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“质量月”活动总结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活动情况</w:t>
      </w: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800</w:t>
      </w:r>
      <w:r>
        <w:rPr>
          <w:rFonts w:hint="eastAsia" w:ascii="楷体_GB2312" w:hAnsi="黑体" w:eastAsia="楷体_GB2312"/>
          <w:sz w:val="3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就本单位“质量月”活动期间药品质量提升具体工作内容、组织开展情况形成总结报告。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ascii="楷体_GB2312" w:hAnsi="黑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综合数据</w:t>
      </w: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500</w:t>
      </w:r>
      <w:r>
        <w:rPr>
          <w:rFonts w:hint="eastAsia" w:ascii="楷体_GB2312" w:hAnsi="黑体" w:eastAsia="楷体_GB2312"/>
          <w:sz w:val="3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简明扼要、真实准确，包括但不限于活动举办场次、参加人员数量、成果情况、宣传效果等。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ascii="楷体_GB2312" w:hAnsi="黑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三、活动</w:t>
      </w:r>
      <w:r>
        <w:rPr>
          <w:rFonts w:hint="eastAsia" w:ascii="黑体" w:hAnsi="黑体" w:eastAsia="黑体"/>
          <w:sz w:val="32"/>
          <w:szCs w:val="32"/>
        </w:rPr>
        <w:t>亮点</w:t>
      </w:r>
      <w:r>
        <w:rPr>
          <w:rFonts w:hint="eastAsia" w:ascii="楷体_GB2312" w:hAnsi="黑体" w:eastAsia="楷体_GB2312"/>
          <w:sz w:val="32"/>
          <w:szCs w:val="32"/>
        </w:rPr>
        <w:t>（500字以内）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总结本地区药品安全“质量月”活动工作经验、突出特点等。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baseline"/>
        <w:rPr>
          <w:rFonts w:hint="default" w:ascii="楷体_GB2312" w:hAnsi="黑体" w:eastAsia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eastAsia" w:ascii="楷体_GB2312" w:hAnsi="黑体" w:eastAsia="楷体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四、问题和建议</w:t>
      </w: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z w:val="32"/>
          <w:szCs w:val="32"/>
          <w:lang w:val="en-US" w:eastAsia="zh-CN"/>
        </w:rPr>
        <w:t>300字以内</w:t>
      </w: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梳理本次活动存在的问题不足，为今后工作提出对策建议。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baseline"/>
        <w:rPr>
          <w:rStyle w:val="5"/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5E3B5777"/>
    <w:rsid w:val="5E3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2022-08-10T07:38:00Z</dcterms:created>
  <dc:creator>杨路凯</dc:creator>
  <cp:lastModifiedBy>杨路凯</cp:lastModifiedBy>
  <dcterms:modified xsi:type="dcterms:W3CDTF">2022-08-10T07:39:12Z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BFBDAB5239644113A65C375B9214EA92</vt:lpwstr>
  </property>
</Properties>
</file>