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06" w:rsidRPr="00D90806" w:rsidRDefault="00D90806" w:rsidP="00D90806">
      <w:pPr>
        <w:overflowPunct w:val="0"/>
        <w:adjustRightInd w:val="0"/>
        <w:snapToGrid w:val="0"/>
        <w:jc w:val="center"/>
        <w:rPr>
          <w:rFonts w:ascii="方正小标宋简体" w:eastAsia="方正小标宋简体" w:hAnsi="Times New Roman" w:cs="Times New Roman"/>
          <w:color w:val="000000" w:themeColor="text1"/>
          <w:sz w:val="44"/>
          <w:szCs w:val="44"/>
        </w:rPr>
      </w:pPr>
      <w:bookmarkStart w:id="0" w:name="_GoBack"/>
      <w:bookmarkEnd w:id="0"/>
      <w:r w:rsidRPr="00D90806">
        <w:rPr>
          <w:rFonts w:ascii="方正小标宋简体" w:eastAsia="方正小标宋简体" w:hAnsi="Times New Roman" w:cs="Times New Roman" w:hint="eastAsia"/>
          <w:color w:val="000000" w:themeColor="text1"/>
          <w:sz w:val="44"/>
          <w:szCs w:val="44"/>
        </w:rPr>
        <w:t>北京市药品监督</w:t>
      </w:r>
      <w:r w:rsidRPr="00D90806">
        <w:rPr>
          <w:rFonts w:ascii="方正小标宋简体" w:eastAsia="方正小标宋简体" w:hAnsi="Times New Roman" w:cs="Times New Roman"/>
          <w:color w:val="000000" w:themeColor="text1"/>
          <w:sz w:val="44"/>
          <w:szCs w:val="44"/>
        </w:rPr>
        <w:t>管理局</w:t>
      </w:r>
    </w:p>
    <w:p w:rsidR="00D90806" w:rsidRPr="00D90806" w:rsidRDefault="00D90806" w:rsidP="00D90806">
      <w:pPr>
        <w:keepNext/>
        <w:keepLines/>
        <w:overflowPunct w:val="0"/>
        <w:adjustRightInd w:val="0"/>
        <w:snapToGrid w:val="0"/>
        <w:jc w:val="center"/>
        <w:outlineLvl w:val="0"/>
        <w:rPr>
          <w:rFonts w:ascii="方正小标宋简体" w:eastAsia="方正小标宋简体" w:hAnsi="Times New Roman" w:cs="Times New Roman"/>
          <w:bCs/>
          <w:color w:val="000000" w:themeColor="text1"/>
          <w:kern w:val="44"/>
          <w:sz w:val="44"/>
          <w:szCs w:val="44"/>
        </w:rPr>
      </w:pPr>
      <w:bookmarkStart w:id="1" w:name="_Toc24451384"/>
      <w:r w:rsidRPr="00D90806">
        <w:rPr>
          <w:rFonts w:ascii="方正小标宋简体" w:eastAsia="方正小标宋简体" w:hAnsi="Times New Roman" w:cs="Times New Roman" w:hint="eastAsia"/>
          <w:bCs/>
          <w:color w:val="000000" w:themeColor="text1"/>
          <w:kern w:val="44"/>
          <w:sz w:val="44"/>
          <w:szCs w:val="44"/>
        </w:rPr>
        <w:t>进口非特殊用途化妆品备案管理系统</w:t>
      </w:r>
      <w:bookmarkEnd w:id="1"/>
    </w:p>
    <w:p w:rsidR="00D90806" w:rsidRPr="00D90806" w:rsidRDefault="00D90806" w:rsidP="00D90806">
      <w:pPr>
        <w:keepNext/>
        <w:keepLines/>
        <w:overflowPunct w:val="0"/>
        <w:adjustRightInd w:val="0"/>
        <w:snapToGrid w:val="0"/>
        <w:jc w:val="center"/>
        <w:outlineLvl w:val="0"/>
        <w:rPr>
          <w:rFonts w:ascii="方正小标宋简体" w:eastAsia="方正小标宋简体" w:hAnsi="Times New Roman" w:cs="Times New Roman"/>
          <w:bCs/>
          <w:color w:val="000000" w:themeColor="text1"/>
          <w:kern w:val="44"/>
          <w:sz w:val="44"/>
          <w:szCs w:val="44"/>
        </w:rPr>
      </w:pPr>
      <w:bookmarkStart w:id="2" w:name="_Toc24451385"/>
      <w:r w:rsidRPr="00D90806">
        <w:rPr>
          <w:rFonts w:ascii="方正小标宋简体" w:eastAsia="方正小标宋简体" w:hAnsi="Times New Roman" w:cs="Times New Roman" w:hint="eastAsia"/>
          <w:bCs/>
          <w:color w:val="000000" w:themeColor="text1"/>
          <w:kern w:val="44"/>
          <w:sz w:val="44"/>
          <w:szCs w:val="44"/>
        </w:rPr>
        <w:t>企业用户名称注册</w:t>
      </w:r>
      <w:bookmarkEnd w:id="2"/>
      <w:r w:rsidR="002871CE">
        <w:rPr>
          <w:rFonts w:ascii="方正小标宋简体" w:eastAsia="方正小标宋简体" w:hAnsi="Times New Roman" w:cs="Times New Roman" w:hint="eastAsia"/>
          <w:bCs/>
          <w:color w:val="000000" w:themeColor="text1"/>
          <w:kern w:val="44"/>
          <w:sz w:val="44"/>
          <w:szCs w:val="44"/>
        </w:rPr>
        <w:t>指南</w:t>
      </w:r>
      <w:r w:rsidR="008F1585">
        <w:rPr>
          <w:rFonts w:ascii="方正小标宋简体" w:eastAsia="方正小标宋简体" w:hAnsi="Times New Roman" w:cs="Times New Roman" w:hint="eastAsia"/>
          <w:bCs/>
          <w:color w:val="000000" w:themeColor="text1"/>
          <w:kern w:val="44"/>
          <w:sz w:val="44"/>
          <w:szCs w:val="44"/>
        </w:rPr>
        <w:t>（试行）</w:t>
      </w:r>
    </w:p>
    <w:p w:rsidR="00D90806" w:rsidRPr="00800C8D" w:rsidRDefault="00D90806" w:rsidP="00D90806">
      <w:pPr>
        <w:shd w:val="clear" w:color="auto" w:fill="FFFFFF"/>
        <w:overflowPunct w:val="0"/>
        <w:spacing w:line="580" w:lineRule="exact"/>
        <w:ind w:firstLineChars="200" w:firstLine="643"/>
        <w:rPr>
          <w:rFonts w:ascii="仿宋_GB2312" w:eastAsia="仿宋_GB2312" w:hAnsi="Microsoft YaHei UI" w:cs="宋体"/>
          <w:b/>
          <w:bCs/>
          <w:color w:val="000000" w:themeColor="text1"/>
          <w:kern w:val="0"/>
          <w:sz w:val="32"/>
          <w:szCs w:val="32"/>
        </w:rPr>
      </w:pPr>
    </w:p>
    <w:p w:rsidR="00D90806" w:rsidRPr="00D90806"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一、</w:t>
      </w:r>
      <w:r w:rsidR="002871CE" w:rsidRPr="00733F96">
        <w:rPr>
          <w:rFonts w:ascii="仿宋_GB2312" w:eastAsia="仿宋_GB2312" w:hAnsi="仿宋" w:cs="宋体" w:hint="eastAsia"/>
          <w:color w:val="000000" w:themeColor="text1"/>
          <w:kern w:val="0"/>
          <w:sz w:val="32"/>
          <w:szCs w:val="32"/>
        </w:rPr>
        <w:t>境内责任人在首次申报进口非特殊用途化妆品备案前，应当通过国家局进口非特殊用途化妆品备案管理系统</w:t>
      </w:r>
      <w:r w:rsidR="002871CE">
        <w:rPr>
          <w:rFonts w:ascii="仿宋_GB2312" w:eastAsia="仿宋_GB2312" w:hAnsi="仿宋" w:cs="Times New Roman" w:hint="eastAsia"/>
          <w:color w:val="000000" w:themeColor="text1"/>
          <w:sz w:val="32"/>
          <w:szCs w:val="32"/>
        </w:rPr>
        <w:t>（</w:t>
      </w:r>
      <w:r w:rsidR="002871CE" w:rsidRPr="00E56A4B">
        <w:rPr>
          <w:rFonts w:ascii="仿宋_GB2312" w:eastAsia="仿宋_GB2312" w:hAnsi="仿宋" w:cs="Times New Roman"/>
          <w:color w:val="000000" w:themeColor="text1"/>
          <w:sz w:val="32"/>
          <w:szCs w:val="32"/>
        </w:rPr>
        <w:t>http://cpnp.nmpa.gov.cn/enterprise/index.jsp</w:t>
      </w:r>
      <w:r w:rsidR="002871CE" w:rsidRPr="00733F96">
        <w:rPr>
          <w:rFonts w:ascii="仿宋_GB2312" w:eastAsia="仿宋_GB2312" w:hAnsi="仿宋" w:cs="宋体" w:hint="eastAsia"/>
          <w:color w:val="000000" w:themeColor="text1"/>
          <w:kern w:val="0"/>
          <w:sz w:val="32"/>
          <w:szCs w:val="32"/>
        </w:rPr>
        <w:t>）报送以下资料进行用户注册：</w:t>
      </w:r>
    </w:p>
    <w:p w:rsidR="00E93799"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（一）加盖境内责任人公章、并由其</w:t>
      </w:r>
      <w:r w:rsidR="00584E88">
        <w:rPr>
          <w:rFonts w:ascii="仿宋_GB2312" w:eastAsia="仿宋_GB2312" w:hAnsi="仿宋" w:cs="宋体" w:hint="eastAsia"/>
          <w:color w:val="000000" w:themeColor="text1"/>
          <w:kern w:val="0"/>
          <w:sz w:val="32"/>
          <w:szCs w:val="32"/>
        </w:rPr>
        <w:t>法人</w:t>
      </w:r>
      <w:r w:rsidRPr="00D90806">
        <w:rPr>
          <w:rFonts w:ascii="仿宋_GB2312" w:eastAsia="仿宋_GB2312" w:hAnsi="仿宋" w:cs="宋体" w:hint="eastAsia"/>
          <w:color w:val="000000" w:themeColor="text1"/>
          <w:kern w:val="0"/>
          <w:sz w:val="32"/>
          <w:szCs w:val="32"/>
        </w:rPr>
        <w:t>签字的进口非特殊用途化妆品备案管理系统</w:t>
      </w:r>
      <w:r w:rsidR="00807FAB">
        <w:rPr>
          <w:rFonts w:ascii="仿宋_GB2312" w:eastAsia="仿宋_GB2312" w:hAnsi="仿宋" w:cs="宋体" w:hint="eastAsia"/>
          <w:color w:val="000000" w:themeColor="text1"/>
          <w:kern w:val="0"/>
          <w:sz w:val="32"/>
          <w:szCs w:val="32"/>
        </w:rPr>
        <w:t>企业</w:t>
      </w:r>
      <w:r w:rsidRPr="00D90806">
        <w:rPr>
          <w:rFonts w:ascii="仿宋_GB2312" w:eastAsia="仿宋_GB2312" w:hAnsi="仿宋" w:cs="宋体" w:hint="eastAsia"/>
          <w:color w:val="000000" w:themeColor="text1"/>
          <w:kern w:val="0"/>
          <w:sz w:val="32"/>
          <w:szCs w:val="32"/>
        </w:rPr>
        <w:t>用户名称注册申请书；</w:t>
      </w:r>
    </w:p>
    <w:p w:rsidR="00791E15"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（二）境外生产企业对境内责任人的授权书及其公证件，授权书为外文的，还应译成中文，并对翻译件与原件一致进行公证；</w:t>
      </w:r>
    </w:p>
    <w:p w:rsidR="00D90806" w:rsidRPr="00D90806"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（三）境内责任人营业执照。</w:t>
      </w:r>
    </w:p>
    <w:p w:rsidR="00D90806" w:rsidRPr="00D90806"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二、境内责任人网上提交的电子资料应符合以下要求：</w:t>
      </w:r>
    </w:p>
    <w:p w:rsidR="004F5064" w:rsidRDefault="00D90806" w:rsidP="00E93799">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（一）申请表的填写，图片的格式、大小等应符合备案</w:t>
      </w:r>
      <w:r w:rsidRPr="00D90806">
        <w:rPr>
          <w:rFonts w:ascii="仿宋_GB2312" w:eastAsia="仿宋_GB2312" w:hAnsi="仿宋" w:cs="宋体"/>
          <w:color w:val="000000" w:themeColor="text1"/>
          <w:kern w:val="0"/>
          <w:sz w:val="32"/>
          <w:szCs w:val="32"/>
        </w:rPr>
        <w:t>管理</w:t>
      </w:r>
      <w:r w:rsidRPr="00D90806">
        <w:rPr>
          <w:rFonts w:ascii="仿宋_GB2312" w:eastAsia="仿宋_GB2312" w:hAnsi="仿宋" w:cs="宋体" w:hint="eastAsia"/>
          <w:color w:val="000000" w:themeColor="text1"/>
          <w:kern w:val="0"/>
          <w:sz w:val="32"/>
          <w:szCs w:val="32"/>
        </w:rPr>
        <w:t>系统要求。</w:t>
      </w:r>
    </w:p>
    <w:p w:rsidR="004F5064" w:rsidRPr="00AD4A09" w:rsidRDefault="00E93799" w:rsidP="00D90806">
      <w:pPr>
        <w:shd w:val="clear" w:color="auto" w:fill="FFFFFF"/>
        <w:overflowPunct w:val="0"/>
        <w:spacing w:line="580" w:lineRule="exact"/>
        <w:ind w:firstLineChars="200" w:firstLine="640"/>
        <w:rPr>
          <w:rFonts w:ascii="仿宋_GB2312" w:eastAsia="仿宋_GB2312" w:hAnsi="仿宋" w:cs="宋体"/>
          <w:kern w:val="0"/>
          <w:sz w:val="32"/>
          <w:szCs w:val="32"/>
        </w:rPr>
      </w:pPr>
      <w:r w:rsidRPr="00AD4A09">
        <w:rPr>
          <w:rFonts w:ascii="仿宋_GB2312" w:eastAsia="仿宋_GB2312" w:hAnsi="仿宋" w:cs="宋体" w:hint="eastAsia"/>
          <w:kern w:val="0"/>
          <w:sz w:val="32"/>
          <w:szCs w:val="32"/>
        </w:rPr>
        <w:t>申请表需要在系统规定的两项声明外，再增加一项声明：</w:t>
      </w:r>
      <w:r w:rsidR="004F5064" w:rsidRPr="00AD4A09">
        <w:rPr>
          <w:rFonts w:ascii="仿宋_GB2312" w:eastAsia="仿宋_GB2312" w:hAnsi="仿宋" w:cs="宋体" w:hint="eastAsia"/>
          <w:kern w:val="0"/>
          <w:sz w:val="32"/>
          <w:szCs w:val="32"/>
        </w:rPr>
        <w:t>“我企业</w:t>
      </w:r>
      <w:r w:rsidRPr="00AD4A09">
        <w:rPr>
          <w:rFonts w:ascii="仿宋_GB2312" w:eastAsia="仿宋_GB2312" w:hAnsi="仿宋" w:cs="宋体" w:hint="eastAsia"/>
          <w:kern w:val="0"/>
          <w:sz w:val="32"/>
          <w:szCs w:val="32"/>
        </w:rPr>
        <w:t>业申请以电子邮箱×××××</w:t>
      </w:r>
      <w:r w:rsidR="004F5064" w:rsidRPr="00AD4A09">
        <w:rPr>
          <w:rFonts w:ascii="仿宋_GB2312" w:eastAsia="仿宋_GB2312" w:hAnsi="仿宋" w:cs="宋体" w:hint="eastAsia"/>
          <w:kern w:val="0"/>
          <w:sz w:val="32"/>
          <w:szCs w:val="32"/>
        </w:rPr>
        <w:t>接收进口非特殊用途化妆品备案管理系统</w:t>
      </w:r>
      <w:r w:rsidRPr="00AD4A09">
        <w:rPr>
          <w:rFonts w:ascii="仿宋_GB2312" w:eastAsia="仿宋_GB2312" w:hAnsi="仿宋" w:cs="宋体" w:hint="eastAsia"/>
          <w:kern w:val="0"/>
          <w:sz w:val="32"/>
          <w:szCs w:val="32"/>
        </w:rPr>
        <w:t>用户名称和初始密码</w:t>
      </w:r>
      <w:r w:rsidR="004F5064" w:rsidRPr="00AD4A09">
        <w:rPr>
          <w:rFonts w:ascii="仿宋_GB2312" w:eastAsia="仿宋_GB2312" w:hAnsi="仿宋" w:cs="宋体" w:hint="eastAsia"/>
          <w:kern w:val="0"/>
          <w:sz w:val="32"/>
          <w:szCs w:val="32"/>
        </w:rPr>
        <w:t>，并确保邮箱安全可靠。”以上内容在打印申请表后手工填写，确保字迹清晰，容易辨认。</w:t>
      </w:r>
    </w:p>
    <w:p w:rsidR="00D90806" w:rsidRPr="00D90806"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t>（二）所有资料同一项目的填写应当一致。</w:t>
      </w:r>
    </w:p>
    <w:p w:rsidR="00D90806" w:rsidRDefault="00D90806" w:rsidP="00D90806">
      <w:pPr>
        <w:shd w:val="clear" w:color="auto" w:fill="FFFFFF"/>
        <w:overflowPunct w:val="0"/>
        <w:spacing w:line="580" w:lineRule="exact"/>
        <w:ind w:firstLineChars="200" w:firstLine="640"/>
        <w:rPr>
          <w:rFonts w:ascii="仿宋_GB2312" w:eastAsia="仿宋_GB2312" w:hAnsi="仿宋" w:cs="宋体"/>
          <w:color w:val="000000" w:themeColor="text1"/>
          <w:kern w:val="0"/>
          <w:sz w:val="32"/>
          <w:szCs w:val="32"/>
        </w:rPr>
      </w:pPr>
      <w:r w:rsidRPr="00D90806">
        <w:rPr>
          <w:rFonts w:ascii="仿宋_GB2312" w:eastAsia="仿宋_GB2312" w:hAnsi="仿宋" w:cs="宋体" w:hint="eastAsia"/>
          <w:color w:val="000000" w:themeColor="text1"/>
          <w:kern w:val="0"/>
          <w:sz w:val="32"/>
          <w:szCs w:val="32"/>
        </w:rPr>
        <w:lastRenderedPageBreak/>
        <w:t>（三）资料内容应完整、清楚，不得有涂改、粘贴、PS痕迹。</w:t>
      </w:r>
    </w:p>
    <w:p w:rsidR="004F5064" w:rsidRPr="00AD4A09" w:rsidRDefault="00800C8D" w:rsidP="00F73F34">
      <w:pPr>
        <w:widowControl/>
        <w:shd w:val="clear" w:color="auto" w:fill="FFFFFF"/>
        <w:spacing w:line="560" w:lineRule="exact"/>
        <w:ind w:left="119" w:right="119" w:firstLineChars="200" w:firstLine="640"/>
        <w:rPr>
          <w:rFonts w:ascii="仿宋_GB2312" w:eastAsia="仿宋_GB2312" w:hAnsi="仿宋" w:cs="宋体"/>
          <w:kern w:val="0"/>
          <w:sz w:val="32"/>
          <w:szCs w:val="32"/>
        </w:rPr>
      </w:pPr>
      <w:r w:rsidRPr="00AD4A09">
        <w:rPr>
          <w:rFonts w:ascii="仿宋_GB2312" w:eastAsia="仿宋_GB2312" w:hAnsi="仿宋" w:cs="宋体" w:hint="eastAsia"/>
          <w:kern w:val="0"/>
          <w:sz w:val="32"/>
          <w:szCs w:val="32"/>
        </w:rPr>
        <w:t>三、经审核符合要求的，</w:t>
      </w:r>
      <w:r w:rsidR="005314DC" w:rsidRPr="00AD4A09">
        <w:rPr>
          <w:rFonts w:ascii="仿宋_GB2312" w:eastAsia="仿宋_GB2312" w:hAnsi="仿宋" w:cs="宋体" w:hint="eastAsia"/>
          <w:kern w:val="0"/>
          <w:sz w:val="32"/>
          <w:szCs w:val="32"/>
        </w:rPr>
        <w:t>由市药品监督管理局</w:t>
      </w:r>
      <w:r w:rsidRPr="00AD4A09">
        <w:rPr>
          <w:rFonts w:ascii="仿宋_GB2312" w:eastAsia="仿宋_GB2312" w:hAnsi="仿宋" w:cs="宋体" w:hint="eastAsia"/>
          <w:kern w:val="0"/>
          <w:sz w:val="32"/>
          <w:szCs w:val="32"/>
        </w:rPr>
        <w:t>向</w:t>
      </w:r>
      <w:r w:rsidR="004F5064" w:rsidRPr="00AD4A09">
        <w:rPr>
          <w:rFonts w:ascii="仿宋_GB2312" w:eastAsia="仿宋_GB2312" w:hAnsi="仿宋" w:cs="宋体" w:hint="eastAsia"/>
          <w:kern w:val="0"/>
          <w:sz w:val="32"/>
          <w:szCs w:val="32"/>
        </w:rPr>
        <w:t>申请表</w:t>
      </w:r>
      <w:r w:rsidR="00CB7A3E" w:rsidRPr="00AD4A09">
        <w:rPr>
          <w:rFonts w:ascii="仿宋_GB2312" w:eastAsia="仿宋_GB2312" w:hAnsi="仿宋" w:cs="宋体" w:hint="eastAsia"/>
          <w:kern w:val="0"/>
          <w:sz w:val="32"/>
          <w:szCs w:val="32"/>
        </w:rPr>
        <w:t>上预留的境内责任人电子邮箱</w:t>
      </w:r>
      <w:r w:rsidRPr="00AD4A09">
        <w:rPr>
          <w:rFonts w:ascii="仿宋_GB2312" w:eastAsia="仿宋_GB2312" w:hAnsi="仿宋" w:cs="宋体" w:hint="eastAsia"/>
          <w:kern w:val="0"/>
          <w:sz w:val="32"/>
          <w:szCs w:val="32"/>
        </w:rPr>
        <w:t>发送用户名</w:t>
      </w:r>
      <w:r w:rsidR="00CB7A3E" w:rsidRPr="00AD4A09">
        <w:rPr>
          <w:rFonts w:ascii="仿宋_GB2312" w:eastAsia="仿宋_GB2312" w:hAnsi="仿宋" w:cs="宋体" w:hint="eastAsia"/>
          <w:kern w:val="0"/>
          <w:sz w:val="32"/>
          <w:szCs w:val="32"/>
        </w:rPr>
        <w:t>称和初始密码及电子版</w:t>
      </w:r>
      <w:r w:rsidR="00744673" w:rsidRPr="00AD4A09">
        <w:rPr>
          <w:rFonts w:ascii="仿宋_GB2312" w:eastAsia="仿宋_GB2312" w:hAnsi="仿宋" w:cs="宋体" w:hint="eastAsia"/>
          <w:kern w:val="0"/>
          <w:sz w:val="32"/>
          <w:szCs w:val="32"/>
        </w:rPr>
        <w:t>《进口非特殊用途化妆品备案管理系统用户名及密码领取回执》。</w:t>
      </w:r>
    </w:p>
    <w:p w:rsidR="004F5064" w:rsidRPr="00AD4A09" w:rsidRDefault="004F5064" w:rsidP="004F5064">
      <w:pPr>
        <w:widowControl/>
        <w:shd w:val="clear" w:color="auto" w:fill="FFFFFF"/>
        <w:spacing w:line="560" w:lineRule="exact"/>
        <w:ind w:left="119" w:right="119" w:firstLineChars="200" w:firstLine="640"/>
        <w:rPr>
          <w:rFonts w:ascii="仿宋_GB2312" w:eastAsia="仿宋_GB2312" w:hAnsi="仿宋" w:cs="宋体"/>
          <w:kern w:val="0"/>
          <w:sz w:val="32"/>
          <w:szCs w:val="32"/>
        </w:rPr>
      </w:pPr>
      <w:r w:rsidRPr="00AD4A09">
        <w:rPr>
          <w:rFonts w:ascii="仿宋_GB2312" w:eastAsia="仿宋_GB2312" w:hAnsi="仿宋" w:cs="宋体" w:hint="eastAsia"/>
          <w:kern w:val="0"/>
          <w:sz w:val="32"/>
          <w:szCs w:val="32"/>
        </w:rPr>
        <w:t>四、境内责任人应</w:t>
      </w:r>
      <w:r w:rsidR="005314DC" w:rsidRPr="00AD4A09">
        <w:rPr>
          <w:rFonts w:ascii="仿宋_GB2312" w:eastAsia="仿宋_GB2312" w:hAnsi="仿宋" w:cs="宋体" w:hint="eastAsia"/>
          <w:kern w:val="0"/>
          <w:sz w:val="32"/>
          <w:szCs w:val="32"/>
        </w:rPr>
        <w:t>关注备案系统新用户注册状态，审核通过后查看预留电子邮箱，领取</w:t>
      </w:r>
      <w:r w:rsidRPr="00AD4A09">
        <w:rPr>
          <w:rFonts w:ascii="仿宋_GB2312" w:eastAsia="仿宋_GB2312" w:hAnsi="仿宋" w:cs="宋体" w:hint="eastAsia"/>
          <w:kern w:val="0"/>
          <w:sz w:val="32"/>
          <w:szCs w:val="32"/>
        </w:rPr>
        <w:t>系统用户名称和初始密码，并及时重置密码。</w:t>
      </w:r>
    </w:p>
    <w:p w:rsidR="00CB7A3E" w:rsidRPr="00AD4A09" w:rsidRDefault="00CB7A3E" w:rsidP="00F73F34">
      <w:pPr>
        <w:widowControl/>
        <w:shd w:val="clear" w:color="auto" w:fill="FFFFFF"/>
        <w:spacing w:line="560" w:lineRule="exact"/>
        <w:ind w:left="119" w:right="119" w:firstLineChars="200" w:firstLine="640"/>
        <w:rPr>
          <w:rFonts w:ascii="仿宋_GB2312" w:eastAsia="仿宋_GB2312" w:hAnsi="仿宋" w:cs="宋体"/>
          <w:kern w:val="0"/>
          <w:sz w:val="32"/>
          <w:szCs w:val="32"/>
        </w:rPr>
      </w:pPr>
      <w:r w:rsidRPr="00AD4A09">
        <w:rPr>
          <w:rFonts w:ascii="仿宋_GB2312" w:eastAsia="仿宋_GB2312" w:hAnsi="仿宋" w:cs="宋体" w:hint="eastAsia"/>
          <w:kern w:val="0"/>
          <w:sz w:val="32"/>
          <w:szCs w:val="32"/>
        </w:rPr>
        <w:t>境内责任人自行打印</w:t>
      </w:r>
      <w:r w:rsidR="005314DC" w:rsidRPr="00AD4A09">
        <w:rPr>
          <w:rFonts w:ascii="仿宋_GB2312" w:eastAsia="仿宋_GB2312" w:hAnsi="仿宋" w:cs="宋体" w:hint="eastAsia"/>
          <w:kern w:val="0"/>
          <w:sz w:val="32"/>
          <w:szCs w:val="32"/>
        </w:rPr>
        <w:t>邮箱中收到的</w:t>
      </w:r>
      <w:r w:rsidR="00744673" w:rsidRPr="00AD4A09">
        <w:rPr>
          <w:rFonts w:ascii="仿宋_GB2312" w:eastAsia="仿宋_GB2312" w:hAnsi="仿宋" w:cs="宋体" w:hint="eastAsia"/>
          <w:kern w:val="0"/>
          <w:sz w:val="32"/>
          <w:szCs w:val="32"/>
        </w:rPr>
        <w:t>《进口非特殊用途化妆品备案管理系统用户名及密码领取回执》</w:t>
      </w:r>
      <w:r w:rsidR="005314DC" w:rsidRPr="00AD4A09">
        <w:rPr>
          <w:rFonts w:ascii="仿宋_GB2312" w:eastAsia="仿宋_GB2312" w:hAnsi="仿宋" w:cs="宋体" w:hint="eastAsia"/>
          <w:kern w:val="0"/>
          <w:sz w:val="32"/>
          <w:szCs w:val="32"/>
        </w:rPr>
        <w:t>，</w:t>
      </w:r>
      <w:r w:rsidRPr="00AD4A09">
        <w:rPr>
          <w:rFonts w:ascii="仿宋_GB2312" w:eastAsia="仿宋_GB2312" w:hAnsi="仿宋" w:cs="宋体" w:hint="eastAsia"/>
          <w:kern w:val="0"/>
          <w:sz w:val="32"/>
          <w:szCs w:val="32"/>
        </w:rPr>
        <w:t>并</w:t>
      </w:r>
      <w:r w:rsidR="001B6074" w:rsidRPr="00AD4A09">
        <w:rPr>
          <w:rFonts w:ascii="仿宋_GB2312" w:eastAsia="仿宋_GB2312" w:hAnsi="仿宋" w:cs="宋体" w:hint="eastAsia"/>
          <w:kern w:val="0"/>
          <w:sz w:val="32"/>
          <w:szCs w:val="32"/>
        </w:rPr>
        <w:t>由法人签字后，</w:t>
      </w:r>
      <w:r w:rsidR="004F5064" w:rsidRPr="00AD4A09">
        <w:rPr>
          <w:rFonts w:ascii="仿宋_GB2312" w:eastAsia="仿宋_GB2312" w:hAnsi="仿宋" w:cs="宋体" w:hint="eastAsia"/>
          <w:kern w:val="0"/>
          <w:sz w:val="32"/>
          <w:szCs w:val="32"/>
        </w:rPr>
        <w:t>将</w:t>
      </w:r>
      <w:r w:rsidR="00E65AB9" w:rsidRPr="00AD4A09">
        <w:rPr>
          <w:rFonts w:ascii="仿宋_GB2312" w:eastAsia="仿宋_GB2312" w:hAnsi="仿宋" w:cs="宋体" w:hint="eastAsia"/>
          <w:kern w:val="0"/>
          <w:sz w:val="32"/>
          <w:szCs w:val="32"/>
        </w:rPr>
        <w:t>扫描</w:t>
      </w:r>
      <w:r w:rsidR="005314DC" w:rsidRPr="00AD4A09">
        <w:rPr>
          <w:rFonts w:ascii="仿宋_GB2312" w:eastAsia="仿宋_GB2312" w:hAnsi="仿宋" w:cs="宋体" w:hint="eastAsia"/>
          <w:kern w:val="0"/>
          <w:sz w:val="32"/>
          <w:szCs w:val="32"/>
        </w:rPr>
        <w:t>件</w:t>
      </w:r>
      <w:r w:rsidRPr="00AD4A09">
        <w:rPr>
          <w:rFonts w:ascii="仿宋_GB2312" w:eastAsia="仿宋_GB2312" w:hAnsi="仿宋" w:cs="宋体" w:hint="eastAsia"/>
          <w:kern w:val="0"/>
          <w:sz w:val="32"/>
          <w:szCs w:val="32"/>
        </w:rPr>
        <w:t>回传至市药品监督管理局工作邮箱。</w:t>
      </w:r>
      <w:r w:rsidR="00A6140D" w:rsidRPr="00AD4A09">
        <w:rPr>
          <w:rFonts w:ascii="仿宋_GB2312" w:eastAsia="仿宋_GB2312" w:hAnsi="仿宋" w:cs="宋体" w:hint="eastAsia"/>
          <w:kern w:val="0"/>
          <w:sz w:val="32"/>
          <w:szCs w:val="32"/>
        </w:rPr>
        <w:t>领取回执</w:t>
      </w:r>
      <w:r w:rsidRPr="00AD4A09">
        <w:rPr>
          <w:rFonts w:ascii="仿宋_GB2312" w:eastAsia="仿宋_GB2312" w:hAnsi="仿宋" w:cs="宋体" w:hint="eastAsia"/>
          <w:kern w:val="0"/>
          <w:sz w:val="32"/>
          <w:szCs w:val="32"/>
        </w:rPr>
        <w:t>纸质版</w:t>
      </w:r>
      <w:r w:rsidR="00E65AB9" w:rsidRPr="00AD4A09">
        <w:rPr>
          <w:rFonts w:ascii="仿宋_GB2312" w:eastAsia="仿宋_GB2312" w:hAnsi="仿宋" w:cs="宋体" w:hint="eastAsia"/>
          <w:kern w:val="0"/>
          <w:sz w:val="32"/>
          <w:szCs w:val="32"/>
        </w:rPr>
        <w:t>应妥善保管，</w:t>
      </w:r>
      <w:r w:rsidR="005314DC" w:rsidRPr="00AD4A09">
        <w:rPr>
          <w:rFonts w:ascii="仿宋_GB2312" w:eastAsia="仿宋_GB2312" w:hAnsi="仿宋" w:cs="宋体" w:hint="eastAsia"/>
          <w:kern w:val="0"/>
          <w:sz w:val="32"/>
          <w:szCs w:val="32"/>
        </w:rPr>
        <w:t>待</w:t>
      </w:r>
      <w:r w:rsidRPr="00AD4A09">
        <w:rPr>
          <w:rFonts w:ascii="仿宋_GB2312" w:eastAsia="仿宋_GB2312" w:hAnsi="仿宋" w:cs="宋体" w:hint="eastAsia"/>
          <w:kern w:val="0"/>
          <w:sz w:val="32"/>
          <w:szCs w:val="32"/>
        </w:rPr>
        <w:t>向</w:t>
      </w:r>
      <w:r w:rsidR="00E65AB9" w:rsidRPr="00AD4A09">
        <w:rPr>
          <w:rFonts w:ascii="仿宋_GB2312" w:eastAsia="仿宋_GB2312" w:hAnsi="仿宋" w:cs="宋体" w:hint="eastAsia"/>
          <w:kern w:val="0"/>
          <w:sz w:val="32"/>
          <w:szCs w:val="32"/>
        </w:rPr>
        <w:t>市药品监督管理局</w:t>
      </w:r>
      <w:r w:rsidRPr="00AD4A09">
        <w:rPr>
          <w:rFonts w:ascii="仿宋_GB2312" w:eastAsia="仿宋_GB2312" w:hAnsi="仿宋" w:cs="宋体" w:hint="eastAsia"/>
          <w:kern w:val="0"/>
          <w:sz w:val="32"/>
          <w:szCs w:val="32"/>
        </w:rPr>
        <w:t>窗口提交纸质备案资料时一并提供。</w:t>
      </w:r>
    </w:p>
    <w:p w:rsidR="00536435" w:rsidRDefault="00536435" w:rsidP="00536435">
      <w:pPr>
        <w:widowControl/>
        <w:shd w:val="clear" w:color="auto" w:fill="FFFFFF"/>
        <w:spacing w:line="560" w:lineRule="exact"/>
        <w:ind w:left="119" w:right="119"/>
        <w:rPr>
          <w:rFonts w:ascii="仿宋" w:eastAsia="仿宋" w:hAnsi="仿宋" w:cs="宋体"/>
          <w:color w:val="333333"/>
          <w:spacing w:val="8"/>
          <w:kern w:val="0"/>
          <w:sz w:val="32"/>
          <w:szCs w:val="32"/>
        </w:rPr>
      </w:pPr>
    </w:p>
    <w:p w:rsidR="00536435" w:rsidRDefault="00D90806" w:rsidP="00112267">
      <w:pPr>
        <w:widowControl/>
        <w:shd w:val="clear" w:color="auto" w:fill="FFFFFF"/>
        <w:spacing w:line="560" w:lineRule="exact"/>
        <w:ind w:left="119" w:right="119" w:firstLineChars="200" w:firstLine="640"/>
        <w:rPr>
          <w:rFonts w:ascii="仿宋_GB2312" w:eastAsia="仿宋_GB2312" w:hAnsi="仿宋" w:cs="宋体"/>
          <w:color w:val="000000" w:themeColor="text1"/>
          <w:kern w:val="0"/>
          <w:sz w:val="32"/>
          <w:szCs w:val="32"/>
        </w:rPr>
      </w:pPr>
      <w:r w:rsidRPr="009F3126">
        <w:rPr>
          <w:rFonts w:ascii="仿宋_GB2312" w:eastAsia="仿宋_GB2312" w:hAnsi="仿宋" w:cs="宋体" w:hint="eastAsia"/>
          <w:color w:val="000000" w:themeColor="text1"/>
          <w:kern w:val="0"/>
          <w:sz w:val="32"/>
          <w:szCs w:val="32"/>
        </w:rPr>
        <w:t>备注：境内责任人是境外化妆品生产企业授权的注册在我国境内的企业法人。境内化妆品生产企业（委托方）委托境外化妆品生产企业生产产品进口的，该委托方为境内责任人，不需再办理授权。</w:t>
      </w:r>
    </w:p>
    <w:sectPr w:rsidR="00536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06"/>
    <w:rsid w:val="000073A5"/>
    <w:rsid w:val="0004608D"/>
    <w:rsid w:val="00085131"/>
    <w:rsid w:val="00112267"/>
    <w:rsid w:val="00151234"/>
    <w:rsid w:val="001B6074"/>
    <w:rsid w:val="0026453E"/>
    <w:rsid w:val="00272C29"/>
    <w:rsid w:val="00274E10"/>
    <w:rsid w:val="0027518C"/>
    <w:rsid w:val="002768DA"/>
    <w:rsid w:val="002871CE"/>
    <w:rsid w:val="002B54C9"/>
    <w:rsid w:val="00302BA7"/>
    <w:rsid w:val="00323BBF"/>
    <w:rsid w:val="0034669B"/>
    <w:rsid w:val="003D6E4D"/>
    <w:rsid w:val="003E760D"/>
    <w:rsid w:val="00457CE3"/>
    <w:rsid w:val="004A4CA7"/>
    <w:rsid w:val="004C23DB"/>
    <w:rsid w:val="004D6CEA"/>
    <w:rsid w:val="004F5064"/>
    <w:rsid w:val="005015DB"/>
    <w:rsid w:val="005314DC"/>
    <w:rsid w:val="00536435"/>
    <w:rsid w:val="00567101"/>
    <w:rsid w:val="00573B54"/>
    <w:rsid w:val="00584E88"/>
    <w:rsid w:val="00664946"/>
    <w:rsid w:val="0066631C"/>
    <w:rsid w:val="00676D32"/>
    <w:rsid w:val="0074160B"/>
    <w:rsid w:val="00744673"/>
    <w:rsid w:val="00760952"/>
    <w:rsid w:val="007620EA"/>
    <w:rsid w:val="007825D3"/>
    <w:rsid w:val="00782617"/>
    <w:rsid w:val="00791E15"/>
    <w:rsid w:val="007E3FB2"/>
    <w:rsid w:val="007E7B9E"/>
    <w:rsid w:val="00800C8D"/>
    <w:rsid w:val="00807FAB"/>
    <w:rsid w:val="00822647"/>
    <w:rsid w:val="0082742D"/>
    <w:rsid w:val="008579E9"/>
    <w:rsid w:val="00873B0E"/>
    <w:rsid w:val="008C2BE4"/>
    <w:rsid w:val="008E495E"/>
    <w:rsid w:val="008F1585"/>
    <w:rsid w:val="008F18CD"/>
    <w:rsid w:val="00922408"/>
    <w:rsid w:val="009C3897"/>
    <w:rsid w:val="009D43E1"/>
    <w:rsid w:val="009F3126"/>
    <w:rsid w:val="00A22084"/>
    <w:rsid w:val="00A4793E"/>
    <w:rsid w:val="00A6140D"/>
    <w:rsid w:val="00A6652F"/>
    <w:rsid w:val="00A7300C"/>
    <w:rsid w:val="00AC0AA7"/>
    <w:rsid w:val="00AC1555"/>
    <w:rsid w:val="00AD4A09"/>
    <w:rsid w:val="00B75AE5"/>
    <w:rsid w:val="00B80A5C"/>
    <w:rsid w:val="00B90779"/>
    <w:rsid w:val="00BA2953"/>
    <w:rsid w:val="00BA4AC2"/>
    <w:rsid w:val="00BE63C8"/>
    <w:rsid w:val="00BF146E"/>
    <w:rsid w:val="00BF3C6A"/>
    <w:rsid w:val="00C20D07"/>
    <w:rsid w:val="00C27149"/>
    <w:rsid w:val="00C7779B"/>
    <w:rsid w:val="00CB7A3E"/>
    <w:rsid w:val="00CC51F5"/>
    <w:rsid w:val="00CD3F43"/>
    <w:rsid w:val="00D43C02"/>
    <w:rsid w:val="00D90806"/>
    <w:rsid w:val="00D9704D"/>
    <w:rsid w:val="00E32F0E"/>
    <w:rsid w:val="00E65AB9"/>
    <w:rsid w:val="00E93799"/>
    <w:rsid w:val="00EA024F"/>
    <w:rsid w:val="00F21257"/>
    <w:rsid w:val="00F73F34"/>
    <w:rsid w:val="00F97B51"/>
    <w:rsid w:val="00FC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585"/>
    <w:rPr>
      <w:sz w:val="18"/>
      <w:szCs w:val="18"/>
    </w:rPr>
  </w:style>
  <w:style w:type="character" w:customStyle="1" w:styleId="Char">
    <w:name w:val="批注框文本 Char"/>
    <w:basedOn w:val="a0"/>
    <w:link w:val="a3"/>
    <w:uiPriority w:val="99"/>
    <w:semiHidden/>
    <w:rsid w:val="008F15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1585"/>
    <w:rPr>
      <w:sz w:val="18"/>
      <w:szCs w:val="18"/>
    </w:rPr>
  </w:style>
  <w:style w:type="character" w:customStyle="1" w:styleId="Char">
    <w:name w:val="批注框文本 Char"/>
    <w:basedOn w:val="a0"/>
    <w:link w:val="a3"/>
    <w:uiPriority w:val="99"/>
    <w:semiHidden/>
    <w:rsid w:val="008F15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39AF-8994-403D-896D-111B782F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Company>Lenovo</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shengdongsheng</dc:creator>
  <cp:lastModifiedBy>jianing</cp:lastModifiedBy>
  <cp:revision>2</cp:revision>
  <cp:lastPrinted>2020-01-02T08:19:00Z</cp:lastPrinted>
  <dcterms:created xsi:type="dcterms:W3CDTF">2020-01-15T07:37:00Z</dcterms:created>
  <dcterms:modified xsi:type="dcterms:W3CDTF">2020-01-15T07:37:00Z</dcterms:modified>
</cp:coreProperties>
</file>