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3CE" w:rsidRDefault="008B53CC" w:rsidP="008B53CC">
      <w:pPr>
        <w:spacing w:line="560" w:lineRule="exact"/>
        <w:jc w:val="center"/>
        <w:rPr>
          <w:rFonts w:ascii="方正小标宋简体" w:eastAsia="方正小标宋简体" w:hAnsi="宋体"/>
          <w:sz w:val="44"/>
          <w:szCs w:val="32"/>
        </w:rPr>
      </w:pPr>
      <w:bookmarkStart w:id="0" w:name="_Hlk27827409"/>
      <w:r>
        <w:rPr>
          <w:rFonts w:ascii="方正小标宋简体" w:eastAsia="方正小标宋简体" w:hAnsi="宋体" w:hint="eastAsia"/>
          <w:sz w:val="44"/>
          <w:szCs w:val="32"/>
        </w:rPr>
        <w:t>一次性</w:t>
      </w:r>
      <w:r w:rsidR="00D57467">
        <w:rPr>
          <w:rFonts w:ascii="方正小标宋简体" w:eastAsia="方正小标宋简体" w:hAnsi="宋体" w:hint="eastAsia"/>
          <w:sz w:val="44"/>
          <w:szCs w:val="32"/>
        </w:rPr>
        <w:t>使用</w:t>
      </w:r>
      <w:r>
        <w:rPr>
          <w:rFonts w:ascii="方正小标宋简体" w:eastAsia="方正小标宋简体" w:hAnsi="宋体" w:hint="eastAsia"/>
          <w:sz w:val="44"/>
          <w:szCs w:val="32"/>
        </w:rPr>
        <w:t>切口保护套</w:t>
      </w:r>
      <w:r w:rsidR="00E60A95" w:rsidRPr="008B53CC">
        <w:rPr>
          <w:rFonts w:ascii="方正小标宋简体" w:eastAsia="方正小标宋简体" w:hAnsi="宋体" w:hint="eastAsia"/>
          <w:sz w:val="44"/>
          <w:szCs w:val="32"/>
        </w:rPr>
        <w:t>产品技术审评规范</w:t>
      </w:r>
    </w:p>
    <w:p w:rsidR="0034354A" w:rsidRDefault="0034354A" w:rsidP="008B53CC">
      <w:pPr>
        <w:spacing w:line="560" w:lineRule="exact"/>
        <w:jc w:val="center"/>
        <w:rPr>
          <w:rFonts w:ascii="方正小标宋简体" w:eastAsia="方正小标宋简体" w:hAnsi="宋体"/>
          <w:sz w:val="44"/>
          <w:szCs w:val="32"/>
        </w:rPr>
      </w:pPr>
    </w:p>
    <w:bookmarkEnd w:id="0"/>
    <w:p w:rsidR="00E60A95" w:rsidRPr="008B53CC" w:rsidRDefault="00E60A95" w:rsidP="008B53CC">
      <w:pPr>
        <w:spacing w:line="520" w:lineRule="exact"/>
        <w:ind w:firstLineChars="196" w:firstLine="627"/>
        <w:rPr>
          <w:rFonts w:ascii="仿宋" w:eastAsia="仿宋" w:hAnsi="仿宋"/>
          <w:bCs/>
          <w:sz w:val="32"/>
          <w:szCs w:val="32"/>
        </w:rPr>
      </w:pPr>
      <w:r w:rsidRPr="008B53CC">
        <w:rPr>
          <w:rFonts w:ascii="仿宋" w:eastAsia="仿宋" w:hAnsi="仿宋" w:hint="eastAsia"/>
          <w:bCs/>
          <w:sz w:val="32"/>
          <w:szCs w:val="32"/>
        </w:rPr>
        <w:t>本规范旨在指导和规范</w:t>
      </w:r>
      <w:r w:rsidR="007B4039">
        <w:rPr>
          <w:rFonts w:ascii="仿宋" w:eastAsia="仿宋" w:hAnsi="仿宋" w:hint="eastAsia"/>
          <w:bCs/>
          <w:sz w:val="32"/>
          <w:szCs w:val="32"/>
        </w:rPr>
        <w:t>一次性使用切口保护套</w:t>
      </w:r>
      <w:r w:rsidRPr="008B53CC">
        <w:rPr>
          <w:rFonts w:ascii="仿宋" w:eastAsia="仿宋" w:hAnsi="仿宋" w:hint="eastAsia"/>
          <w:bCs/>
          <w:sz w:val="32"/>
          <w:szCs w:val="32"/>
        </w:rPr>
        <w:t>产品的技术审评工作，帮助审评人员理解和掌握该类产品原理/机理、结构、性能、预期用途等内容，把握技术审评工作基本要求和尺度，对产品安全性、有效性</w:t>
      </w:r>
      <w:proofErr w:type="gramStart"/>
      <w:r w:rsidRPr="008B53CC">
        <w:rPr>
          <w:rFonts w:ascii="仿宋" w:eastAsia="仿宋" w:hAnsi="仿宋" w:hint="eastAsia"/>
          <w:bCs/>
          <w:sz w:val="32"/>
          <w:szCs w:val="32"/>
        </w:rPr>
        <w:t>作出</w:t>
      </w:r>
      <w:proofErr w:type="gramEnd"/>
      <w:r w:rsidRPr="008B53CC">
        <w:rPr>
          <w:rFonts w:ascii="仿宋" w:eastAsia="仿宋" w:hAnsi="仿宋" w:hint="eastAsia"/>
          <w:bCs/>
          <w:sz w:val="32"/>
          <w:szCs w:val="32"/>
        </w:rPr>
        <w:t>系统评价。</w:t>
      </w:r>
    </w:p>
    <w:p w:rsidR="00E60A95" w:rsidRPr="008B53CC" w:rsidRDefault="00E60A95" w:rsidP="008B53CC">
      <w:pPr>
        <w:spacing w:line="520" w:lineRule="exact"/>
        <w:ind w:firstLineChars="196" w:firstLine="627"/>
        <w:rPr>
          <w:rFonts w:ascii="仿宋" w:eastAsia="仿宋" w:hAnsi="仿宋"/>
          <w:bCs/>
          <w:sz w:val="32"/>
          <w:szCs w:val="32"/>
        </w:rPr>
      </w:pPr>
      <w:r w:rsidRPr="008B53CC">
        <w:rPr>
          <w:rFonts w:ascii="仿宋" w:eastAsia="仿宋" w:hAnsi="仿宋" w:hint="eastAsia"/>
          <w:bCs/>
          <w:sz w:val="32"/>
          <w:szCs w:val="32"/>
        </w:rPr>
        <w:t>本规范所确定的核心内容是在目前的科技认识水平和现有产品技术基础上形成的。因此，审评人员应注意其适宜性，密切关注适用标准及相关技术的最新进展，考虑产品的更新和变化。</w:t>
      </w:r>
    </w:p>
    <w:p w:rsidR="00E60A95" w:rsidRPr="008B53CC" w:rsidRDefault="00E60A95" w:rsidP="008B53CC">
      <w:pPr>
        <w:spacing w:line="520" w:lineRule="exact"/>
        <w:ind w:firstLineChars="196" w:firstLine="627"/>
        <w:rPr>
          <w:rFonts w:ascii="仿宋" w:eastAsia="仿宋" w:hAnsi="仿宋"/>
          <w:bCs/>
          <w:sz w:val="32"/>
          <w:szCs w:val="32"/>
        </w:rPr>
      </w:pPr>
      <w:r w:rsidRPr="008B53CC">
        <w:rPr>
          <w:rFonts w:ascii="仿宋" w:eastAsia="仿宋" w:hAnsi="仿宋" w:hint="eastAsia"/>
          <w:bCs/>
          <w:sz w:val="32"/>
          <w:szCs w:val="32"/>
        </w:rPr>
        <w:t>本规范不作为法规强制执行，不包括行政审批要求。但是，审评人员需密切关注相关法规的变化，以确认申报产品是否符合法规要求。</w:t>
      </w:r>
    </w:p>
    <w:p w:rsidR="00E60A95" w:rsidRPr="008B53CC" w:rsidRDefault="00E60A95" w:rsidP="008B53CC">
      <w:pPr>
        <w:spacing w:line="520" w:lineRule="exact"/>
        <w:ind w:rightChars="-32" w:right="-67" w:firstLineChars="200" w:firstLine="640"/>
        <w:rPr>
          <w:rFonts w:ascii="黑体" w:eastAsia="黑体" w:hAnsi="黑体"/>
          <w:sz w:val="32"/>
          <w:szCs w:val="32"/>
        </w:rPr>
      </w:pPr>
      <w:r w:rsidRPr="008B53CC">
        <w:rPr>
          <w:rFonts w:ascii="黑体" w:eastAsia="黑体" w:hAnsi="黑体" w:hint="eastAsia"/>
          <w:sz w:val="32"/>
          <w:szCs w:val="32"/>
        </w:rPr>
        <w:t>一、适用范围</w:t>
      </w:r>
    </w:p>
    <w:p w:rsidR="00225DB8" w:rsidRPr="008B53CC" w:rsidRDefault="00E60A95" w:rsidP="008B53CC">
      <w:pPr>
        <w:spacing w:line="520" w:lineRule="exact"/>
        <w:ind w:firstLineChars="200" w:firstLine="640"/>
        <w:rPr>
          <w:rFonts w:ascii="仿宋" w:eastAsia="仿宋" w:hAnsi="仿宋"/>
          <w:bCs/>
          <w:sz w:val="32"/>
          <w:szCs w:val="32"/>
        </w:rPr>
      </w:pPr>
      <w:r w:rsidRPr="008B53CC">
        <w:rPr>
          <w:rFonts w:ascii="仿宋" w:eastAsia="仿宋" w:hAnsi="仿宋" w:hint="eastAsia"/>
          <w:bCs/>
          <w:sz w:val="32"/>
          <w:szCs w:val="32"/>
        </w:rPr>
        <w:t>本规范所称</w:t>
      </w:r>
      <w:r w:rsidR="007B4039">
        <w:rPr>
          <w:rFonts w:ascii="仿宋" w:eastAsia="仿宋" w:hAnsi="仿宋" w:hint="eastAsia"/>
          <w:bCs/>
          <w:sz w:val="32"/>
          <w:szCs w:val="32"/>
        </w:rPr>
        <w:t>一次性使用切口保护套</w:t>
      </w:r>
      <w:r w:rsidRPr="008B53CC">
        <w:rPr>
          <w:rFonts w:ascii="仿宋" w:eastAsia="仿宋" w:hAnsi="仿宋" w:hint="eastAsia"/>
          <w:bCs/>
          <w:sz w:val="32"/>
          <w:szCs w:val="32"/>
        </w:rPr>
        <w:t>产品</w:t>
      </w:r>
      <w:r w:rsidR="00547CFB" w:rsidRPr="008B53CC">
        <w:rPr>
          <w:rFonts w:ascii="仿宋" w:eastAsia="仿宋" w:hAnsi="仿宋" w:hint="eastAsia"/>
          <w:bCs/>
          <w:sz w:val="32"/>
          <w:szCs w:val="32"/>
        </w:rPr>
        <w:t>是指</w:t>
      </w:r>
      <w:r w:rsidR="00DC57C1" w:rsidRPr="005C1530">
        <w:rPr>
          <w:rFonts w:ascii="仿宋" w:eastAsia="仿宋" w:hAnsi="仿宋" w:hint="eastAsia"/>
          <w:bCs/>
          <w:sz w:val="32"/>
          <w:szCs w:val="32"/>
        </w:rPr>
        <w:t>内窥镜手术或</w:t>
      </w:r>
      <w:r w:rsidR="00D57467" w:rsidRPr="005C1530">
        <w:rPr>
          <w:rFonts w:ascii="仿宋" w:eastAsia="仿宋" w:hAnsi="仿宋" w:hint="eastAsia"/>
          <w:bCs/>
          <w:sz w:val="32"/>
          <w:szCs w:val="32"/>
        </w:rPr>
        <w:t>开放</w:t>
      </w:r>
      <w:r w:rsidR="00DC57C1" w:rsidRPr="005C1530">
        <w:rPr>
          <w:rFonts w:ascii="仿宋" w:eastAsia="仿宋" w:hAnsi="仿宋" w:hint="eastAsia"/>
          <w:bCs/>
          <w:sz w:val="32"/>
          <w:szCs w:val="32"/>
        </w:rPr>
        <w:t>手术时对窥镜洞口</w:t>
      </w:r>
      <w:r w:rsidR="005C1530" w:rsidRPr="005C1530">
        <w:rPr>
          <w:rFonts w:ascii="仿宋" w:eastAsia="仿宋" w:hAnsi="仿宋" w:hint="eastAsia"/>
          <w:bCs/>
          <w:sz w:val="32"/>
          <w:szCs w:val="32"/>
        </w:rPr>
        <w:t>或</w:t>
      </w:r>
      <w:r w:rsidR="00D57467" w:rsidRPr="005C1530">
        <w:rPr>
          <w:rFonts w:ascii="仿宋" w:eastAsia="仿宋" w:hAnsi="仿宋" w:hint="eastAsia"/>
          <w:bCs/>
          <w:sz w:val="32"/>
          <w:szCs w:val="32"/>
        </w:rPr>
        <w:t>开放</w:t>
      </w:r>
      <w:r w:rsidR="00DC57C1" w:rsidRPr="005C1530">
        <w:rPr>
          <w:rFonts w:ascii="仿宋" w:eastAsia="仿宋" w:hAnsi="仿宋" w:hint="eastAsia"/>
          <w:bCs/>
          <w:sz w:val="32"/>
          <w:szCs w:val="32"/>
        </w:rPr>
        <w:t>切口进行保护、扩张的手术器械</w:t>
      </w:r>
      <w:r w:rsidR="006D503F" w:rsidRPr="005C1530">
        <w:rPr>
          <w:rFonts w:ascii="仿宋" w:eastAsia="仿宋" w:hAnsi="仿宋" w:hint="eastAsia"/>
          <w:bCs/>
          <w:sz w:val="32"/>
          <w:szCs w:val="32"/>
        </w:rPr>
        <w:t>，该产品</w:t>
      </w:r>
      <w:r w:rsidR="00124D97">
        <w:rPr>
          <w:rFonts w:ascii="仿宋" w:eastAsia="仿宋" w:hAnsi="仿宋" w:hint="eastAsia"/>
          <w:bCs/>
          <w:sz w:val="32"/>
          <w:szCs w:val="32"/>
        </w:rPr>
        <w:t>可由内卡环、外卡环和通道组成。一次性使用切口保护套通常由硅胶、热塑性聚氨酯（TPU）高分子材料制成，通过高分子材料的折叠应力或弹性变形力，对临床窥镜洞口或手术切口起到固定</w:t>
      </w:r>
      <w:r w:rsidR="00C86AD2">
        <w:rPr>
          <w:rFonts w:ascii="仿宋" w:eastAsia="仿宋" w:hAnsi="仿宋" w:hint="eastAsia"/>
          <w:bCs/>
          <w:sz w:val="32"/>
          <w:szCs w:val="32"/>
        </w:rPr>
        <w:t>、</w:t>
      </w:r>
      <w:r w:rsidR="00124D97">
        <w:rPr>
          <w:rFonts w:ascii="仿宋" w:eastAsia="仿宋" w:hAnsi="仿宋" w:hint="eastAsia"/>
          <w:bCs/>
          <w:sz w:val="32"/>
          <w:szCs w:val="32"/>
        </w:rPr>
        <w:t>牵开</w:t>
      </w:r>
      <w:r w:rsidR="00C86AD2">
        <w:rPr>
          <w:rFonts w:ascii="仿宋" w:eastAsia="仿宋" w:hAnsi="仿宋" w:hint="eastAsia"/>
          <w:bCs/>
          <w:sz w:val="32"/>
          <w:szCs w:val="32"/>
        </w:rPr>
        <w:t>和隔离污染</w:t>
      </w:r>
      <w:r w:rsidR="00124D97">
        <w:rPr>
          <w:rFonts w:ascii="仿宋" w:eastAsia="仿宋" w:hAnsi="仿宋" w:hint="eastAsia"/>
          <w:bCs/>
          <w:sz w:val="32"/>
          <w:szCs w:val="32"/>
        </w:rPr>
        <w:t>的作用，该产品</w:t>
      </w:r>
      <w:r w:rsidR="006D503F" w:rsidRPr="005C1530">
        <w:rPr>
          <w:rFonts w:ascii="仿宋" w:eastAsia="仿宋" w:hAnsi="仿宋" w:hint="eastAsia"/>
          <w:bCs/>
          <w:sz w:val="32"/>
          <w:szCs w:val="32"/>
        </w:rPr>
        <w:t>无菌提供，仅供一次性使用</w:t>
      </w:r>
      <w:r w:rsidR="00547CFB" w:rsidRPr="005C1530">
        <w:rPr>
          <w:rFonts w:ascii="仿宋" w:eastAsia="仿宋" w:hAnsi="仿宋" w:hint="eastAsia"/>
          <w:bCs/>
          <w:sz w:val="32"/>
          <w:szCs w:val="32"/>
        </w:rPr>
        <w:t>。其</w:t>
      </w:r>
      <w:r w:rsidR="006D503F" w:rsidRPr="008B53CC">
        <w:rPr>
          <w:rFonts w:ascii="仿宋" w:eastAsia="仿宋" w:hAnsi="仿宋" w:hint="eastAsia"/>
          <w:bCs/>
          <w:sz w:val="32"/>
          <w:szCs w:val="32"/>
        </w:rPr>
        <w:t>《医疗器械分类目录》（</w:t>
      </w:r>
      <w:r w:rsidR="00124D97">
        <w:rPr>
          <w:rFonts w:ascii="仿宋" w:eastAsia="仿宋" w:hAnsi="仿宋" w:hint="eastAsia"/>
          <w:bCs/>
          <w:sz w:val="32"/>
          <w:szCs w:val="32"/>
        </w:rPr>
        <w:t>2017年第143号）</w:t>
      </w:r>
      <w:r w:rsidR="006D503F" w:rsidRPr="008B53CC">
        <w:rPr>
          <w:rFonts w:ascii="仿宋" w:eastAsia="仿宋" w:hAnsi="仿宋" w:hint="eastAsia"/>
          <w:bCs/>
          <w:sz w:val="32"/>
          <w:szCs w:val="32"/>
        </w:rPr>
        <w:t>分类编码为：02-15-</w:t>
      </w:r>
      <w:r w:rsidR="00D57467">
        <w:rPr>
          <w:rFonts w:ascii="仿宋" w:eastAsia="仿宋" w:hAnsi="仿宋" w:hint="eastAsia"/>
          <w:bCs/>
          <w:sz w:val="32"/>
          <w:szCs w:val="32"/>
        </w:rPr>
        <w:t>06</w:t>
      </w:r>
      <w:r w:rsidR="006D503F" w:rsidRPr="008B53CC">
        <w:rPr>
          <w:rFonts w:ascii="仿宋" w:eastAsia="仿宋" w:hAnsi="仿宋" w:hint="eastAsia"/>
          <w:bCs/>
          <w:sz w:val="32"/>
          <w:szCs w:val="32"/>
        </w:rPr>
        <w:t>。</w:t>
      </w:r>
    </w:p>
    <w:p w:rsidR="006D503F" w:rsidRPr="008B53CC" w:rsidRDefault="006D503F" w:rsidP="008B53CC">
      <w:pPr>
        <w:spacing w:line="520" w:lineRule="exact"/>
        <w:ind w:firstLineChars="200" w:firstLine="640"/>
        <w:rPr>
          <w:rFonts w:ascii="仿宋" w:eastAsia="仿宋" w:hAnsi="仿宋"/>
          <w:bCs/>
          <w:sz w:val="32"/>
          <w:szCs w:val="32"/>
        </w:rPr>
      </w:pPr>
      <w:r w:rsidRPr="008B53CC">
        <w:rPr>
          <w:rFonts w:ascii="仿宋" w:eastAsia="仿宋" w:hAnsi="仿宋" w:hint="eastAsia"/>
          <w:bCs/>
          <w:sz w:val="32"/>
          <w:szCs w:val="32"/>
        </w:rPr>
        <w:t>本规范不适用于</w:t>
      </w:r>
      <w:r w:rsidR="006E4396" w:rsidRPr="008B53CC">
        <w:rPr>
          <w:rFonts w:ascii="仿宋" w:eastAsia="仿宋" w:hAnsi="仿宋" w:hint="eastAsia"/>
          <w:bCs/>
          <w:sz w:val="32"/>
          <w:szCs w:val="32"/>
        </w:rPr>
        <w:t>新型材料、新型结构设计、新型作用机理、药械组合</w:t>
      </w:r>
      <w:r w:rsidR="005553CE">
        <w:rPr>
          <w:rFonts w:ascii="仿宋" w:eastAsia="仿宋" w:hAnsi="仿宋" w:hint="eastAsia"/>
          <w:bCs/>
          <w:sz w:val="32"/>
          <w:szCs w:val="32"/>
        </w:rPr>
        <w:t>的切口保护</w:t>
      </w:r>
      <w:r w:rsidR="006E4396" w:rsidRPr="008B53CC">
        <w:rPr>
          <w:rFonts w:ascii="仿宋" w:eastAsia="仿宋" w:hAnsi="仿宋" w:hint="eastAsia"/>
          <w:bCs/>
          <w:sz w:val="32"/>
          <w:szCs w:val="32"/>
        </w:rPr>
        <w:t>产品。</w:t>
      </w:r>
    </w:p>
    <w:p w:rsidR="0085792A" w:rsidRPr="008B53CC" w:rsidRDefault="0085792A" w:rsidP="008B53CC">
      <w:pPr>
        <w:spacing w:line="520" w:lineRule="exact"/>
        <w:ind w:rightChars="-32" w:right="-67" w:firstLineChars="200" w:firstLine="640"/>
        <w:rPr>
          <w:rFonts w:ascii="黑体" w:eastAsia="黑体" w:hAnsi="黑体"/>
          <w:sz w:val="32"/>
          <w:szCs w:val="32"/>
        </w:rPr>
      </w:pPr>
      <w:r w:rsidRPr="008B53CC">
        <w:rPr>
          <w:rFonts w:ascii="黑体" w:eastAsia="黑体" w:hAnsi="黑体" w:hint="eastAsia"/>
          <w:sz w:val="32"/>
          <w:szCs w:val="32"/>
        </w:rPr>
        <w:t>二、技术审查要点</w:t>
      </w:r>
    </w:p>
    <w:p w:rsidR="0085792A" w:rsidRPr="00DD4153" w:rsidRDefault="0085792A" w:rsidP="008B53CC">
      <w:pPr>
        <w:spacing w:line="520" w:lineRule="exact"/>
        <w:ind w:firstLineChars="200" w:firstLine="640"/>
        <w:outlineLvl w:val="1"/>
        <w:rPr>
          <w:rFonts w:ascii="楷体" w:eastAsia="楷体" w:hAnsi="楷体"/>
          <w:sz w:val="32"/>
          <w:szCs w:val="32"/>
        </w:rPr>
      </w:pPr>
      <w:r w:rsidRPr="00DD4153">
        <w:rPr>
          <w:rFonts w:ascii="楷体" w:eastAsia="楷体" w:hAnsi="楷体" w:hint="eastAsia"/>
          <w:sz w:val="32"/>
          <w:szCs w:val="32"/>
        </w:rPr>
        <w:t>（一）产品名称的要求</w:t>
      </w:r>
    </w:p>
    <w:p w:rsidR="0085792A" w:rsidRPr="008B53CC" w:rsidRDefault="008B53CC" w:rsidP="008B53CC">
      <w:pPr>
        <w:spacing w:line="520" w:lineRule="exact"/>
        <w:ind w:firstLineChars="200" w:firstLine="640"/>
        <w:outlineLvl w:val="1"/>
        <w:rPr>
          <w:rFonts w:ascii="仿宋" w:eastAsia="仿宋" w:hAnsi="仿宋"/>
          <w:sz w:val="32"/>
          <w:szCs w:val="32"/>
        </w:rPr>
      </w:pPr>
      <w:r>
        <w:rPr>
          <w:rFonts w:ascii="仿宋" w:eastAsia="仿宋" w:hAnsi="仿宋" w:hint="eastAsia"/>
          <w:sz w:val="32"/>
          <w:szCs w:val="32"/>
        </w:rPr>
        <w:lastRenderedPageBreak/>
        <w:t>一次性</w:t>
      </w:r>
      <w:r w:rsidR="00D57467">
        <w:rPr>
          <w:rFonts w:ascii="仿宋" w:eastAsia="仿宋" w:hAnsi="仿宋" w:hint="eastAsia"/>
          <w:sz w:val="32"/>
          <w:szCs w:val="32"/>
        </w:rPr>
        <w:t>使用</w:t>
      </w:r>
      <w:r>
        <w:rPr>
          <w:rFonts w:ascii="仿宋" w:eastAsia="仿宋" w:hAnsi="仿宋" w:hint="eastAsia"/>
          <w:sz w:val="32"/>
          <w:szCs w:val="32"/>
        </w:rPr>
        <w:t>切口保护套</w:t>
      </w:r>
      <w:r w:rsidR="0085792A" w:rsidRPr="008B53CC">
        <w:rPr>
          <w:rFonts w:ascii="仿宋" w:eastAsia="仿宋" w:hAnsi="仿宋" w:hint="eastAsia"/>
          <w:sz w:val="32"/>
          <w:szCs w:val="32"/>
        </w:rPr>
        <w:t>产品</w:t>
      </w:r>
      <w:r w:rsidR="006E4396" w:rsidRPr="008B53CC">
        <w:rPr>
          <w:rFonts w:ascii="仿宋" w:eastAsia="仿宋" w:hAnsi="仿宋" w:hint="eastAsia"/>
          <w:sz w:val="32"/>
          <w:szCs w:val="32"/>
        </w:rPr>
        <w:t>的命名应符合</w:t>
      </w:r>
      <w:r w:rsidR="0085792A" w:rsidRPr="008B53CC">
        <w:rPr>
          <w:rFonts w:ascii="仿宋" w:eastAsia="仿宋" w:hAnsi="仿宋" w:hint="eastAsia"/>
          <w:sz w:val="32"/>
          <w:szCs w:val="32"/>
        </w:rPr>
        <w:t>《医疗器械通用名称命名规则》</w:t>
      </w:r>
      <w:r w:rsidR="0085792A" w:rsidRPr="008B53CC">
        <w:rPr>
          <w:rFonts w:ascii="仿宋" w:eastAsia="仿宋" w:hAnsi="仿宋"/>
          <w:sz w:val="32"/>
          <w:szCs w:val="32"/>
        </w:rPr>
        <w:t>（国家食品药品监督管理总局令第19号）</w:t>
      </w:r>
      <w:r w:rsidR="006E4396" w:rsidRPr="008B53CC">
        <w:rPr>
          <w:rFonts w:ascii="仿宋" w:eastAsia="仿宋" w:hAnsi="仿宋" w:hint="eastAsia"/>
          <w:sz w:val="32"/>
          <w:szCs w:val="32"/>
        </w:rPr>
        <w:t>的要求，也可参考《医疗器械分类目录》上的名称</w:t>
      </w:r>
      <w:r w:rsidR="0085792A" w:rsidRPr="008B53CC">
        <w:rPr>
          <w:rFonts w:ascii="仿宋" w:eastAsia="仿宋" w:hAnsi="仿宋" w:hint="eastAsia"/>
          <w:sz w:val="32"/>
          <w:szCs w:val="32"/>
        </w:rPr>
        <w:t>。</w:t>
      </w:r>
    </w:p>
    <w:p w:rsidR="006E4396" w:rsidRPr="008B53CC" w:rsidRDefault="006E4396" w:rsidP="008B53CC">
      <w:pPr>
        <w:spacing w:line="520" w:lineRule="exact"/>
        <w:ind w:firstLineChars="200" w:firstLine="640"/>
        <w:outlineLvl w:val="1"/>
        <w:rPr>
          <w:rFonts w:ascii="仿宋" w:eastAsia="仿宋" w:hAnsi="仿宋"/>
          <w:sz w:val="32"/>
          <w:szCs w:val="32"/>
        </w:rPr>
      </w:pPr>
      <w:r w:rsidRPr="008B53CC">
        <w:rPr>
          <w:rFonts w:ascii="仿宋" w:eastAsia="仿宋" w:hAnsi="仿宋" w:hint="eastAsia"/>
          <w:sz w:val="32"/>
          <w:szCs w:val="32"/>
        </w:rPr>
        <w:t>产品名称应以预期用途为依据命名。如：</w:t>
      </w:r>
      <w:r w:rsidR="007B4039">
        <w:rPr>
          <w:rFonts w:ascii="仿宋" w:eastAsia="仿宋" w:hAnsi="仿宋" w:hint="eastAsia"/>
          <w:sz w:val="32"/>
          <w:szCs w:val="32"/>
        </w:rPr>
        <w:t>一次性使用切口保护套</w:t>
      </w:r>
      <w:r w:rsidR="0082474D" w:rsidRPr="008B53CC">
        <w:rPr>
          <w:rFonts w:ascii="仿宋" w:eastAsia="仿宋" w:hAnsi="仿宋" w:hint="eastAsia"/>
          <w:sz w:val="32"/>
          <w:szCs w:val="32"/>
        </w:rPr>
        <w:t>、</w:t>
      </w:r>
      <w:r w:rsidR="00490748">
        <w:rPr>
          <w:rFonts w:ascii="仿宋" w:eastAsia="仿宋" w:hAnsi="仿宋" w:hint="eastAsia"/>
          <w:sz w:val="32"/>
          <w:szCs w:val="32"/>
        </w:rPr>
        <w:t>一次性切口牵</w:t>
      </w:r>
      <w:proofErr w:type="gramStart"/>
      <w:r w:rsidR="00490748">
        <w:rPr>
          <w:rFonts w:ascii="仿宋" w:eastAsia="仿宋" w:hAnsi="仿宋" w:hint="eastAsia"/>
          <w:sz w:val="32"/>
          <w:szCs w:val="32"/>
        </w:rPr>
        <w:t>开固定</w:t>
      </w:r>
      <w:proofErr w:type="gramEnd"/>
      <w:r w:rsidR="00490748">
        <w:rPr>
          <w:rFonts w:ascii="仿宋" w:eastAsia="仿宋" w:hAnsi="仿宋" w:hint="eastAsia"/>
          <w:sz w:val="32"/>
          <w:szCs w:val="32"/>
        </w:rPr>
        <w:t>器</w:t>
      </w:r>
      <w:r w:rsidR="0082474D" w:rsidRPr="008B53CC">
        <w:rPr>
          <w:rFonts w:ascii="仿宋" w:eastAsia="仿宋" w:hAnsi="仿宋" w:hint="eastAsia"/>
          <w:sz w:val="32"/>
          <w:szCs w:val="32"/>
        </w:rPr>
        <w:t>等。</w:t>
      </w:r>
    </w:p>
    <w:p w:rsidR="0082474D" w:rsidRPr="00DD4153" w:rsidRDefault="0082474D" w:rsidP="008B53CC">
      <w:pPr>
        <w:spacing w:line="520" w:lineRule="exact"/>
        <w:ind w:firstLineChars="200" w:firstLine="640"/>
        <w:outlineLvl w:val="1"/>
        <w:rPr>
          <w:rFonts w:ascii="楷体" w:eastAsia="楷体" w:hAnsi="楷体"/>
          <w:sz w:val="32"/>
          <w:szCs w:val="32"/>
        </w:rPr>
      </w:pPr>
      <w:r w:rsidRPr="00DD4153">
        <w:rPr>
          <w:rFonts w:ascii="楷体" w:eastAsia="楷体" w:hAnsi="楷体" w:hint="eastAsia"/>
          <w:sz w:val="32"/>
          <w:szCs w:val="32"/>
        </w:rPr>
        <w:t>（二）产品的结构组成</w:t>
      </w:r>
    </w:p>
    <w:p w:rsidR="006D7400" w:rsidRPr="008B53CC" w:rsidRDefault="008B53CC" w:rsidP="008B53CC">
      <w:pPr>
        <w:spacing w:line="520" w:lineRule="exact"/>
        <w:ind w:firstLineChars="200" w:firstLine="640"/>
        <w:outlineLvl w:val="1"/>
        <w:rPr>
          <w:rFonts w:ascii="仿宋" w:eastAsia="仿宋" w:hAnsi="仿宋"/>
          <w:sz w:val="32"/>
          <w:szCs w:val="32"/>
        </w:rPr>
      </w:pPr>
      <w:r>
        <w:rPr>
          <w:rFonts w:ascii="仿宋" w:eastAsia="仿宋" w:hAnsi="仿宋" w:hint="eastAsia"/>
          <w:sz w:val="32"/>
          <w:szCs w:val="32"/>
        </w:rPr>
        <w:t>一次性</w:t>
      </w:r>
      <w:r w:rsidR="00D57467">
        <w:rPr>
          <w:rFonts w:ascii="仿宋" w:eastAsia="仿宋" w:hAnsi="仿宋" w:hint="eastAsia"/>
          <w:sz w:val="32"/>
          <w:szCs w:val="32"/>
        </w:rPr>
        <w:t>使用</w:t>
      </w:r>
      <w:r>
        <w:rPr>
          <w:rFonts w:ascii="仿宋" w:eastAsia="仿宋" w:hAnsi="仿宋" w:hint="eastAsia"/>
          <w:sz w:val="32"/>
          <w:szCs w:val="32"/>
        </w:rPr>
        <w:t>切口保护套</w:t>
      </w:r>
      <w:r w:rsidR="00360CDE" w:rsidRPr="008B53CC">
        <w:rPr>
          <w:rFonts w:ascii="仿宋" w:eastAsia="仿宋" w:hAnsi="仿宋" w:hint="eastAsia"/>
          <w:sz w:val="32"/>
          <w:szCs w:val="32"/>
        </w:rPr>
        <w:t>产品</w:t>
      </w:r>
      <w:r w:rsidR="006D7400" w:rsidRPr="008B53CC">
        <w:rPr>
          <w:rFonts w:ascii="仿宋" w:eastAsia="仿宋" w:hAnsi="仿宋" w:hint="eastAsia"/>
          <w:sz w:val="32"/>
          <w:szCs w:val="32"/>
        </w:rPr>
        <w:t>应明确产品结构组成，宜采用图示方式表述产品各组成部分，并明确所用材料。</w:t>
      </w:r>
      <w:r w:rsidR="0077299A">
        <w:rPr>
          <w:rFonts w:ascii="仿宋" w:eastAsia="仿宋" w:hAnsi="仿宋" w:hint="eastAsia"/>
          <w:sz w:val="32"/>
          <w:szCs w:val="32"/>
        </w:rPr>
        <w:t>如：通过图示说明内卡环、外卡环的结构、材料等。</w:t>
      </w:r>
    </w:p>
    <w:p w:rsidR="006D7400" w:rsidRPr="008B53CC" w:rsidRDefault="008B53CC" w:rsidP="008B53CC">
      <w:pPr>
        <w:spacing w:line="520" w:lineRule="exact"/>
        <w:ind w:firstLineChars="200" w:firstLine="640"/>
        <w:outlineLvl w:val="1"/>
        <w:rPr>
          <w:rFonts w:ascii="仿宋" w:eastAsia="仿宋" w:hAnsi="仿宋"/>
          <w:sz w:val="32"/>
          <w:szCs w:val="32"/>
        </w:rPr>
      </w:pPr>
      <w:r>
        <w:rPr>
          <w:rFonts w:ascii="仿宋" w:eastAsia="仿宋" w:hAnsi="仿宋" w:hint="eastAsia"/>
          <w:sz w:val="32"/>
          <w:szCs w:val="32"/>
        </w:rPr>
        <w:t>一次性</w:t>
      </w:r>
      <w:r w:rsidR="00D57467">
        <w:rPr>
          <w:rFonts w:ascii="仿宋" w:eastAsia="仿宋" w:hAnsi="仿宋" w:hint="eastAsia"/>
          <w:sz w:val="32"/>
          <w:szCs w:val="32"/>
        </w:rPr>
        <w:t>使用</w:t>
      </w:r>
      <w:r>
        <w:rPr>
          <w:rFonts w:ascii="仿宋" w:eastAsia="仿宋" w:hAnsi="仿宋" w:hint="eastAsia"/>
          <w:sz w:val="32"/>
          <w:szCs w:val="32"/>
        </w:rPr>
        <w:t>切口保护套</w:t>
      </w:r>
      <w:r w:rsidR="006D7400" w:rsidRPr="008B53CC">
        <w:rPr>
          <w:rFonts w:ascii="仿宋" w:eastAsia="仿宋" w:hAnsi="仿宋" w:hint="eastAsia"/>
          <w:sz w:val="32"/>
          <w:szCs w:val="32"/>
        </w:rPr>
        <w:t>产品</w:t>
      </w:r>
      <w:r w:rsidR="00360CDE" w:rsidRPr="008B53CC">
        <w:rPr>
          <w:rFonts w:ascii="仿宋" w:eastAsia="仿宋" w:hAnsi="仿宋" w:hint="eastAsia"/>
          <w:sz w:val="32"/>
          <w:szCs w:val="32"/>
        </w:rPr>
        <w:t>通常由外卡环、通道、内卡环组成</w:t>
      </w:r>
      <w:r w:rsidR="00F07716">
        <w:rPr>
          <w:rFonts w:ascii="仿宋" w:eastAsia="仿宋" w:hAnsi="仿宋" w:hint="eastAsia"/>
          <w:sz w:val="32"/>
          <w:szCs w:val="32"/>
        </w:rPr>
        <w:t>，可分为定高型和变高型等</w:t>
      </w:r>
      <w:r w:rsidR="00490748">
        <w:rPr>
          <w:rFonts w:ascii="仿宋" w:eastAsia="仿宋" w:hAnsi="仿宋" w:hint="eastAsia"/>
          <w:sz w:val="32"/>
          <w:szCs w:val="32"/>
        </w:rPr>
        <w:t>型号</w:t>
      </w:r>
      <w:r w:rsidR="00F07716">
        <w:rPr>
          <w:rFonts w:ascii="仿宋" w:eastAsia="仿宋" w:hAnsi="仿宋" w:hint="eastAsia"/>
          <w:sz w:val="32"/>
          <w:szCs w:val="32"/>
        </w:rPr>
        <w:t>，按尺寸不同分为若干规格</w:t>
      </w:r>
      <w:r w:rsidR="006D7400" w:rsidRPr="008B53CC">
        <w:rPr>
          <w:rFonts w:ascii="仿宋" w:eastAsia="仿宋" w:hAnsi="仿宋" w:hint="eastAsia"/>
          <w:sz w:val="32"/>
          <w:szCs w:val="32"/>
        </w:rPr>
        <w:t>。常见产品如图：</w:t>
      </w:r>
    </w:p>
    <w:p w:rsidR="00360CDE" w:rsidRDefault="000B1735" w:rsidP="00E33C64">
      <w:pPr>
        <w:spacing w:line="520" w:lineRule="exact"/>
        <w:ind w:firstLineChars="200" w:firstLine="640"/>
        <w:outlineLvl w:val="1"/>
        <w:rPr>
          <w:rFonts w:ascii="仿宋" w:eastAsia="仿宋" w:hAnsi="仿宋"/>
          <w:sz w:val="32"/>
          <w:szCs w:val="32"/>
        </w:rPr>
      </w:pPr>
      <w:r>
        <w:rPr>
          <w:rFonts w:ascii="仿宋" w:eastAsia="仿宋" w:hAnsi="仿宋"/>
          <w:noProof/>
          <w:sz w:val="32"/>
          <w:szCs w:val="32"/>
        </w:rPr>
        <w:pict>
          <v:shapetype id="_x0000_t202" coordsize="21600,21600" o:spt="202" path="m,l,21600r21600,l21600,xe">
            <v:stroke joinstyle="miter"/>
            <v:path gradientshapeok="t" o:connecttype="rect"/>
          </v:shapetype>
          <v:shape id="Text Box 3" o:spid="_x0000_s1026" type="#_x0000_t202" style="position:absolute;left:0;text-align:left;margin-left:198.1pt;margin-top:12.4pt;width:223.4pt;height:112.3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" strokecolor="white [3212]">
            <v:textbox>
              <w:txbxContent>
                <w:p w:rsidR="00DC3397" w:rsidRDefault="00DC3397" w:rsidP="00DD4153">
                  <w:pPr>
                    <w:ind w:firstLineChars="350" w:firstLine="735"/>
                  </w:pPr>
                  <w:r>
                    <w:rPr>
                      <w:noProof/>
                    </w:rPr>
                    <w:drawing>
                      <wp:inline distT="0" distB="0" distL="0" distR="0">
                        <wp:extent cx="1589355" cy="1264722"/>
                        <wp:effectExtent l="19050" t="0" r="0" b="0"/>
                        <wp:docPr id="3" name="图片 2" desc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jpg"/>
                                <pic:cNvPicPr/>
                              </pic:nvPicPr>
                              <pic:blipFill>
                                <a:blip r:embed="rId8"/>
                                <a:stretch>
                                  <a:fillRect/>
                                </a:stretch>
                              </pic:blipFill>
                              <pic:spPr>
                                <a:xfrm>
                                  <a:off x="0" y="0"/>
                                  <a:ext cx="1593676" cy="1268160"/>
                                </a:xfrm>
                                <a:prstGeom prst="rect">
                                  <a:avLst/>
                                </a:prstGeom>
                              </pic:spPr>
                            </pic:pic>
                          </a:graphicData>
                        </a:graphic>
                      </wp:inline>
                    </w:drawing>
                  </w:r>
                </w:p>
              </w:txbxContent>
            </v:textbox>
          </v:shape>
        </w:pict>
      </w:r>
      <w:r>
        <w:rPr>
          <w:rFonts w:ascii="仿宋" w:eastAsia="仿宋" w:hAnsi="仿宋"/>
          <w:noProof/>
          <w:sz w:val="32"/>
          <w:szCs w:val="32"/>
        </w:rPr>
        <w:pict>
          <v:shape id="Text Box 2" o:spid="_x0000_s1027" type="#_x0000_t202" style="position:absolute;left:0;text-align:left;margin-left:48.4pt;margin-top:15.65pt;width:135.85pt;height:11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" strokecolor="white [3212]">
            <v:textbox>
              <w:txbxContent>
                <w:p w:rsidR="00E33C64" w:rsidRDefault="004168B1">
                  <w:r>
                    <w:rPr>
                      <w:noProof/>
                    </w:rPr>
                    <w:drawing>
                      <wp:inline distT="0" distB="0" distL="0" distR="0">
                        <wp:extent cx="1360170" cy="136017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微信图片_20191228120159.jpg"/>
                                <pic:cNvPicPr/>
                              </pic:nvPicPr>
                              <pic:blipFill>
                                <a:blip r:embed="rId9">
                                  <a:extLst>
                                    <a:ext uri="{28A0092B-C50C-407E-A947-70E740481C1C}">
                                      <a14:useLocalDpi xmlns:a14="http://schemas.microsoft.com/office/drawing/2010/main" val="0"/>
                                    </a:ext>
                                  </a:extLst>
                                </a:blip>
                                <a:stretch>
                                  <a:fillRect/>
                                </a:stretch>
                              </pic:blipFill>
                              <pic:spPr>
                                <a:xfrm>
                                  <a:off x="0" y="0"/>
                                  <a:ext cx="1360170" cy="1360170"/>
                                </a:xfrm>
                                <a:prstGeom prst="rect">
                                  <a:avLst/>
                                </a:prstGeom>
                              </pic:spPr>
                            </pic:pic>
                          </a:graphicData>
                        </a:graphic>
                      </wp:inline>
                    </w:drawing>
                  </w:r>
                  <w:r w:rsidR="00DD4153">
                    <w:rPr>
                      <w:rFonts w:hint="eastAsia"/>
                    </w:rPr>
                    <w:t xml:space="preserve">               </w:t>
                  </w:r>
                </w:p>
              </w:txbxContent>
            </v:textbox>
          </v:shape>
        </w:pict>
      </w:r>
    </w:p>
    <w:p w:rsidR="005C1530" w:rsidRDefault="005C1530" w:rsidP="008B53CC">
      <w:pPr>
        <w:spacing w:line="520" w:lineRule="exact"/>
        <w:ind w:firstLineChars="200" w:firstLine="640"/>
        <w:outlineLvl w:val="1"/>
        <w:rPr>
          <w:rFonts w:ascii="仿宋" w:eastAsia="仿宋" w:hAnsi="仿宋"/>
          <w:sz w:val="32"/>
          <w:szCs w:val="32"/>
        </w:rPr>
      </w:pPr>
    </w:p>
    <w:p w:rsidR="005C1530" w:rsidRDefault="005C1530" w:rsidP="00DD4153">
      <w:pPr>
        <w:spacing w:line="520" w:lineRule="exact"/>
        <w:ind w:firstLineChars="200" w:firstLine="640"/>
        <w:outlineLvl w:val="1"/>
        <w:rPr>
          <w:rFonts w:ascii="仿宋" w:eastAsia="仿宋" w:hAnsi="仿宋"/>
          <w:sz w:val="32"/>
          <w:szCs w:val="32"/>
        </w:rPr>
      </w:pPr>
    </w:p>
    <w:p w:rsidR="005C1530" w:rsidRDefault="00DD4153" w:rsidP="008B53CC">
      <w:pPr>
        <w:spacing w:line="520" w:lineRule="exact"/>
        <w:ind w:firstLineChars="200" w:firstLine="640"/>
        <w:outlineLvl w:val="1"/>
        <w:rPr>
          <w:rFonts w:ascii="仿宋" w:eastAsia="仿宋" w:hAnsi="仿宋"/>
          <w:sz w:val="32"/>
          <w:szCs w:val="32"/>
        </w:rPr>
      </w:pPr>
      <w:r>
        <w:rPr>
          <w:rFonts w:ascii="仿宋" w:eastAsia="仿宋" w:hAnsi="仿宋" w:hint="eastAsia"/>
          <w:sz w:val="32"/>
          <w:szCs w:val="32"/>
        </w:rPr>
        <w:t xml:space="preserve"> </w:t>
      </w:r>
    </w:p>
    <w:p w:rsidR="005C1530" w:rsidRPr="008B53CC" w:rsidRDefault="00DD4153" w:rsidP="008B53CC">
      <w:pPr>
        <w:spacing w:line="520" w:lineRule="exact"/>
        <w:ind w:firstLineChars="200" w:firstLine="640"/>
        <w:outlineLvl w:val="1"/>
        <w:rPr>
          <w:rFonts w:ascii="仿宋" w:eastAsia="仿宋" w:hAnsi="仿宋"/>
          <w:sz w:val="32"/>
          <w:szCs w:val="32"/>
        </w:rPr>
      </w:pPr>
      <w:r>
        <w:rPr>
          <w:rFonts w:ascii="仿宋" w:eastAsia="仿宋" w:hAnsi="仿宋" w:hint="eastAsia"/>
          <w:sz w:val="32"/>
          <w:szCs w:val="32"/>
        </w:rPr>
        <w:t xml:space="preserve">                                                </w:t>
      </w:r>
    </w:p>
    <w:p w:rsidR="00DC3397" w:rsidRDefault="00DD4153" w:rsidP="0041253C">
      <w:pPr>
        <w:spacing w:line="520" w:lineRule="exact"/>
        <w:ind w:firstLineChars="550" w:firstLine="1540"/>
        <w:outlineLvl w:val="1"/>
        <w:rPr>
          <w:rFonts w:ascii="仿宋" w:eastAsia="仿宋" w:hAnsi="仿宋"/>
          <w:sz w:val="28"/>
          <w:szCs w:val="28"/>
        </w:rPr>
      </w:pPr>
      <w:r>
        <w:rPr>
          <w:rFonts w:ascii="仿宋" w:eastAsia="仿宋" w:hAnsi="仿宋" w:hint="eastAsia"/>
          <w:sz w:val="28"/>
          <w:szCs w:val="28"/>
        </w:rPr>
        <w:t>a）</w:t>
      </w:r>
      <w:r w:rsidR="00C86AD2">
        <w:rPr>
          <w:rFonts w:ascii="仿宋" w:eastAsia="仿宋" w:hAnsi="仿宋" w:hint="eastAsia"/>
          <w:sz w:val="28"/>
          <w:szCs w:val="28"/>
        </w:rPr>
        <w:t>俯视图</w:t>
      </w:r>
      <w:r>
        <w:rPr>
          <w:rFonts w:ascii="仿宋" w:eastAsia="仿宋" w:hAnsi="仿宋" w:hint="eastAsia"/>
          <w:sz w:val="28"/>
          <w:szCs w:val="28"/>
        </w:rPr>
        <w:t xml:space="preserve">                    b）</w:t>
      </w:r>
      <w:r w:rsidR="00C86AD2">
        <w:rPr>
          <w:rFonts w:ascii="仿宋" w:eastAsia="仿宋" w:hAnsi="仿宋" w:hint="eastAsia"/>
          <w:sz w:val="28"/>
          <w:szCs w:val="28"/>
        </w:rPr>
        <w:t>侧视图</w:t>
      </w:r>
    </w:p>
    <w:p w:rsidR="00DD4153" w:rsidRPr="00DC3397" w:rsidRDefault="00DD4153" w:rsidP="00DD4153">
      <w:pPr>
        <w:spacing w:line="520" w:lineRule="exact"/>
        <w:jc w:val="center"/>
        <w:outlineLvl w:val="1"/>
        <w:rPr>
          <w:rFonts w:ascii="仿宋" w:eastAsia="仿宋" w:hAnsi="仿宋"/>
          <w:sz w:val="28"/>
          <w:szCs w:val="28"/>
        </w:rPr>
      </w:pPr>
      <w:r>
        <w:rPr>
          <w:rFonts w:ascii="仿宋" w:eastAsia="仿宋" w:hAnsi="仿宋" w:hint="eastAsia"/>
          <w:sz w:val="28"/>
          <w:szCs w:val="28"/>
        </w:rPr>
        <w:t xml:space="preserve">图1 </w:t>
      </w:r>
      <w:r w:rsidRPr="00DC3397">
        <w:rPr>
          <w:rFonts w:ascii="仿宋" w:eastAsia="仿宋" w:hAnsi="仿宋" w:hint="eastAsia"/>
          <w:sz w:val="28"/>
          <w:szCs w:val="28"/>
        </w:rPr>
        <w:t>定高型切口保护套</w:t>
      </w:r>
    </w:p>
    <w:p w:rsidR="006D7400" w:rsidRPr="00DC3397" w:rsidRDefault="000B1735" w:rsidP="00DC3397">
      <w:pPr>
        <w:spacing w:line="520" w:lineRule="exact"/>
        <w:ind w:firstLineChars="250" w:firstLine="800"/>
        <w:outlineLvl w:val="1"/>
        <w:rPr>
          <w:rFonts w:ascii="仿宋" w:eastAsia="仿宋" w:hAnsi="仿宋"/>
          <w:sz w:val="28"/>
          <w:szCs w:val="28"/>
        </w:rPr>
      </w:pPr>
      <w:r>
        <w:rPr>
          <w:rFonts w:ascii="仿宋" w:eastAsia="仿宋" w:hAnsi="仿宋"/>
          <w:noProof/>
          <w:sz w:val="32"/>
          <w:szCs w:val="32"/>
        </w:rPr>
        <w:pict>
          <v:shape id="Text Box 5" o:spid="_x0000_s1028" type="#_x0000_t202" style="position:absolute;left:0;text-align:left;margin-left:198.1pt;margin-top:13.3pt;width:205.15pt;height:92.5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" strokecolor="white [3212]">
            <v:textbox>
              <w:txbxContent>
                <w:p w:rsidR="00DC3397" w:rsidRPr="00DC3397" w:rsidRDefault="00DC3397" w:rsidP="00DD4153">
                  <w:pPr>
                    <w:ind w:firstLineChars="500" w:firstLine="1050"/>
                  </w:pPr>
                  <w:r>
                    <w:rPr>
                      <w:noProof/>
                    </w:rPr>
                    <w:drawing>
                      <wp:inline distT="0" distB="0" distL="0" distR="0">
                        <wp:extent cx="1257547" cy="1110342"/>
                        <wp:effectExtent l="19050" t="0" r="0" b="0"/>
                        <wp:docPr id="5" name="图片 4" descr="s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 (3).jpg"/>
                                <pic:cNvPicPr/>
                              </pic:nvPicPr>
                              <pic:blipFill>
                                <a:blip r:embed="rId10"/>
                                <a:stretch>
                                  <a:fillRect/>
                                </a:stretch>
                              </pic:blipFill>
                              <pic:spPr>
                                <a:xfrm>
                                  <a:off x="0" y="0"/>
                                  <a:ext cx="1260553" cy="1112996"/>
                                </a:xfrm>
                                <a:prstGeom prst="rect">
                                  <a:avLst/>
                                </a:prstGeom>
                              </pic:spPr>
                            </pic:pic>
                          </a:graphicData>
                        </a:graphic>
                      </wp:inline>
                    </w:drawing>
                  </w:r>
                </w:p>
              </w:txbxContent>
            </v:textbox>
          </v:shape>
        </w:pict>
      </w:r>
      <w:r>
        <w:rPr>
          <w:rFonts w:ascii="仿宋" w:eastAsia="仿宋" w:hAnsi="仿宋"/>
          <w:noProof/>
          <w:sz w:val="32"/>
          <w:szCs w:val="32"/>
        </w:rPr>
        <w:pict>
          <v:shape id="Text Box 4" o:spid="_x0000_s1029" type="#_x0000_t202" style="position:absolute;left:0;text-align:left;margin-left:23.5pt;margin-top:13.3pt;width:146pt;height:96.8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" strokecolor="white [3212]">
            <v:textbox>
              <w:txbxContent>
                <w:p w:rsidR="00DC3397" w:rsidRDefault="00DC3397" w:rsidP="00DD4153">
                  <w:pPr>
                    <w:ind w:firstLineChars="200" w:firstLine="420"/>
                  </w:pPr>
                  <w:r>
                    <w:rPr>
                      <w:noProof/>
                    </w:rPr>
                    <w:drawing>
                      <wp:inline distT="0" distB="0" distL="0" distR="0">
                        <wp:extent cx="1479368" cy="1187532"/>
                        <wp:effectExtent l="19050" t="0" r="6532" b="0"/>
                        <wp:docPr id="4" name="图片 3" descr="s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 (4).jpg"/>
                                <pic:cNvPicPr/>
                              </pic:nvPicPr>
                              <pic:blipFill>
                                <a:blip r:embed="rId11"/>
                                <a:stretch>
                                  <a:fillRect/>
                                </a:stretch>
                              </pic:blipFill>
                              <pic:spPr>
                                <a:xfrm>
                                  <a:off x="0" y="0"/>
                                  <a:ext cx="1487378" cy="1193962"/>
                                </a:xfrm>
                                <a:prstGeom prst="rect">
                                  <a:avLst/>
                                </a:prstGeom>
                              </pic:spPr>
                            </pic:pic>
                          </a:graphicData>
                        </a:graphic>
                      </wp:inline>
                    </w:drawing>
                  </w:r>
                </w:p>
              </w:txbxContent>
            </v:textbox>
          </v:shape>
        </w:pict>
      </w:r>
    </w:p>
    <w:p w:rsidR="006D7400" w:rsidRPr="00DC3397" w:rsidRDefault="006D7400" w:rsidP="008B53CC">
      <w:pPr>
        <w:spacing w:line="520" w:lineRule="exact"/>
        <w:ind w:firstLineChars="200" w:firstLine="640"/>
        <w:outlineLvl w:val="1"/>
        <w:rPr>
          <w:rFonts w:ascii="仿宋" w:eastAsia="仿宋" w:hAnsi="仿宋"/>
          <w:sz w:val="32"/>
          <w:szCs w:val="32"/>
        </w:rPr>
      </w:pPr>
    </w:p>
    <w:p w:rsidR="005C1530" w:rsidRPr="008B53CC" w:rsidRDefault="005C1530" w:rsidP="00DC3397">
      <w:pPr>
        <w:spacing w:line="520" w:lineRule="exact"/>
        <w:ind w:firstLineChars="200" w:firstLine="640"/>
        <w:outlineLvl w:val="1"/>
        <w:rPr>
          <w:rFonts w:ascii="仿宋" w:eastAsia="仿宋" w:hAnsi="仿宋"/>
          <w:sz w:val="32"/>
          <w:szCs w:val="32"/>
        </w:rPr>
      </w:pPr>
    </w:p>
    <w:p w:rsidR="006D7400" w:rsidRDefault="006D7400" w:rsidP="008B53CC">
      <w:pPr>
        <w:spacing w:line="520" w:lineRule="exact"/>
        <w:ind w:firstLineChars="200" w:firstLine="640"/>
        <w:outlineLvl w:val="1"/>
        <w:rPr>
          <w:rFonts w:ascii="仿宋" w:eastAsia="仿宋" w:hAnsi="仿宋"/>
          <w:sz w:val="32"/>
          <w:szCs w:val="32"/>
        </w:rPr>
      </w:pPr>
    </w:p>
    <w:p w:rsidR="00DC3397" w:rsidRDefault="00DD4153" w:rsidP="0041253C">
      <w:pPr>
        <w:spacing w:line="520" w:lineRule="exact"/>
        <w:ind w:firstLineChars="550" w:firstLine="1540"/>
        <w:outlineLvl w:val="1"/>
        <w:rPr>
          <w:rFonts w:ascii="仿宋" w:eastAsia="仿宋" w:hAnsi="仿宋"/>
          <w:sz w:val="28"/>
          <w:szCs w:val="28"/>
        </w:rPr>
      </w:pPr>
      <w:r>
        <w:rPr>
          <w:rFonts w:ascii="仿宋" w:eastAsia="仿宋" w:hAnsi="仿宋" w:hint="eastAsia"/>
          <w:sz w:val="28"/>
          <w:szCs w:val="28"/>
        </w:rPr>
        <w:t xml:space="preserve">a）俯视图           </w:t>
      </w:r>
      <w:r w:rsidR="0041253C">
        <w:rPr>
          <w:rFonts w:ascii="仿宋" w:eastAsia="仿宋" w:hAnsi="仿宋" w:hint="eastAsia"/>
          <w:sz w:val="28"/>
          <w:szCs w:val="28"/>
        </w:rPr>
        <w:t xml:space="preserve">       </w:t>
      </w:r>
      <w:r>
        <w:rPr>
          <w:rFonts w:ascii="仿宋" w:eastAsia="仿宋" w:hAnsi="仿宋" w:hint="eastAsia"/>
          <w:sz w:val="28"/>
          <w:szCs w:val="28"/>
        </w:rPr>
        <w:t xml:space="preserve">  b）侧视图</w:t>
      </w:r>
    </w:p>
    <w:p w:rsidR="00DD4153" w:rsidRPr="00DC3397" w:rsidRDefault="00DD4153" w:rsidP="00DD4153">
      <w:pPr>
        <w:spacing w:line="520" w:lineRule="exact"/>
        <w:jc w:val="center"/>
        <w:outlineLvl w:val="1"/>
        <w:rPr>
          <w:rFonts w:ascii="仿宋" w:eastAsia="仿宋" w:hAnsi="仿宋"/>
          <w:sz w:val="28"/>
          <w:szCs w:val="28"/>
        </w:rPr>
      </w:pPr>
      <w:r>
        <w:rPr>
          <w:rFonts w:ascii="仿宋" w:eastAsia="仿宋" w:hAnsi="仿宋" w:hint="eastAsia"/>
          <w:sz w:val="28"/>
          <w:szCs w:val="28"/>
        </w:rPr>
        <w:t xml:space="preserve">图2 </w:t>
      </w:r>
      <w:r w:rsidRPr="00DC3397">
        <w:rPr>
          <w:rFonts w:ascii="仿宋" w:eastAsia="仿宋" w:hAnsi="仿宋" w:hint="eastAsia"/>
          <w:sz w:val="28"/>
          <w:szCs w:val="28"/>
        </w:rPr>
        <w:t>变高型切口保护套</w:t>
      </w:r>
    </w:p>
    <w:p w:rsidR="007E37CE" w:rsidRDefault="007E37CE" w:rsidP="008B53CC">
      <w:pPr>
        <w:spacing w:line="520" w:lineRule="exact"/>
        <w:ind w:firstLineChars="200" w:firstLine="640"/>
        <w:outlineLvl w:val="1"/>
        <w:rPr>
          <w:rFonts w:ascii="楷体_GB2312" w:eastAsia="楷体_GB2312" w:hAnsi="楷体"/>
          <w:sz w:val="32"/>
          <w:szCs w:val="32"/>
        </w:rPr>
      </w:pPr>
    </w:p>
    <w:p w:rsidR="006D7400" w:rsidRPr="00DD4153" w:rsidRDefault="006D7400" w:rsidP="008B53CC">
      <w:pPr>
        <w:spacing w:line="520" w:lineRule="exact"/>
        <w:ind w:firstLineChars="200" w:firstLine="640"/>
        <w:outlineLvl w:val="1"/>
        <w:rPr>
          <w:rFonts w:ascii="楷体" w:eastAsia="楷体" w:hAnsi="楷体"/>
          <w:sz w:val="32"/>
          <w:szCs w:val="32"/>
        </w:rPr>
      </w:pPr>
      <w:r w:rsidRPr="00DD4153">
        <w:rPr>
          <w:rFonts w:ascii="楷体" w:eastAsia="楷体" w:hAnsi="楷体" w:hint="eastAsia"/>
          <w:sz w:val="32"/>
          <w:szCs w:val="32"/>
        </w:rPr>
        <w:lastRenderedPageBreak/>
        <w:t>（三）产品工作原理</w:t>
      </w:r>
    </w:p>
    <w:p w:rsidR="0084534C" w:rsidRDefault="008B53CC" w:rsidP="0084534C">
      <w:pPr>
        <w:spacing w:line="520" w:lineRule="exact"/>
        <w:ind w:firstLineChars="200" w:firstLine="640"/>
        <w:outlineLvl w:val="1"/>
        <w:rPr>
          <w:rFonts w:ascii="仿宋" w:eastAsia="仿宋" w:hAnsi="仿宋"/>
          <w:sz w:val="32"/>
          <w:szCs w:val="32"/>
        </w:rPr>
      </w:pPr>
      <w:r>
        <w:rPr>
          <w:rFonts w:ascii="仿宋" w:eastAsia="仿宋" w:hAnsi="仿宋" w:hint="eastAsia"/>
          <w:sz w:val="32"/>
          <w:szCs w:val="32"/>
        </w:rPr>
        <w:t>一次性</w:t>
      </w:r>
      <w:r w:rsidR="00D57467">
        <w:rPr>
          <w:rFonts w:ascii="仿宋" w:eastAsia="仿宋" w:hAnsi="仿宋" w:hint="eastAsia"/>
          <w:sz w:val="32"/>
          <w:szCs w:val="32"/>
        </w:rPr>
        <w:t>使用</w:t>
      </w:r>
      <w:r>
        <w:rPr>
          <w:rFonts w:ascii="仿宋" w:eastAsia="仿宋" w:hAnsi="仿宋" w:hint="eastAsia"/>
          <w:sz w:val="32"/>
          <w:szCs w:val="32"/>
        </w:rPr>
        <w:t>切口</w:t>
      </w:r>
      <w:proofErr w:type="gramStart"/>
      <w:r>
        <w:rPr>
          <w:rFonts w:ascii="仿宋" w:eastAsia="仿宋" w:hAnsi="仿宋" w:hint="eastAsia"/>
          <w:sz w:val="32"/>
          <w:szCs w:val="32"/>
        </w:rPr>
        <w:t>保护套</w:t>
      </w:r>
      <w:r w:rsidR="00892460" w:rsidRPr="008B53CC">
        <w:rPr>
          <w:rFonts w:ascii="仿宋" w:eastAsia="仿宋" w:hAnsi="仿宋" w:hint="eastAsia"/>
          <w:sz w:val="32"/>
          <w:szCs w:val="32"/>
        </w:rPr>
        <w:t>呈双</w:t>
      </w:r>
      <w:proofErr w:type="gramEnd"/>
      <w:r w:rsidR="00892460" w:rsidRPr="008B53CC">
        <w:rPr>
          <w:rFonts w:ascii="仿宋" w:eastAsia="仿宋" w:hAnsi="仿宋" w:hint="eastAsia"/>
          <w:sz w:val="32"/>
          <w:szCs w:val="32"/>
        </w:rPr>
        <w:t>喇叭口状，喇叭口和管道可呈圆形、椭圆形</w:t>
      </w:r>
      <w:r w:rsidR="0077299A">
        <w:rPr>
          <w:rFonts w:ascii="仿宋" w:eastAsia="仿宋" w:hAnsi="仿宋" w:hint="eastAsia"/>
          <w:sz w:val="32"/>
          <w:szCs w:val="32"/>
        </w:rPr>
        <w:t>等</w:t>
      </w:r>
      <w:r w:rsidR="00892460" w:rsidRPr="008B53CC">
        <w:rPr>
          <w:rFonts w:ascii="仿宋" w:eastAsia="仿宋" w:hAnsi="仿宋" w:hint="eastAsia"/>
          <w:sz w:val="32"/>
          <w:szCs w:val="32"/>
        </w:rPr>
        <w:t>，皆具弹性变形和弹性</w:t>
      </w:r>
      <w:r w:rsidR="0077299A">
        <w:rPr>
          <w:rFonts w:ascii="仿宋" w:eastAsia="仿宋" w:hAnsi="仿宋" w:hint="eastAsia"/>
          <w:sz w:val="32"/>
          <w:szCs w:val="32"/>
        </w:rPr>
        <w:t>恢复</w:t>
      </w:r>
      <w:r w:rsidR="00892460" w:rsidRPr="008B53CC">
        <w:rPr>
          <w:rFonts w:ascii="仿宋" w:eastAsia="仿宋" w:hAnsi="仿宋" w:hint="eastAsia"/>
          <w:sz w:val="32"/>
          <w:szCs w:val="32"/>
        </w:rPr>
        <w:t>能力，</w:t>
      </w:r>
      <w:r w:rsidR="0034354A">
        <w:rPr>
          <w:rFonts w:ascii="仿宋" w:eastAsia="仿宋" w:hAnsi="仿宋" w:hint="eastAsia"/>
          <w:sz w:val="32"/>
          <w:szCs w:val="32"/>
        </w:rPr>
        <w:t>该产品</w:t>
      </w:r>
      <w:r w:rsidR="00892460" w:rsidRPr="008B53CC">
        <w:rPr>
          <w:rFonts w:ascii="仿宋" w:eastAsia="仿宋" w:hAnsi="仿宋" w:hint="eastAsia"/>
          <w:sz w:val="32"/>
          <w:szCs w:val="32"/>
        </w:rPr>
        <w:t>可通过卡环及管道弹性变形，进入</w:t>
      </w:r>
      <w:r w:rsidR="00EA124A" w:rsidRPr="005C1530">
        <w:rPr>
          <w:rFonts w:ascii="仿宋" w:eastAsia="仿宋" w:hAnsi="仿宋" w:hint="eastAsia"/>
          <w:bCs/>
          <w:sz w:val="32"/>
          <w:szCs w:val="32"/>
        </w:rPr>
        <w:t>窥镜洞口或</w:t>
      </w:r>
      <w:r w:rsidR="00892460" w:rsidRPr="008B53CC">
        <w:rPr>
          <w:rFonts w:ascii="仿宋" w:eastAsia="仿宋" w:hAnsi="仿宋" w:hint="eastAsia"/>
          <w:sz w:val="32"/>
          <w:szCs w:val="32"/>
        </w:rPr>
        <w:t>手术切口并</w:t>
      </w:r>
      <w:proofErr w:type="gramStart"/>
      <w:r w:rsidR="00892460" w:rsidRPr="008B53CC">
        <w:rPr>
          <w:rFonts w:ascii="仿宋" w:eastAsia="仿宋" w:hAnsi="仿宋" w:hint="eastAsia"/>
          <w:sz w:val="32"/>
          <w:szCs w:val="32"/>
        </w:rPr>
        <w:t>嵌卡切口</w:t>
      </w:r>
      <w:proofErr w:type="gramEnd"/>
      <w:r w:rsidR="00892460" w:rsidRPr="008B53CC">
        <w:rPr>
          <w:rFonts w:ascii="仿宋" w:eastAsia="仿宋" w:hAnsi="仿宋" w:hint="eastAsia"/>
          <w:sz w:val="32"/>
          <w:szCs w:val="32"/>
        </w:rPr>
        <w:t>中，并可通过弹性变形从</w:t>
      </w:r>
      <w:r w:rsidR="00EA124A" w:rsidRPr="005C1530">
        <w:rPr>
          <w:rFonts w:ascii="仿宋" w:eastAsia="仿宋" w:hAnsi="仿宋" w:hint="eastAsia"/>
          <w:bCs/>
          <w:sz w:val="32"/>
          <w:szCs w:val="32"/>
        </w:rPr>
        <w:t>窥镜洞口或</w:t>
      </w:r>
      <w:r w:rsidR="00892460" w:rsidRPr="008B53CC">
        <w:rPr>
          <w:rFonts w:ascii="仿宋" w:eastAsia="仿宋" w:hAnsi="仿宋" w:hint="eastAsia"/>
          <w:sz w:val="32"/>
          <w:szCs w:val="32"/>
        </w:rPr>
        <w:t>切口中取出。</w:t>
      </w:r>
      <w:r>
        <w:rPr>
          <w:rFonts w:ascii="仿宋" w:eastAsia="仿宋" w:hAnsi="仿宋" w:hint="eastAsia"/>
          <w:sz w:val="32"/>
          <w:szCs w:val="32"/>
        </w:rPr>
        <w:t>一次性</w:t>
      </w:r>
      <w:r w:rsidR="00D57467">
        <w:rPr>
          <w:rFonts w:ascii="仿宋" w:eastAsia="仿宋" w:hAnsi="仿宋" w:hint="eastAsia"/>
          <w:sz w:val="32"/>
          <w:szCs w:val="32"/>
        </w:rPr>
        <w:t>使用</w:t>
      </w:r>
      <w:r>
        <w:rPr>
          <w:rFonts w:ascii="仿宋" w:eastAsia="仿宋" w:hAnsi="仿宋" w:hint="eastAsia"/>
          <w:sz w:val="32"/>
          <w:szCs w:val="32"/>
        </w:rPr>
        <w:t>切口</w:t>
      </w:r>
      <w:proofErr w:type="gramStart"/>
      <w:r>
        <w:rPr>
          <w:rFonts w:ascii="仿宋" w:eastAsia="仿宋" w:hAnsi="仿宋" w:hint="eastAsia"/>
          <w:sz w:val="32"/>
          <w:szCs w:val="32"/>
        </w:rPr>
        <w:t>保护套</w:t>
      </w:r>
      <w:r w:rsidR="00892460" w:rsidRPr="008B53CC">
        <w:rPr>
          <w:rFonts w:ascii="仿宋" w:eastAsia="仿宋" w:hAnsi="仿宋" w:hint="eastAsia"/>
          <w:sz w:val="32"/>
          <w:szCs w:val="32"/>
        </w:rPr>
        <w:t>对临床</w:t>
      </w:r>
      <w:proofErr w:type="gramEnd"/>
      <w:r w:rsidR="00EA124A" w:rsidRPr="005C1530">
        <w:rPr>
          <w:rFonts w:ascii="仿宋" w:eastAsia="仿宋" w:hAnsi="仿宋" w:hint="eastAsia"/>
          <w:bCs/>
          <w:sz w:val="32"/>
          <w:szCs w:val="32"/>
        </w:rPr>
        <w:t>窥镜洞口或</w:t>
      </w:r>
      <w:r w:rsidR="00892460" w:rsidRPr="008B53CC">
        <w:rPr>
          <w:rFonts w:ascii="仿宋" w:eastAsia="仿宋" w:hAnsi="仿宋" w:hint="eastAsia"/>
          <w:sz w:val="32"/>
          <w:szCs w:val="32"/>
        </w:rPr>
        <w:t>手术切口</w:t>
      </w:r>
      <w:r w:rsidR="00207478">
        <w:rPr>
          <w:rFonts w:ascii="仿宋" w:eastAsia="仿宋" w:hAnsi="仿宋" w:hint="eastAsia"/>
          <w:sz w:val="32"/>
          <w:szCs w:val="32"/>
        </w:rPr>
        <w:t>进行</w:t>
      </w:r>
      <w:r w:rsidR="00892460" w:rsidRPr="008B53CC">
        <w:rPr>
          <w:rFonts w:ascii="仿宋" w:eastAsia="仿宋" w:hAnsi="仿宋" w:hint="eastAsia"/>
          <w:sz w:val="32"/>
          <w:szCs w:val="32"/>
        </w:rPr>
        <w:t>固定</w:t>
      </w:r>
      <w:r w:rsidR="00461CC5">
        <w:rPr>
          <w:rFonts w:ascii="仿宋" w:eastAsia="仿宋" w:hAnsi="仿宋" w:hint="eastAsia"/>
          <w:sz w:val="32"/>
          <w:szCs w:val="32"/>
        </w:rPr>
        <w:t>、</w:t>
      </w:r>
      <w:r w:rsidR="0084534C">
        <w:rPr>
          <w:rFonts w:ascii="仿宋" w:eastAsia="仿宋" w:hAnsi="仿宋" w:hint="eastAsia"/>
          <w:sz w:val="32"/>
          <w:szCs w:val="32"/>
        </w:rPr>
        <w:t>扩张</w:t>
      </w:r>
      <w:r w:rsidR="00461CC5">
        <w:rPr>
          <w:rFonts w:ascii="仿宋" w:eastAsia="仿宋" w:hAnsi="仿宋" w:hint="eastAsia"/>
          <w:sz w:val="32"/>
          <w:szCs w:val="32"/>
        </w:rPr>
        <w:t>和隔离污染，</w:t>
      </w:r>
      <w:r w:rsidR="00207478">
        <w:rPr>
          <w:rFonts w:ascii="仿宋" w:eastAsia="仿宋" w:hAnsi="仿宋" w:hint="eastAsia"/>
          <w:sz w:val="32"/>
          <w:szCs w:val="32"/>
        </w:rPr>
        <w:t>起到</w:t>
      </w:r>
      <w:r w:rsidR="00461CC5" w:rsidRPr="00F07716">
        <w:rPr>
          <w:rFonts w:ascii="仿宋" w:eastAsia="仿宋" w:hAnsi="仿宋" w:hint="eastAsia"/>
          <w:sz w:val="32"/>
          <w:szCs w:val="32"/>
        </w:rPr>
        <w:t>扩展切口术野</w:t>
      </w:r>
      <w:r w:rsidR="00207478">
        <w:rPr>
          <w:rFonts w:ascii="仿宋" w:eastAsia="仿宋" w:hAnsi="仿宋" w:hint="eastAsia"/>
          <w:sz w:val="32"/>
          <w:szCs w:val="32"/>
        </w:rPr>
        <w:t>、</w:t>
      </w:r>
      <w:r w:rsidR="00461CC5" w:rsidRPr="00F07716">
        <w:rPr>
          <w:rFonts w:ascii="仿宋" w:eastAsia="仿宋" w:hAnsi="仿宋" w:hint="eastAsia"/>
          <w:sz w:val="32"/>
          <w:szCs w:val="32"/>
        </w:rPr>
        <w:t>保护切口免受损伤</w:t>
      </w:r>
      <w:r w:rsidR="00207478">
        <w:rPr>
          <w:rFonts w:ascii="仿宋" w:eastAsia="仿宋" w:hAnsi="仿宋" w:hint="eastAsia"/>
          <w:sz w:val="32"/>
          <w:szCs w:val="32"/>
        </w:rPr>
        <w:t>和</w:t>
      </w:r>
      <w:r w:rsidR="00461CC5" w:rsidRPr="00F07716">
        <w:rPr>
          <w:rFonts w:ascii="仿宋" w:eastAsia="仿宋" w:hAnsi="仿宋" w:hint="eastAsia"/>
          <w:sz w:val="32"/>
          <w:szCs w:val="32"/>
        </w:rPr>
        <w:t>减少切口感染</w:t>
      </w:r>
      <w:r w:rsidR="00207478">
        <w:rPr>
          <w:rFonts w:ascii="仿宋" w:eastAsia="仿宋" w:hAnsi="仿宋" w:hint="eastAsia"/>
          <w:sz w:val="32"/>
          <w:szCs w:val="32"/>
        </w:rPr>
        <w:t>的作用</w:t>
      </w:r>
      <w:r w:rsidR="0084534C" w:rsidRPr="00F07716">
        <w:rPr>
          <w:rFonts w:ascii="仿宋" w:eastAsia="仿宋" w:hAnsi="仿宋" w:hint="eastAsia"/>
          <w:sz w:val="32"/>
          <w:szCs w:val="32"/>
        </w:rPr>
        <w:t>。</w:t>
      </w:r>
    </w:p>
    <w:p w:rsidR="00892460" w:rsidRPr="00DD4153" w:rsidRDefault="00892460" w:rsidP="008B53CC">
      <w:pPr>
        <w:spacing w:line="520" w:lineRule="exact"/>
        <w:ind w:firstLineChars="200" w:firstLine="640"/>
        <w:outlineLvl w:val="1"/>
        <w:rPr>
          <w:rFonts w:ascii="楷体" w:eastAsia="楷体" w:hAnsi="楷体"/>
          <w:sz w:val="32"/>
          <w:szCs w:val="32"/>
        </w:rPr>
      </w:pPr>
      <w:r w:rsidRPr="00DD4153">
        <w:rPr>
          <w:rFonts w:ascii="楷体" w:eastAsia="楷体" w:hAnsi="楷体" w:hint="eastAsia"/>
          <w:sz w:val="32"/>
          <w:szCs w:val="32"/>
        </w:rPr>
        <w:t>（四）注册单元划分的原则和实例</w:t>
      </w:r>
    </w:p>
    <w:p w:rsidR="00892460" w:rsidRPr="008B53CC" w:rsidRDefault="00892460" w:rsidP="00554202">
      <w:pPr>
        <w:spacing w:line="520" w:lineRule="exact"/>
        <w:ind w:firstLineChars="200" w:firstLine="640"/>
        <w:rPr>
          <w:rFonts w:ascii="仿宋" w:eastAsia="仿宋" w:hAnsi="仿宋"/>
          <w:sz w:val="32"/>
          <w:szCs w:val="32"/>
        </w:rPr>
      </w:pPr>
      <w:r w:rsidRPr="008B53CC">
        <w:rPr>
          <w:rFonts w:ascii="仿宋" w:eastAsia="仿宋" w:hAnsi="仿宋" w:hint="eastAsia"/>
          <w:sz w:val="32"/>
          <w:szCs w:val="32"/>
        </w:rPr>
        <w:t>注册单元划分应根据《医疗器械注册管理办法》（国家食品药品监督管理总局令第</w:t>
      </w:r>
      <w:r w:rsidRPr="008B53CC">
        <w:rPr>
          <w:rFonts w:ascii="仿宋" w:eastAsia="仿宋" w:hAnsi="仿宋"/>
          <w:sz w:val="32"/>
          <w:szCs w:val="32"/>
        </w:rPr>
        <w:t>4</w:t>
      </w:r>
      <w:r w:rsidRPr="008B53CC">
        <w:rPr>
          <w:rFonts w:ascii="仿宋" w:eastAsia="仿宋" w:hAnsi="仿宋" w:hint="eastAsia"/>
          <w:sz w:val="32"/>
          <w:szCs w:val="32"/>
        </w:rPr>
        <w:t>号）、《医疗器械注册单元划分指导原则》（国家食品药品监督管理总局通告201</w:t>
      </w:r>
      <w:r w:rsidR="0084534C">
        <w:rPr>
          <w:rFonts w:ascii="仿宋" w:eastAsia="仿宋" w:hAnsi="仿宋" w:hint="eastAsia"/>
          <w:sz w:val="32"/>
          <w:szCs w:val="32"/>
        </w:rPr>
        <w:t>7</w:t>
      </w:r>
      <w:r w:rsidRPr="008B53CC">
        <w:rPr>
          <w:rFonts w:ascii="仿宋" w:eastAsia="仿宋" w:hAnsi="仿宋" w:hint="eastAsia"/>
          <w:sz w:val="32"/>
          <w:szCs w:val="32"/>
        </w:rPr>
        <w:t>年第187号</w:t>
      </w:r>
      <w:r w:rsidR="002A2CCE" w:rsidRPr="008B53CC">
        <w:rPr>
          <w:rFonts w:ascii="仿宋" w:eastAsia="仿宋" w:hAnsi="仿宋" w:hint="eastAsia"/>
          <w:sz w:val="32"/>
          <w:szCs w:val="32"/>
        </w:rPr>
        <w:t>）</w:t>
      </w:r>
      <w:r w:rsidRPr="008B53CC">
        <w:rPr>
          <w:rFonts w:ascii="仿宋" w:eastAsia="仿宋" w:hAnsi="仿宋" w:hint="eastAsia"/>
          <w:sz w:val="32"/>
          <w:szCs w:val="32"/>
        </w:rPr>
        <w:t>要求，医疗器械注册单元原则上以产品的技术原理、结构组成、性能指标和适用范围为划分依据。</w:t>
      </w:r>
    </w:p>
    <w:p w:rsidR="002A2CCE" w:rsidRPr="008B53CC" w:rsidRDefault="007B4039" w:rsidP="00554202">
      <w:pPr>
        <w:spacing w:line="520" w:lineRule="exact"/>
        <w:ind w:firstLineChars="200" w:firstLine="640"/>
        <w:rPr>
          <w:rFonts w:ascii="仿宋" w:eastAsia="仿宋" w:hAnsi="仿宋"/>
          <w:sz w:val="32"/>
          <w:szCs w:val="32"/>
        </w:rPr>
      </w:pPr>
      <w:r>
        <w:rPr>
          <w:rFonts w:ascii="仿宋" w:eastAsia="仿宋" w:hAnsi="仿宋" w:hint="eastAsia"/>
          <w:sz w:val="32"/>
          <w:szCs w:val="32"/>
        </w:rPr>
        <w:t>一次性使用切口保护套</w:t>
      </w:r>
      <w:r w:rsidR="002A2CCE" w:rsidRPr="008B53CC">
        <w:rPr>
          <w:rFonts w:ascii="仿宋" w:eastAsia="仿宋" w:hAnsi="仿宋" w:hint="eastAsia"/>
          <w:sz w:val="32"/>
          <w:szCs w:val="32"/>
        </w:rPr>
        <w:t>的不同型号规格可划分为同一注册单元。</w:t>
      </w:r>
    </w:p>
    <w:p w:rsidR="002A2CCE" w:rsidRPr="00DD4153" w:rsidRDefault="002A2CCE" w:rsidP="008B53CC">
      <w:pPr>
        <w:spacing w:line="520" w:lineRule="exact"/>
        <w:ind w:firstLineChars="200" w:firstLine="640"/>
        <w:outlineLvl w:val="1"/>
        <w:rPr>
          <w:rFonts w:ascii="楷体" w:eastAsia="楷体" w:hAnsi="楷体"/>
          <w:sz w:val="32"/>
          <w:szCs w:val="32"/>
        </w:rPr>
      </w:pPr>
      <w:r w:rsidRPr="00DD4153">
        <w:rPr>
          <w:rFonts w:ascii="楷体" w:eastAsia="楷体" w:hAnsi="楷体" w:hint="eastAsia"/>
          <w:sz w:val="32"/>
          <w:szCs w:val="32"/>
        </w:rPr>
        <w:t>（五）产品适用的相关标准</w:t>
      </w:r>
    </w:p>
    <w:p w:rsidR="002A2CCE" w:rsidRPr="008B53CC" w:rsidRDefault="007B4039" w:rsidP="00442662">
      <w:pPr>
        <w:spacing w:line="520" w:lineRule="exact"/>
        <w:ind w:firstLineChars="200" w:firstLine="640"/>
        <w:rPr>
          <w:rFonts w:ascii="仿宋" w:eastAsia="仿宋" w:hAnsi="仿宋"/>
          <w:bCs/>
          <w:sz w:val="32"/>
          <w:szCs w:val="32"/>
        </w:rPr>
      </w:pPr>
      <w:r>
        <w:rPr>
          <w:rFonts w:ascii="仿宋" w:eastAsia="仿宋" w:hAnsi="仿宋" w:hint="eastAsia"/>
          <w:sz w:val="32"/>
          <w:szCs w:val="32"/>
        </w:rPr>
        <w:t>一次性使用切口</w:t>
      </w:r>
      <w:proofErr w:type="gramStart"/>
      <w:r>
        <w:rPr>
          <w:rFonts w:ascii="仿宋" w:eastAsia="仿宋" w:hAnsi="仿宋" w:hint="eastAsia"/>
          <w:sz w:val="32"/>
          <w:szCs w:val="32"/>
        </w:rPr>
        <w:t>保护套</w:t>
      </w:r>
      <w:r w:rsidR="002A2CCE" w:rsidRPr="008B53CC">
        <w:rPr>
          <w:rFonts w:ascii="仿宋" w:eastAsia="仿宋" w:hAnsi="仿宋" w:hint="eastAsia"/>
          <w:sz w:val="32"/>
          <w:szCs w:val="32"/>
        </w:rPr>
        <w:t>应根据</w:t>
      </w:r>
      <w:proofErr w:type="gramEnd"/>
      <w:r w:rsidR="002A2CCE" w:rsidRPr="008B53CC">
        <w:rPr>
          <w:rFonts w:ascii="仿宋" w:eastAsia="仿宋" w:hAnsi="仿宋" w:hint="eastAsia"/>
          <w:sz w:val="32"/>
          <w:szCs w:val="32"/>
        </w:rPr>
        <w:t>自身特点适用以下标准，但不限于引用以下标准：</w:t>
      </w:r>
    </w:p>
    <w:p w:rsidR="002A2CCE" w:rsidRPr="008B53CC" w:rsidRDefault="002A2CCE" w:rsidP="008B53CC">
      <w:pPr>
        <w:pStyle w:val="a7"/>
        <w:spacing w:line="520" w:lineRule="exact"/>
        <w:ind w:firstLineChars="196" w:firstLine="627"/>
        <w:jc w:val="center"/>
        <w:rPr>
          <w:rFonts w:ascii="仿宋" w:eastAsia="仿宋" w:hAnsi="仿宋"/>
          <w:bCs/>
          <w:color w:val="000000"/>
          <w:sz w:val="32"/>
          <w:szCs w:val="32"/>
        </w:rPr>
      </w:pPr>
      <w:r w:rsidRPr="008B53CC">
        <w:rPr>
          <w:rFonts w:ascii="仿宋" w:eastAsia="仿宋" w:hAnsi="仿宋" w:hint="eastAsia"/>
          <w:bCs/>
          <w:color w:val="000000"/>
          <w:sz w:val="32"/>
          <w:szCs w:val="32"/>
        </w:rPr>
        <w:t>表</w:t>
      </w:r>
      <w:r w:rsidRPr="008B53CC">
        <w:rPr>
          <w:rFonts w:ascii="仿宋" w:eastAsia="仿宋" w:hAnsi="仿宋"/>
          <w:bCs/>
          <w:color w:val="000000"/>
          <w:sz w:val="32"/>
          <w:szCs w:val="32"/>
        </w:rPr>
        <w:t xml:space="preserve">1  </w:t>
      </w:r>
      <w:r w:rsidRPr="008B53CC">
        <w:rPr>
          <w:rFonts w:ascii="仿宋" w:eastAsia="仿宋" w:hAnsi="仿宋" w:hint="eastAsia"/>
          <w:bCs/>
          <w:color w:val="000000"/>
          <w:sz w:val="32"/>
          <w:szCs w:val="32"/>
        </w:rPr>
        <w:t>相关产品标准</w:t>
      </w:r>
    </w:p>
    <w:tbl>
      <w:tblPr>
        <w:tblW w:w="807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6"/>
        <w:gridCol w:w="5817"/>
      </w:tblGrid>
      <w:tr w:rsidR="002A2CCE" w:rsidRPr="008B53CC" w:rsidTr="00554202">
        <w:tc>
          <w:tcPr>
            <w:tcW w:w="1305" w:type="dxa"/>
          </w:tcPr>
          <w:p w:rsidR="002A2CCE" w:rsidRPr="008B53CC" w:rsidRDefault="002A2CCE" w:rsidP="008B53CC">
            <w:pPr>
              <w:pStyle w:val="a7"/>
              <w:spacing w:line="520" w:lineRule="exact"/>
              <w:ind w:firstLineChars="196" w:firstLine="470"/>
              <w:rPr>
                <w:rFonts w:ascii="仿宋" w:eastAsia="仿宋" w:hAnsi="仿宋"/>
                <w:color w:val="000000"/>
                <w:sz w:val="24"/>
                <w:szCs w:val="24"/>
              </w:rPr>
            </w:pPr>
            <w:r w:rsidRPr="008B53CC">
              <w:rPr>
                <w:rFonts w:ascii="仿宋" w:eastAsia="仿宋" w:hAnsi="仿宋" w:hint="eastAsia"/>
                <w:color w:val="000000"/>
                <w:sz w:val="24"/>
                <w:szCs w:val="24"/>
              </w:rPr>
              <w:t>标准编号</w:t>
            </w:r>
          </w:p>
        </w:tc>
        <w:tc>
          <w:tcPr>
            <w:tcW w:w="6768" w:type="dxa"/>
          </w:tcPr>
          <w:p w:rsidR="002A2CCE" w:rsidRPr="008B53CC" w:rsidRDefault="002A2CCE" w:rsidP="008B53CC">
            <w:pPr>
              <w:pStyle w:val="a7"/>
              <w:spacing w:line="520" w:lineRule="exact"/>
              <w:ind w:firstLineChars="196" w:firstLine="470"/>
              <w:jc w:val="center"/>
              <w:rPr>
                <w:rFonts w:ascii="仿宋" w:eastAsia="仿宋" w:hAnsi="仿宋"/>
                <w:color w:val="000000"/>
                <w:sz w:val="24"/>
                <w:szCs w:val="24"/>
              </w:rPr>
            </w:pPr>
            <w:r w:rsidRPr="008B53CC">
              <w:rPr>
                <w:rFonts w:ascii="仿宋" w:eastAsia="仿宋" w:hAnsi="仿宋" w:hint="eastAsia"/>
                <w:color w:val="000000"/>
                <w:sz w:val="24"/>
                <w:szCs w:val="24"/>
              </w:rPr>
              <w:t>标准名称</w:t>
            </w:r>
          </w:p>
        </w:tc>
      </w:tr>
      <w:tr w:rsidR="002A2CCE" w:rsidRPr="008B53CC" w:rsidTr="00554202">
        <w:trPr>
          <w:trHeight w:val="444"/>
        </w:trPr>
        <w:tc>
          <w:tcPr>
            <w:tcW w:w="1305" w:type="dxa"/>
          </w:tcPr>
          <w:p w:rsidR="002A2CCE" w:rsidRPr="008B53CC" w:rsidRDefault="002A2CCE" w:rsidP="0034354A">
            <w:pPr>
              <w:pStyle w:val="a7"/>
              <w:spacing w:line="520" w:lineRule="exact"/>
              <w:ind w:firstLineChars="0" w:firstLine="0"/>
              <w:rPr>
                <w:rFonts w:ascii="仿宋" w:eastAsia="仿宋" w:hAnsi="仿宋"/>
                <w:color w:val="000000"/>
                <w:sz w:val="24"/>
                <w:szCs w:val="24"/>
              </w:rPr>
            </w:pPr>
            <w:r w:rsidRPr="008B53CC">
              <w:rPr>
                <w:rFonts w:ascii="仿宋" w:eastAsia="仿宋" w:hAnsi="仿宋" w:hint="eastAsia"/>
                <w:bCs/>
                <w:color w:val="000000"/>
                <w:sz w:val="24"/>
                <w:szCs w:val="24"/>
              </w:rPr>
              <w:t>GB/T 191-2008</w:t>
            </w:r>
          </w:p>
        </w:tc>
        <w:tc>
          <w:tcPr>
            <w:tcW w:w="6768" w:type="dxa"/>
          </w:tcPr>
          <w:p w:rsidR="002A2CCE" w:rsidRPr="008B53CC" w:rsidRDefault="002A2CCE" w:rsidP="00554202">
            <w:pPr>
              <w:pStyle w:val="a7"/>
              <w:spacing w:line="520" w:lineRule="exact"/>
              <w:ind w:firstLineChars="0" w:firstLine="0"/>
              <w:rPr>
                <w:rFonts w:ascii="仿宋" w:eastAsia="仿宋" w:hAnsi="仿宋"/>
                <w:color w:val="000000"/>
                <w:sz w:val="24"/>
                <w:szCs w:val="24"/>
              </w:rPr>
            </w:pPr>
            <w:r w:rsidRPr="008B53CC">
              <w:rPr>
                <w:rFonts w:ascii="仿宋" w:eastAsia="仿宋" w:hAnsi="仿宋" w:hint="eastAsia"/>
                <w:color w:val="000000"/>
                <w:sz w:val="24"/>
                <w:szCs w:val="24"/>
              </w:rPr>
              <w:t>包装贮运图示标志</w:t>
            </w:r>
          </w:p>
        </w:tc>
      </w:tr>
      <w:tr w:rsidR="002A2CCE" w:rsidRPr="008B53CC" w:rsidTr="00554202">
        <w:tc>
          <w:tcPr>
            <w:tcW w:w="1305" w:type="dxa"/>
          </w:tcPr>
          <w:p w:rsidR="002A2CCE" w:rsidRPr="00EA124A" w:rsidRDefault="00DC57C1" w:rsidP="004D79C7">
            <w:pPr>
              <w:pStyle w:val="a7"/>
              <w:spacing w:line="520" w:lineRule="exact"/>
              <w:ind w:firstLineChars="0" w:firstLine="0"/>
              <w:rPr>
                <w:rFonts w:ascii="仿宋" w:eastAsia="仿宋" w:hAnsi="仿宋"/>
                <w:bCs/>
                <w:color w:val="000000"/>
                <w:sz w:val="24"/>
                <w:szCs w:val="24"/>
              </w:rPr>
            </w:pPr>
            <w:r w:rsidRPr="00EA124A">
              <w:rPr>
                <w:rFonts w:ascii="仿宋" w:eastAsia="仿宋" w:hAnsi="仿宋"/>
                <w:bCs/>
                <w:color w:val="000000"/>
                <w:sz w:val="24"/>
                <w:szCs w:val="24"/>
              </w:rPr>
              <w:t>GB/T 14233.1-2008</w:t>
            </w:r>
          </w:p>
        </w:tc>
        <w:tc>
          <w:tcPr>
            <w:tcW w:w="6768" w:type="dxa"/>
          </w:tcPr>
          <w:p w:rsidR="002A2CCE" w:rsidRPr="00EA124A" w:rsidRDefault="00DC57C1" w:rsidP="00554202">
            <w:pPr>
              <w:pStyle w:val="a7"/>
              <w:spacing w:line="520" w:lineRule="exact"/>
              <w:ind w:firstLineChars="0" w:firstLine="0"/>
              <w:rPr>
                <w:rFonts w:ascii="仿宋" w:eastAsia="仿宋" w:hAnsi="仿宋"/>
                <w:bCs/>
                <w:color w:val="000000"/>
                <w:sz w:val="24"/>
                <w:szCs w:val="24"/>
              </w:rPr>
            </w:pPr>
            <w:r w:rsidRPr="00EA124A">
              <w:rPr>
                <w:rFonts w:ascii="仿宋" w:eastAsia="仿宋" w:hAnsi="仿宋" w:hint="eastAsia"/>
                <w:bCs/>
                <w:color w:val="000000"/>
                <w:sz w:val="24"/>
                <w:szCs w:val="24"/>
              </w:rPr>
              <w:t>医用输液、输血、注射器具检验方法第</w:t>
            </w:r>
            <w:r w:rsidRPr="00EA124A">
              <w:rPr>
                <w:rFonts w:ascii="仿宋" w:eastAsia="仿宋" w:hAnsi="仿宋"/>
                <w:bCs/>
                <w:color w:val="000000"/>
                <w:sz w:val="24"/>
                <w:szCs w:val="24"/>
              </w:rPr>
              <w:t>1部分：化学分析方法</w:t>
            </w:r>
          </w:p>
        </w:tc>
      </w:tr>
      <w:tr w:rsidR="002A2CCE" w:rsidRPr="008B53CC" w:rsidTr="00554202">
        <w:tc>
          <w:tcPr>
            <w:tcW w:w="1305" w:type="dxa"/>
          </w:tcPr>
          <w:p w:rsidR="002A2CCE" w:rsidRPr="00EA124A" w:rsidRDefault="00DC57C1" w:rsidP="004D79C7">
            <w:pPr>
              <w:pStyle w:val="a7"/>
              <w:spacing w:line="520" w:lineRule="exact"/>
              <w:ind w:firstLineChars="0" w:firstLine="0"/>
              <w:rPr>
                <w:rFonts w:ascii="仿宋" w:eastAsia="仿宋" w:hAnsi="仿宋"/>
                <w:bCs/>
                <w:color w:val="000000"/>
                <w:sz w:val="24"/>
                <w:szCs w:val="24"/>
              </w:rPr>
            </w:pPr>
            <w:r w:rsidRPr="00EA124A">
              <w:rPr>
                <w:rFonts w:ascii="仿宋" w:eastAsia="仿宋" w:hAnsi="仿宋"/>
                <w:bCs/>
                <w:color w:val="000000"/>
                <w:sz w:val="24"/>
                <w:szCs w:val="24"/>
              </w:rPr>
              <w:t>GB/T 14233.2-2005</w:t>
            </w:r>
          </w:p>
        </w:tc>
        <w:tc>
          <w:tcPr>
            <w:tcW w:w="6768" w:type="dxa"/>
          </w:tcPr>
          <w:p w:rsidR="002A2CCE" w:rsidRPr="00EA124A" w:rsidRDefault="00DC57C1" w:rsidP="00554202">
            <w:pPr>
              <w:pStyle w:val="a7"/>
              <w:spacing w:line="520" w:lineRule="exact"/>
              <w:ind w:firstLineChars="0" w:firstLine="0"/>
              <w:rPr>
                <w:rFonts w:ascii="仿宋" w:eastAsia="仿宋" w:hAnsi="仿宋"/>
                <w:bCs/>
                <w:color w:val="000000"/>
                <w:sz w:val="24"/>
                <w:szCs w:val="24"/>
              </w:rPr>
            </w:pPr>
            <w:r w:rsidRPr="00EA124A">
              <w:rPr>
                <w:rFonts w:ascii="仿宋" w:eastAsia="仿宋" w:hAnsi="仿宋" w:hint="eastAsia"/>
                <w:bCs/>
                <w:color w:val="000000"/>
                <w:sz w:val="24"/>
                <w:szCs w:val="24"/>
              </w:rPr>
              <w:t>医用输液、输血、注射器具检验方法第</w:t>
            </w:r>
            <w:r w:rsidRPr="00EA124A">
              <w:rPr>
                <w:rFonts w:ascii="仿宋" w:eastAsia="仿宋" w:hAnsi="仿宋"/>
                <w:bCs/>
                <w:color w:val="000000"/>
                <w:sz w:val="24"/>
                <w:szCs w:val="24"/>
              </w:rPr>
              <w:t>2部分：生物学试验方法</w:t>
            </w:r>
          </w:p>
        </w:tc>
      </w:tr>
      <w:tr w:rsidR="002A2CCE" w:rsidRPr="008B53CC" w:rsidTr="00554202">
        <w:tc>
          <w:tcPr>
            <w:tcW w:w="1305" w:type="dxa"/>
          </w:tcPr>
          <w:p w:rsidR="002A2CCE" w:rsidRPr="008B53CC" w:rsidRDefault="004D56D7" w:rsidP="004D79C7">
            <w:pPr>
              <w:spacing w:line="520" w:lineRule="exact"/>
              <w:rPr>
                <w:rFonts w:ascii="仿宋" w:eastAsia="仿宋" w:hAnsi="仿宋"/>
                <w:color w:val="000000"/>
                <w:sz w:val="24"/>
              </w:rPr>
            </w:pPr>
            <w:r w:rsidRPr="008B53CC">
              <w:rPr>
                <w:rFonts w:ascii="仿宋" w:eastAsia="仿宋" w:hAnsi="仿宋" w:hint="eastAsia"/>
                <w:sz w:val="24"/>
              </w:rPr>
              <w:lastRenderedPageBreak/>
              <w:t>GB/T 16886.1-20</w:t>
            </w:r>
            <w:r w:rsidR="00D3100F">
              <w:rPr>
                <w:rFonts w:ascii="仿宋" w:eastAsia="仿宋" w:hAnsi="仿宋" w:hint="eastAsia"/>
                <w:sz w:val="24"/>
              </w:rPr>
              <w:t>1</w:t>
            </w:r>
            <w:r w:rsidRPr="008B53CC">
              <w:rPr>
                <w:rFonts w:ascii="仿宋" w:eastAsia="仿宋" w:hAnsi="仿宋" w:hint="eastAsia"/>
                <w:sz w:val="24"/>
              </w:rPr>
              <w:t>1</w:t>
            </w:r>
          </w:p>
        </w:tc>
        <w:tc>
          <w:tcPr>
            <w:tcW w:w="6768" w:type="dxa"/>
          </w:tcPr>
          <w:p w:rsidR="002A2CCE" w:rsidRPr="008B53CC" w:rsidRDefault="004D56D7" w:rsidP="00554202">
            <w:pPr>
              <w:pStyle w:val="a7"/>
              <w:spacing w:line="520" w:lineRule="exact"/>
              <w:ind w:firstLineChars="0" w:firstLine="0"/>
              <w:rPr>
                <w:rFonts w:ascii="仿宋" w:eastAsia="仿宋" w:hAnsi="仿宋"/>
                <w:color w:val="000000"/>
                <w:sz w:val="24"/>
                <w:szCs w:val="24"/>
              </w:rPr>
            </w:pPr>
            <w:r w:rsidRPr="008B53CC">
              <w:rPr>
                <w:rFonts w:ascii="仿宋" w:eastAsia="仿宋" w:hAnsi="仿宋" w:hint="eastAsia"/>
                <w:sz w:val="24"/>
                <w:szCs w:val="24"/>
              </w:rPr>
              <w:t>医疗器械生物学评价  第1部分：评价与试验</w:t>
            </w:r>
          </w:p>
        </w:tc>
      </w:tr>
      <w:tr w:rsidR="002A2CCE" w:rsidRPr="008B53CC" w:rsidTr="00554202">
        <w:tc>
          <w:tcPr>
            <w:tcW w:w="1305" w:type="dxa"/>
          </w:tcPr>
          <w:p w:rsidR="002A2CCE" w:rsidRPr="008B53CC" w:rsidRDefault="004D56D7" w:rsidP="004D79C7">
            <w:pPr>
              <w:spacing w:line="520" w:lineRule="exact"/>
              <w:rPr>
                <w:rFonts w:ascii="仿宋" w:eastAsia="仿宋" w:hAnsi="仿宋"/>
                <w:color w:val="000000"/>
                <w:sz w:val="24"/>
              </w:rPr>
            </w:pPr>
            <w:r w:rsidRPr="008B53CC">
              <w:rPr>
                <w:rFonts w:ascii="仿宋" w:eastAsia="仿宋" w:hAnsi="仿宋" w:hint="eastAsia"/>
                <w:sz w:val="24"/>
              </w:rPr>
              <w:t>GB/T 16886.5-20</w:t>
            </w:r>
            <w:r w:rsidR="00EA124A">
              <w:rPr>
                <w:rFonts w:ascii="仿宋" w:eastAsia="仿宋" w:hAnsi="仿宋" w:hint="eastAsia"/>
                <w:sz w:val="24"/>
              </w:rPr>
              <w:t>17</w:t>
            </w:r>
          </w:p>
        </w:tc>
        <w:tc>
          <w:tcPr>
            <w:tcW w:w="6768" w:type="dxa"/>
          </w:tcPr>
          <w:p w:rsidR="002A2CCE" w:rsidRPr="008B53CC" w:rsidRDefault="004D56D7" w:rsidP="00554202">
            <w:pPr>
              <w:pStyle w:val="a7"/>
              <w:spacing w:line="520" w:lineRule="exact"/>
              <w:ind w:firstLineChars="0" w:firstLine="0"/>
              <w:rPr>
                <w:rFonts w:ascii="仿宋" w:eastAsia="仿宋" w:hAnsi="仿宋"/>
                <w:color w:val="000000"/>
                <w:sz w:val="24"/>
                <w:szCs w:val="24"/>
              </w:rPr>
            </w:pPr>
            <w:r w:rsidRPr="008B53CC">
              <w:rPr>
                <w:rFonts w:ascii="仿宋" w:eastAsia="仿宋" w:hAnsi="仿宋"/>
                <w:sz w:val="24"/>
                <w:szCs w:val="24"/>
              </w:rPr>
              <w:t>医疗器械生物学评价 第5部分: 体外细胞毒性试验</w:t>
            </w:r>
          </w:p>
        </w:tc>
      </w:tr>
      <w:tr w:rsidR="002A2CCE" w:rsidRPr="008B53CC" w:rsidTr="00554202">
        <w:tc>
          <w:tcPr>
            <w:tcW w:w="1305" w:type="dxa"/>
            <w:tcBorders>
              <w:bottom w:val="single" w:sz="4" w:space="0" w:color="auto"/>
            </w:tcBorders>
          </w:tcPr>
          <w:p w:rsidR="002A2CCE" w:rsidRPr="008B53CC" w:rsidRDefault="004D56D7" w:rsidP="00AC5543">
            <w:pPr>
              <w:spacing w:line="520" w:lineRule="exact"/>
              <w:rPr>
                <w:rFonts w:ascii="仿宋" w:eastAsia="仿宋" w:hAnsi="仿宋"/>
                <w:color w:val="000000"/>
                <w:sz w:val="24"/>
              </w:rPr>
            </w:pPr>
            <w:r w:rsidRPr="008B53CC">
              <w:rPr>
                <w:rFonts w:ascii="仿宋" w:eastAsia="仿宋" w:hAnsi="仿宋" w:hint="eastAsia"/>
                <w:sz w:val="24"/>
              </w:rPr>
              <w:t>GB/T</w:t>
            </w:r>
            <w:r w:rsidR="00C41AD0" w:rsidRPr="008B53CC">
              <w:rPr>
                <w:rFonts w:ascii="仿宋" w:eastAsia="仿宋" w:hAnsi="仿宋" w:hint="eastAsia"/>
                <w:sz w:val="24"/>
              </w:rPr>
              <w:t>16886.10-20</w:t>
            </w:r>
            <w:r w:rsidR="00C41AD0">
              <w:rPr>
                <w:rFonts w:ascii="仿宋" w:eastAsia="仿宋" w:hAnsi="仿宋" w:hint="eastAsia"/>
                <w:sz w:val="24"/>
              </w:rPr>
              <w:t>17</w:t>
            </w:r>
          </w:p>
        </w:tc>
        <w:tc>
          <w:tcPr>
            <w:tcW w:w="6768" w:type="dxa"/>
            <w:tcBorders>
              <w:bottom w:val="single" w:sz="4" w:space="0" w:color="auto"/>
            </w:tcBorders>
          </w:tcPr>
          <w:p w:rsidR="002A2CCE" w:rsidRPr="00AC5543" w:rsidRDefault="004D56D7" w:rsidP="00554202">
            <w:pPr>
              <w:pStyle w:val="a7"/>
              <w:spacing w:line="520" w:lineRule="exact"/>
              <w:ind w:firstLineChars="0" w:firstLine="0"/>
              <w:rPr>
                <w:rFonts w:ascii="仿宋" w:eastAsia="仿宋" w:hAnsi="仿宋"/>
                <w:color w:val="000000"/>
                <w:spacing w:val="-12"/>
                <w:sz w:val="24"/>
                <w:szCs w:val="24"/>
              </w:rPr>
            </w:pPr>
            <w:r w:rsidRPr="00AC5543">
              <w:rPr>
                <w:rFonts w:ascii="仿宋" w:eastAsia="仿宋" w:hAnsi="仿宋"/>
                <w:spacing w:val="-12"/>
                <w:sz w:val="24"/>
                <w:szCs w:val="24"/>
              </w:rPr>
              <w:t>医疗器械生物学评价 第10部分:刺激与迟发型超敏反应试验</w:t>
            </w:r>
          </w:p>
        </w:tc>
      </w:tr>
      <w:tr w:rsidR="004D79C7" w:rsidRPr="008B53CC" w:rsidTr="00554202">
        <w:tc>
          <w:tcPr>
            <w:tcW w:w="1305" w:type="dxa"/>
            <w:tcBorders>
              <w:bottom w:val="single" w:sz="4" w:space="0" w:color="auto"/>
            </w:tcBorders>
          </w:tcPr>
          <w:p w:rsidR="004D79C7" w:rsidRPr="008B53CC" w:rsidRDefault="004D79C7" w:rsidP="00AC5543">
            <w:pPr>
              <w:spacing w:line="520" w:lineRule="exact"/>
              <w:rPr>
                <w:rFonts w:ascii="仿宋" w:eastAsia="仿宋" w:hAnsi="仿宋"/>
                <w:sz w:val="24"/>
              </w:rPr>
            </w:pPr>
            <w:r w:rsidRPr="004D79C7">
              <w:rPr>
                <w:rFonts w:ascii="仿宋" w:eastAsia="仿宋" w:hAnsi="仿宋"/>
                <w:sz w:val="24"/>
              </w:rPr>
              <w:t>GB/T 19633.1-2015</w:t>
            </w:r>
          </w:p>
        </w:tc>
        <w:tc>
          <w:tcPr>
            <w:tcW w:w="6768" w:type="dxa"/>
            <w:tcBorders>
              <w:bottom w:val="single" w:sz="4" w:space="0" w:color="auto"/>
            </w:tcBorders>
          </w:tcPr>
          <w:p w:rsidR="004D79C7" w:rsidRPr="00AC5543" w:rsidRDefault="004D79C7" w:rsidP="00554202">
            <w:pPr>
              <w:pStyle w:val="a7"/>
              <w:spacing w:line="520" w:lineRule="exact"/>
              <w:ind w:firstLineChars="0" w:firstLine="0"/>
              <w:rPr>
                <w:rFonts w:ascii="仿宋" w:eastAsia="仿宋" w:hAnsi="仿宋"/>
                <w:spacing w:val="-12"/>
                <w:sz w:val="24"/>
                <w:szCs w:val="24"/>
              </w:rPr>
            </w:pPr>
            <w:r w:rsidRPr="004D79C7">
              <w:rPr>
                <w:rFonts w:ascii="仿宋" w:eastAsia="仿宋" w:hAnsi="仿宋" w:hint="eastAsia"/>
                <w:spacing w:val="-12"/>
                <w:sz w:val="24"/>
                <w:szCs w:val="24"/>
              </w:rPr>
              <w:t>最终灭菌医疗器械包装 第1部分:材料、无菌屏障系统和包装系统的要求</w:t>
            </w:r>
          </w:p>
        </w:tc>
      </w:tr>
      <w:tr w:rsidR="002A2CCE" w:rsidRPr="008B53CC" w:rsidTr="00554202">
        <w:tc>
          <w:tcPr>
            <w:tcW w:w="1305" w:type="dxa"/>
          </w:tcPr>
          <w:p w:rsidR="002A2CCE" w:rsidRPr="008B53CC" w:rsidRDefault="004D56D7" w:rsidP="00442662">
            <w:pPr>
              <w:pStyle w:val="a7"/>
              <w:spacing w:line="520" w:lineRule="exact"/>
              <w:ind w:firstLineChars="0" w:firstLine="0"/>
              <w:rPr>
                <w:rFonts w:ascii="仿宋" w:eastAsia="仿宋" w:hAnsi="仿宋"/>
                <w:color w:val="000000"/>
                <w:sz w:val="24"/>
                <w:szCs w:val="24"/>
              </w:rPr>
            </w:pPr>
            <w:r w:rsidRPr="008B53CC">
              <w:rPr>
                <w:rFonts w:ascii="仿宋" w:eastAsia="仿宋" w:hAnsi="仿宋" w:hint="eastAsia"/>
                <w:sz w:val="24"/>
                <w:szCs w:val="24"/>
              </w:rPr>
              <w:t>YY/T 0313-</w:t>
            </w:r>
            <w:r w:rsidR="00C41AD0">
              <w:rPr>
                <w:rFonts w:ascii="仿宋" w:eastAsia="仿宋" w:hAnsi="仿宋"/>
                <w:sz w:val="24"/>
                <w:szCs w:val="24"/>
              </w:rPr>
              <w:t>2014</w:t>
            </w:r>
          </w:p>
        </w:tc>
        <w:tc>
          <w:tcPr>
            <w:tcW w:w="6768" w:type="dxa"/>
            <w:tcBorders>
              <w:right w:val="single" w:sz="4" w:space="0" w:color="auto"/>
            </w:tcBorders>
          </w:tcPr>
          <w:p w:rsidR="002A2CCE" w:rsidRPr="008B53CC" w:rsidRDefault="00C41AD0" w:rsidP="00554202">
            <w:pPr>
              <w:pStyle w:val="a7"/>
              <w:spacing w:line="520" w:lineRule="exact"/>
              <w:ind w:firstLineChars="0" w:firstLine="0"/>
              <w:rPr>
                <w:rFonts w:ascii="仿宋" w:eastAsia="仿宋" w:hAnsi="仿宋"/>
                <w:color w:val="000000"/>
                <w:sz w:val="24"/>
                <w:szCs w:val="24"/>
              </w:rPr>
            </w:pPr>
            <w:r w:rsidRPr="00C41AD0">
              <w:rPr>
                <w:rFonts w:ascii="仿宋" w:eastAsia="仿宋" w:hAnsi="仿宋" w:hint="eastAsia"/>
                <w:sz w:val="24"/>
                <w:szCs w:val="24"/>
              </w:rPr>
              <w:t>医用高分子产品 包装和制造商提供信息的要求</w:t>
            </w:r>
          </w:p>
        </w:tc>
      </w:tr>
      <w:tr w:rsidR="008B01B6" w:rsidRPr="008B53CC" w:rsidTr="00554202">
        <w:tc>
          <w:tcPr>
            <w:tcW w:w="1305" w:type="dxa"/>
          </w:tcPr>
          <w:p w:rsidR="008B01B6" w:rsidRPr="008B53CC" w:rsidRDefault="008B01B6" w:rsidP="00442662">
            <w:pPr>
              <w:pStyle w:val="a7"/>
              <w:spacing w:line="520" w:lineRule="exact"/>
              <w:ind w:firstLineChars="0" w:firstLine="0"/>
              <w:rPr>
                <w:rFonts w:ascii="仿宋" w:eastAsia="仿宋" w:hAnsi="仿宋"/>
                <w:sz w:val="24"/>
                <w:szCs w:val="24"/>
              </w:rPr>
            </w:pPr>
            <w:r>
              <w:rPr>
                <w:rFonts w:ascii="仿宋" w:eastAsia="仿宋" w:hAnsi="仿宋" w:hint="eastAsia"/>
                <w:sz w:val="24"/>
                <w:szCs w:val="24"/>
              </w:rPr>
              <w:t>YY</w:t>
            </w:r>
            <w:r>
              <w:rPr>
                <w:rFonts w:ascii="仿宋" w:eastAsia="仿宋" w:hAnsi="仿宋"/>
                <w:sz w:val="24"/>
                <w:szCs w:val="24"/>
              </w:rPr>
              <w:t>/T 0466.1-2009</w:t>
            </w:r>
          </w:p>
        </w:tc>
        <w:tc>
          <w:tcPr>
            <w:tcW w:w="6768" w:type="dxa"/>
            <w:tcBorders>
              <w:right w:val="single" w:sz="4" w:space="0" w:color="auto"/>
            </w:tcBorders>
          </w:tcPr>
          <w:p w:rsidR="008B01B6" w:rsidRPr="008B53CC" w:rsidRDefault="008B01B6" w:rsidP="00554202">
            <w:pPr>
              <w:pStyle w:val="a7"/>
              <w:spacing w:line="520" w:lineRule="exact"/>
              <w:ind w:firstLineChars="0" w:firstLine="0"/>
              <w:rPr>
                <w:rFonts w:ascii="仿宋" w:eastAsia="仿宋" w:hAnsi="仿宋"/>
                <w:sz w:val="24"/>
                <w:szCs w:val="24"/>
              </w:rPr>
            </w:pPr>
            <w:r w:rsidRPr="008B01B6">
              <w:rPr>
                <w:rFonts w:ascii="仿宋" w:eastAsia="仿宋" w:hAnsi="仿宋" w:hint="eastAsia"/>
                <w:sz w:val="24"/>
                <w:szCs w:val="24"/>
              </w:rPr>
              <w:t>医疗器械用于医疗器械标签、标记和提供信息的符号</w:t>
            </w:r>
          </w:p>
        </w:tc>
      </w:tr>
      <w:tr w:rsidR="00442662" w:rsidRPr="008B53CC" w:rsidTr="00554202">
        <w:tc>
          <w:tcPr>
            <w:tcW w:w="1305" w:type="dxa"/>
          </w:tcPr>
          <w:p w:rsidR="00442662" w:rsidRPr="00442662" w:rsidRDefault="00442662" w:rsidP="00442662">
            <w:pPr>
              <w:pStyle w:val="a7"/>
              <w:spacing w:line="520" w:lineRule="exact"/>
              <w:ind w:firstLineChars="0" w:firstLine="0"/>
              <w:rPr>
                <w:rFonts w:ascii="仿宋" w:eastAsia="仿宋" w:hAnsi="仿宋"/>
                <w:sz w:val="24"/>
                <w:szCs w:val="24"/>
              </w:rPr>
            </w:pPr>
            <w:r>
              <w:rPr>
                <w:rFonts w:ascii="仿宋" w:eastAsia="仿宋" w:hAnsi="仿宋" w:hint="eastAsia"/>
                <w:sz w:val="24"/>
                <w:szCs w:val="24"/>
              </w:rPr>
              <w:t>YY/T 1557-2017</w:t>
            </w:r>
          </w:p>
        </w:tc>
        <w:tc>
          <w:tcPr>
            <w:tcW w:w="6768" w:type="dxa"/>
            <w:tcBorders>
              <w:right w:val="single" w:sz="4" w:space="0" w:color="auto"/>
            </w:tcBorders>
          </w:tcPr>
          <w:p w:rsidR="00442662" w:rsidRPr="008B53CC" w:rsidRDefault="00442662" w:rsidP="00554202">
            <w:pPr>
              <w:pStyle w:val="a7"/>
              <w:spacing w:line="520" w:lineRule="exact"/>
              <w:ind w:firstLineChars="0" w:firstLine="0"/>
              <w:rPr>
                <w:rFonts w:ascii="仿宋" w:eastAsia="仿宋" w:hAnsi="仿宋"/>
                <w:sz w:val="24"/>
                <w:szCs w:val="24"/>
              </w:rPr>
            </w:pPr>
            <w:r>
              <w:rPr>
                <w:rFonts w:ascii="仿宋" w:eastAsia="仿宋" w:hAnsi="仿宋" w:hint="eastAsia"/>
                <w:sz w:val="24"/>
                <w:szCs w:val="24"/>
              </w:rPr>
              <w:t>医用输液、输血、注射器具用热塑性聚氨酯专用料</w:t>
            </w:r>
          </w:p>
        </w:tc>
      </w:tr>
      <w:tr w:rsidR="0084534C" w:rsidRPr="008B53CC" w:rsidTr="00554202">
        <w:tc>
          <w:tcPr>
            <w:tcW w:w="1305" w:type="dxa"/>
          </w:tcPr>
          <w:p w:rsidR="0084534C" w:rsidRPr="0084534C" w:rsidRDefault="0084534C" w:rsidP="00442662">
            <w:pPr>
              <w:pStyle w:val="a7"/>
              <w:spacing w:line="520" w:lineRule="exact"/>
              <w:ind w:firstLineChars="0" w:firstLine="0"/>
              <w:rPr>
                <w:rFonts w:ascii="仿宋" w:eastAsia="仿宋" w:hAnsi="仿宋"/>
                <w:sz w:val="24"/>
                <w:szCs w:val="24"/>
              </w:rPr>
            </w:pPr>
            <w:r>
              <w:rPr>
                <w:rFonts w:ascii="仿宋" w:eastAsia="仿宋" w:hAnsi="仿宋" w:hint="eastAsia"/>
                <w:sz w:val="24"/>
                <w:szCs w:val="24"/>
              </w:rPr>
              <w:t>YY0334-2002</w:t>
            </w:r>
          </w:p>
        </w:tc>
        <w:tc>
          <w:tcPr>
            <w:tcW w:w="6768" w:type="dxa"/>
            <w:tcBorders>
              <w:right w:val="single" w:sz="4" w:space="0" w:color="auto"/>
            </w:tcBorders>
          </w:tcPr>
          <w:p w:rsidR="0084534C" w:rsidRDefault="008B01B6" w:rsidP="00554202">
            <w:pPr>
              <w:pStyle w:val="a7"/>
              <w:spacing w:line="520" w:lineRule="exact"/>
              <w:ind w:firstLineChars="0" w:firstLine="0"/>
              <w:rPr>
                <w:rFonts w:ascii="仿宋" w:eastAsia="仿宋" w:hAnsi="仿宋"/>
                <w:sz w:val="24"/>
                <w:szCs w:val="24"/>
              </w:rPr>
            </w:pPr>
            <w:r>
              <w:rPr>
                <w:rFonts w:ascii="仿宋" w:eastAsia="仿宋" w:hAnsi="仿宋" w:hint="eastAsia"/>
                <w:sz w:val="24"/>
                <w:szCs w:val="24"/>
              </w:rPr>
              <w:t>硅橡胶外科植入物通用要求</w:t>
            </w:r>
          </w:p>
        </w:tc>
      </w:tr>
      <w:tr w:rsidR="004D56D7" w:rsidRPr="008B53CC" w:rsidTr="00554202">
        <w:tc>
          <w:tcPr>
            <w:tcW w:w="1305" w:type="dxa"/>
          </w:tcPr>
          <w:p w:rsidR="004D56D7" w:rsidRPr="008B53CC" w:rsidRDefault="00442662" w:rsidP="00442662">
            <w:pPr>
              <w:pStyle w:val="a7"/>
              <w:spacing w:line="520" w:lineRule="exact"/>
              <w:ind w:firstLineChars="0" w:firstLine="0"/>
              <w:rPr>
                <w:rFonts w:ascii="仿宋" w:eastAsia="仿宋" w:hAnsi="仿宋"/>
                <w:sz w:val="24"/>
                <w:szCs w:val="24"/>
              </w:rPr>
            </w:pPr>
            <w:r>
              <w:rPr>
                <w:rFonts w:ascii="仿宋" w:eastAsia="仿宋" w:hAnsi="仿宋" w:hint="eastAsia"/>
                <w:sz w:val="24"/>
                <w:szCs w:val="24"/>
              </w:rPr>
              <w:t>HG/T 5070-2016</w:t>
            </w:r>
          </w:p>
        </w:tc>
        <w:tc>
          <w:tcPr>
            <w:tcW w:w="6768" w:type="dxa"/>
            <w:tcBorders>
              <w:right w:val="single" w:sz="4" w:space="0" w:color="auto"/>
            </w:tcBorders>
          </w:tcPr>
          <w:p w:rsidR="004D56D7" w:rsidRPr="008B53CC" w:rsidRDefault="00442662" w:rsidP="00554202">
            <w:pPr>
              <w:pStyle w:val="a7"/>
              <w:spacing w:line="520" w:lineRule="exact"/>
              <w:ind w:firstLineChars="0" w:firstLine="0"/>
              <w:rPr>
                <w:rFonts w:ascii="仿宋" w:eastAsia="仿宋" w:hAnsi="仿宋"/>
                <w:sz w:val="24"/>
                <w:szCs w:val="24"/>
              </w:rPr>
            </w:pPr>
            <w:r>
              <w:rPr>
                <w:rFonts w:ascii="仿宋" w:eastAsia="仿宋" w:hAnsi="仿宋" w:hint="eastAsia"/>
                <w:sz w:val="24"/>
                <w:szCs w:val="24"/>
              </w:rPr>
              <w:t>热塑性聚氨酯（TPU）薄膜</w:t>
            </w:r>
          </w:p>
        </w:tc>
      </w:tr>
    </w:tbl>
    <w:p w:rsidR="004D56D7" w:rsidRPr="008B53CC" w:rsidRDefault="004D56D7" w:rsidP="008B53CC">
      <w:pPr>
        <w:spacing w:line="520" w:lineRule="exact"/>
        <w:ind w:firstLineChars="200" w:firstLine="640"/>
        <w:rPr>
          <w:rFonts w:ascii="仿宋" w:eastAsia="仿宋" w:hAnsi="仿宋"/>
          <w:sz w:val="32"/>
          <w:szCs w:val="32"/>
        </w:rPr>
      </w:pPr>
      <w:r w:rsidRPr="008B53CC">
        <w:rPr>
          <w:rFonts w:ascii="仿宋" w:eastAsia="仿宋" w:hAnsi="仿宋" w:hint="eastAsia"/>
          <w:sz w:val="32"/>
          <w:szCs w:val="32"/>
        </w:rPr>
        <w:t>上述标准为本产品所涉及到的相关标准，各</w:t>
      </w:r>
      <w:r w:rsidR="004D79C7">
        <w:rPr>
          <w:rFonts w:ascii="仿宋" w:eastAsia="仿宋" w:hAnsi="仿宋" w:hint="eastAsia"/>
          <w:sz w:val="32"/>
          <w:szCs w:val="32"/>
        </w:rPr>
        <w:t>注册人</w:t>
      </w:r>
      <w:r w:rsidRPr="008B53CC">
        <w:rPr>
          <w:rFonts w:ascii="仿宋" w:eastAsia="仿宋" w:hAnsi="仿宋" w:hint="eastAsia"/>
          <w:sz w:val="32"/>
          <w:szCs w:val="32"/>
        </w:rPr>
        <w:t>可以根据实际情况选择引用。如有新版国家标准、行业标准发布实施，应执行最新版本的国家标准、行业标准。</w:t>
      </w:r>
    </w:p>
    <w:p w:rsidR="004D56D7" w:rsidRPr="00DD4153" w:rsidRDefault="004D56D7" w:rsidP="008B53CC">
      <w:pPr>
        <w:spacing w:line="520" w:lineRule="exact"/>
        <w:ind w:firstLineChars="200" w:firstLine="640"/>
        <w:outlineLvl w:val="1"/>
        <w:rPr>
          <w:rFonts w:ascii="楷体" w:eastAsia="楷体" w:hAnsi="楷体"/>
          <w:sz w:val="32"/>
          <w:szCs w:val="32"/>
        </w:rPr>
      </w:pPr>
      <w:r w:rsidRPr="00DD4153">
        <w:rPr>
          <w:rFonts w:ascii="楷体" w:eastAsia="楷体" w:hAnsi="楷体" w:hint="eastAsia"/>
          <w:sz w:val="32"/>
          <w:szCs w:val="32"/>
        </w:rPr>
        <w:t>（六）产品的适用范围</w:t>
      </w:r>
    </w:p>
    <w:p w:rsidR="00A60FD0" w:rsidRDefault="007B4039" w:rsidP="008B53CC">
      <w:pPr>
        <w:spacing w:line="520" w:lineRule="exact"/>
        <w:ind w:firstLineChars="200" w:firstLine="640"/>
        <w:outlineLvl w:val="1"/>
        <w:rPr>
          <w:rFonts w:ascii="仿宋" w:eastAsia="仿宋" w:hAnsi="仿宋"/>
          <w:sz w:val="32"/>
          <w:szCs w:val="32"/>
        </w:rPr>
      </w:pPr>
      <w:r>
        <w:rPr>
          <w:rFonts w:ascii="仿宋" w:eastAsia="仿宋" w:hAnsi="仿宋" w:hint="eastAsia"/>
          <w:sz w:val="32"/>
          <w:szCs w:val="32"/>
        </w:rPr>
        <w:t>一次性使用切口保护套</w:t>
      </w:r>
      <w:r w:rsidR="00F07716" w:rsidRPr="00F07716">
        <w:rPr>
          <w:rFonts w:ascii="仿宋" w:eastAsia="仿宋" w:hAnsi="仿宋" w:hint="eastAsia"/>
          <w:sz w:val="32"/>
          <w:szCs w:val="32"/>
        </w:rPr>
        <w:t>适用于内窥镜手术及</w:t>
      </w:r>
      <w:r w:rsidR="00A60FD0">
        <w:rPr>
          <w:rFonts w:ascii="仿宋" w:eastAsia="仿宋" w:hAnsi="仿宋" w:hint="eastAsia"/>
          <w:sz w:val="32"/>
          <w:szCs w:val="32"/>
        </w:rPr>
        <w:t>开放性胸腹部</w:t>
      </w:r>
      <w:r w:rsidR="00F07716" w:rsidRPr="00F07716">
        <w:rPr>
          <w:rFonts w:ascii="仿宋" w:eastAsia="仿宋" w:hAnsi="仿宋" w:hint="eastAsia"/>
          <w:sz w:val="32"/>
          <w:szCs w:val="32"/>
        </w:rPr>
        <w:t>手术</w:t>
      </w:r>
      <w:r w:rsidR="00207478" w:rsidRPr="00F07716">
        <w:rPr>
          <w:rFonts w:ascii="仿宋" w:eastAsia="仿宋" w:hAnsi="仿宋" w:hint="eastAsia"/>
          <w:sz w:val="32"/>
          <w:szCs w:val="32"/>
        </w:rPr>
        <w:t>，</w:t>
      </w:r>
      <w:r w:rsidR="00207478" w:rsidRPr="008B53CC">
        <w:rPr>
          <w:rFonts w:ascii="仿宋" w:eastAsia="仿宋" w:hAnsi="仿宋" w:hint="eastAsia"/>
          <w:sz w:val="32"/>
          <w:szCs w:val="32"/>
        </w:rPr>
        <w:t>对</w:t>
      </w:r>
      <w:r w:rsidR="00207478" w:rsidRPr="005C1530">
        <w:rPr>
          <w:rFonts w:ascii="仿宋" w:eastAsia="仿宋" w:hAnsi="仿宋" w:hint="eastAsia"/>
          <w:bCs/>
          <w:sz w:val="32"/>
          <w:szCs w:val="32"/>
        </w:rPr>
        <w:t>窥镜洞口或</w:t>
      </w:r>
      <w:r w:rsidR="00207478" w:rsidRPr="008B53CC">
        <w:rPr>
          <w:rFonts w:ascii="仿宋" w:eastAsia="仿宋" w:hAnsi="仿宋" w:hint="eastAsia"/>
          <w:sz w:val="32"/>
          <w:szCs w:val="32"/>
        </w:rPr>
        <w:t>手术切口</w:t>
      </w:r>
      <w:r w:rsidR="00207478">
        <w:rPr>
          <w:rFonts w:ascii="仿宋" w:eastAsia="仿宋" w:hAnsi="仿宋" w:hint="eastAsia"/>
          <w:sz w:val="32"/>
          <w:szCs w:val="32"/>
        </w:rPr>
        <w:t>进行</w:t>
      </w:r>
      <w:r w:rsidR="00207478" w:rsidRPr="008B53CC">
        <w:rPr>
          <w:rFonts w:ascii="仿宋" w:eastAsia="仿宋" w:hAnsi="仿宋" w:hint="eastAsia"/>
          <w:sz w:val="32"/>
          <w:szCs w:val="32"/>
        </w:rPr>
        <w:t>固定</w:t>
      </w:r>
      <w:r w:rsidR="00207478">
        <w:rPr>
          <w:rFonts w:ascii="仿宋" w:eastAsia="仿宋" w:hAnsi="仿宋" w:hint="eastAsia"/>
          <w:sz w:val="32"/>
          <w:szCs w:val="32"/>
        </w:rPr>
        <w:t>、扩张和隔离污染，起到</w:t>
      </w:r>
      <w:r w:rsidR="00207478" w:rsidRPr="00F07716">
        <w:rPr>
          <w:rFonts w:ascii="仿宋" w:eastAsia="仿宋" w:hAnsi="仿宋" w:hint="eastAsia"/>
          <w:sz w:val="32"/>
          <w:szCs w:val="32"/>
        </w:rPr>
        <w:t>扩展切口术野</w:t>
      </w:r>
      <w:r w:rsidR="00207478">
        <w:rPr>
          <w:rFonts w:ascii="仿宋" w:eastAsia="仿宋" w:hAnsi="仿宋" w:hint="eastAsia"/>
          <w:sz w:val="32"/>
          <w:szCs w:val="32"/>
        </w:rPr>
        <w:t>、</w:t>
      </w:r>
      <w:r w:rsidR="00207478" w:rsidRPr="00F07716">
        <w:rPr>
          <w:rFonts w:ascii="仿宋" w:eastAsia="仿宋" w:hAnsi="仿宋" w:hint="eastAsia"/>
          <w:sz w:val="32"/>
          <w:szCs w:val="32"/>
        </w:rPr>
        <w:t>保护切口免受损伤</w:t>
      </w:r>
      <w:r w:rsidR="00207478">
        <w:rPr>
          <w:rFonts w:ascii="仿宋" w:eastAsia="仿宋" w:hAnsi="仿宋" w:hint="eastAsia"/>
          <w:sz w:val="32"/>
          <w:szCs w:val="32"/>
        </w:rPr>
        <w:t>和</w:t>
      </w:r>
      <w:r w:rsidR="00207478" w:rsidRPr="00F07716">
        <w:rPr>
          <w:rFonts w:ascii="仿宋" w:eastAsia="仿宋" w:hAnsi="仿宋" w:hint="eastAsia"/>
          <w:sz w:val="32"/>
          <w:szCs w:val="32"/>
        </w:rPr>
        <w:t>减少切口感染</w:t>
      </w:r>
      <w:r w:rsidR="00207478">
        <w:rPr>
          <w:rFonts w:ascii="仿宋" w:eastAsia="仿宋" w:hAnsi="仿宋" w:hint="eastAsia"/>
          <w:sz w:val="32"/>
          <w:szCs w:val="32"/>
        </w:rPr>
        <w:t>的作用</w:t>
      </w:r>
      <w:r w:rsidR="00F07716" w:rsidRPr="00F07716">
        <w:rPr>
          <w:rFonts w:ascii="仿宋" w:eastAsia="仿宋" w:hAnsi="仿宋" w:hint="eastAsia"/>
          <w:sz w:val="32"/>
          <w:szCs w:val="32"/>
        </w:rPr>
        <w:t>。</w:t>
      </w:r>
    </w:p>
    <w:p w:rsidR="004D56D7" w:rsidRPr="00DD4153" w:rsidRDefault="004D56D7" w:rsidP="008B53CC">
      <w:pPr>
        <w:spacing w:line="520" w:lineRule="exact"/>
        <w:ind w:firstLineChars="200" w:firstLine="640"/>
        <w:outlineLvl w:val="1"/>
        <w:rPr>
          <w:rFonts w:ascii="楷体" w:eastAsia="楷体" w:hAnsi="楷体"/>
          <w:sz w:val="32"/>
          <w:szCs w:val="32"/>
        </w:rPr>
      </w:pPr>
      <w:r w:rsidRPr="00DD4153">
        <w:rPr>
          <w:rFonts w:ascii="楷体" w:eastAsia="楷体" w:hAnsi="楷体" w:hint="eastAsia"/>
          <w:sz w:val="32"/>
          <w:szCs w:val="32"/>
        </w:rPr>
        <w:t>（七）产品的主要风险</w:t>
      </w:r>
    </w:p>
    <w:p w:rsidR="004D56D7" w:rsidRPr="008B53CC" w:rsidRDefault="004D56D7" w:rsidP="008B53CC">
      <w:pPr>
        <w:spacing w:line="520" w:lineRule="exact"/>
        <w:ind w:firstLineChars="200" w:firstLine="640"/>
        <w:rPr>
          <w:rFonts w:ascii="仿宋" w:eastAsia="仿宋" w:hAnsi="仿宋"/>
          <w:sz w:val="32"/>
          <w:szCs w:val="32"/>
        </w:rPr>
      </w:pPr>
      <w:r w:rsidRPr="008B53CC">
        <w:rPr>
          <w:rFonts w:ascii="仿宋" w:eastAsia="仿宋" w:hAnsi="仿宋" w:hint="eastAsia"/>
          <w:sz w:val="32"/>
          <w:szCs w:val="32"/>
        </w:rPr>
        <w:t>根据</w:t>
      </w:r>
      <w:r w:rsidRPr="008B53CC">
        <w:rPr>
          <w:rFonts w:ascii="仿宋" w:eastAsia="仿宋" w:hAnsi="仿宋"/>
          <w:sz w:val="32"/>
          <w:szCs w:val="32"/>
        </w:rPr>
        <w:t>YY/T 0316-20</w:t>
      </w:r>
      <w:r w:rsidRPr="008B53CC">
        <w:rPr>
          <w:rFonts w:ascii="仿宋" w:eastAsia="仿宋" w:hAnsi="仿宋" w:hint="eastAsia"/>
          <w:sz w:val="32"/>
          <w:szCs w:val="32"/>
        </w:rPr>
        <w:t>16《医疗器械 风险管理对医疗器械的应用基本信息》附录</w:t>
      </w:r>
      <w:r w:rsidRPr="008B53CC">
        <w:rPr>
          <w:rFonts w:ascii="仿宋" w:eastAsia="仿宋" w:hAnsi="仿宋"/>
          <w:sz w:val="32"/>
          <w:szCs w:val="32"/>
        </w:rPr>
        <w:t>E</w:t>
      </w:r>
      <w:r w:rsidRPr="008B53CC">
        <w:rPr>
          <w:rFonts w:ascii="仿宋" w:eastAsia="仿宋" w:hAnsi="仿宋" w:hint="eastAsia"/>
          <w:sz w:val="32"/>
          <w:szCs w:val="32"/>
        </w:rPr>
        <w:t>对</w:t>
      </w:r>
      <w:r w:rsidR="007B4039">
        <w:rPr>
          <w:rFonts w:ascii="仿宋" w:eastAsia="仿宋" w:hAnsi="仿宋" w:hint="eastAsia"/>
          <w:sz w:val="32"/>
          <w:szCs w:val="32"/>
        </w:rPr>
        <w:t>一次性使用切口保护套</w:t>
      </w:r>
      <w:r w:rsidRPr="008B53CC">
        <w:rPr>
          <w:rFonts w:ascii="仿宋" w:eastAsia="仿宋" w:hAnsi="仿宋" w:hint="eastAsia"/>
          <w:sz w:val="32"/>
          <w:szCs w:val="32"/>
        </w:rPr>
        <w:t>产品已知或可预见的风险进行判定，在进行风险分析时至少应包括以下的主要危害。</w:t>
      </w:r>
      <w:r w:rsidR="004D79C7">
        <w:rPr>
          <w:rFonts w:ascii="仿宋" w:eastAsia="仿宋" w:hAnsi="仿宋" w:hint="eastAsia"/>
          <w:sz w:val="32"/>
          <w:szCs w:val="32"/>
        </w:rPr>
        <w:t>注册人</w:t>
      </w:r>
      <w:r w:rsidRPr="008B53CC">
        <w:rPr>
          <w:rFonts w:ascii="仿宋" w:eastAsia="仿宋" w:hAnsi="仿宋" w:hint="eastAsia"/>
          <w:sz w:val="32"/>
          <w:szCs w:val="32"/>
        </w:rPr>
        <w:t>还应根据产品自身特点确定其他危害（见表</w:t>
      </w:r>
      <w:r w:rsidRPr="008B53CC">
        <w:rPr>
          <w:rFonts w:ascii="仿宋" w:eastAsia="仿宋" w:hAnsi="仿宋"/>
          <w:sz w:val="32"/>
          <w:szCs w:val="32"/>
        </w:rPr>
        <w:t>2</w:t>
      </w:r>
      <w:r w:rsidRPr="008B53CC">
        <w:rPr>
          <w:rFonts w:ascii="仿宋" w:eastAsia="仿宋" w:hAnsi="仿宋" w:hint="eastAsia"/>
          <w:sz w:val="32"/>
          <w:szCs w:val="32"/>
        </w:rPr>
        <w:t>），并采取应对措施，确保风险降到可接收程度。</w:t>
      </w:r>
    </w:p>
    <w:p w:rsidR="00554202" w:rsidRDefault="00554202" w:rsidP="00554202">
      <w:pPr>
        <w:spacing w:line="520" w:lineRule="exact"/>
        <w:jc w:val="center"/>
        <w:rPr>
          <w:rFonts w:ascii="仿宋" w:eastAsia="仿宋" w:hAnsi="仿宋"/>
          <w:sz w:val="32"/>
          <w:szCs w:val="32"/>
        </w:rPr>
      </w:pPr>
    </w:p>
    <w:p w:rsidR="004D56D7" w:rsidRPr="008B53CC" w:rsidRDefault="004D56D7" w:rsidP="00554202">
      <w:pPr>
        <w:spacing w:line="520" w:lineRule="exact"/>
        <w:jc w:val="center"/>
        <w:rPr>
          <w:rFonts w:ascii="仿宋" w:eastAsia="仿宋" w:hAnsi="仿宋"/>
          <w:sz w:val="32"/>
          <w:szCs w:val="32"/>
        </w:rPr>
      </w:pPr>
      <w:r w:rsidRPr="008B53CC">
        <w:rPr>
          <w:rFonts w:ascii="仿宋" w:eastAsia="仿宋" w:hAnsi="仿宋" w:hint="eastAsia"/>
          <w:sz w:val="32"/>
          <w:szCs w:val="32"/>
        </w:rPr>
        <w:lastRenderedPageBreak/>
        <w:t>表2 产品主要危害</w:t>
      </w:r>
    </w:p>
    <w:tbl>
      <w:tblPr>
        <w:tblW w:w="47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
        <w:gridCol w:w="1487"/>
        <w:gridCol w:w="3235"/>
        <w:gridCol w:w="2410"/>
      </w:tblGrid>
      <w:tr w:rsidR="004D56D7" w:rsidRPr="008B53CC" w:rsidTr="00BA0615">
        <w:trPr>
          <w:tblHeader/>
          <w:jc w:val="center"/>
        </w:trPr>
        <w:tc>
          <w:tcPr>
            <w:tcW w:w="1512" w:type="pct"/>
            <w:gridSpan w:val="2"/>
            <w:vAlign w:val="center"/>
          </w:tcPr>
          <w:p w:rsidR="004D56D7" w:rsidRPr="008B53CC" w:rsidRDefault="004D56D7" w:rsidP="008B53CC">
            <w:pPr>
              <w:tabs>
                <w:tab w:val="center" w:pos="1407"/>
                <w:tab w:val="right" w:pos="2814"/>
              </w:tabs>
              <w:adjustRightInd w:val="0"/>
              <w:snapToGrid w:val="0"/>
              <w:spacing w:line="520" w:lineRule="exact"/>
              <w:jc w:val="center"/>
              <w:rPr>
                <w:rFonts w:ascii="仿宋" w:eastAsia="仿宋" w:hAnsi="仿宋"/>
                <w:b/>
                <w:sz w:val="24"/>
              </w:rPr>
            </w:pPr>
            <w:r w:rsidRPr="008B53CC">
              <w:rPr>
                <w:rFonts w:ascii="仿宋" w:eastAsia="仿宋" w:hAnsi="仿宋" w:hint="eastAsia"/>
                <w:b/>
                <w:sz w:val="24"/>
              </w:rPr>
              <w:t>危害类型</w:t>
            </w:r>
          </w:p>
        </w:tc>
        <w:tc>
          <w:tcPr>
            <w:tcW w:w="1999" w:type="pct"/>
            <w:vAlign w:val="center"/>
          </w:tcPr>
          <w:p w:rsidR="004D56D7" w:rsidRPr="008B53CC" w:rsidRDefault="004D56D7" w:rsidP="008B53CC">
            <w:pPr>
              <w:tabs>
                <w:tab w:val="center" w:pos="1407"/>
                <w:tab w:val="right" w:pos="2814"/>
              </w:tabs>
              <w:adjustRightInd w:val="0"/>
              <w:snapToGrid w:val="0"/>
              <w:spacing w:line="520" w:lineRule="exact"/>
              <w:jc w:val="center"/>
              <w:rPr>
                <w:rFonts w:ascii="仿宋" w:eastAsia="仿宋" w:hAnsi="仿宋"/>
                <w:b/>
                <w:sz w:val="24"/>
              </w:rPr>
            </w:pPr>
            <w:r w:rsidRPr="008B53CC">
              <w:rPr>
                <w:rFonts w:ascii="仿宋" w:eastAsia="仿宋" w:hAnsi="仿宋" w:hint="eastAsia"/>
                <w:b/>
                <w:sz w:val="24"/>
              </w:rPr>
              <w:t>形成因素</w:t>
            </w:r>
          </w:p>
        </w:tc>
        <w:tc>
          <w:tcPr>
            <w:tcW w:w="1489" w:type="pct"/>
            <w:vAlign w:val="center"/>
          </w:tcPr>
          <w:p w:rsidR="004D56D7" w:rsidRPr="008B53CC" w:rsidRDefault="004D56D7" w:rsidP="008B53CC">
            <w:pPr>
              <w:tabs>
                <w:tab w:val="center" w:pos="1407"/>
                <w:tab w:val="right" w:pos="2814"/>
              </w:tabs>
              <w:adjustRightInd w:val="0"/>
              <w:snapToGrid w:val="0"/>
              <w:spacing w:line="520" w:lineRule="exact"/>
              <w:jc w:val="center"/>
              <w:rPr>
                <w:rFonts w:ascii="仿宋" w:eastAsia="仿宋" w:hAnsi="仿宋"/>
                <w:b/>
                <w:sz w:val="24"/>
              </w:rPr>
            </w:pPr>
            <w:r w:rsidRPr="008B53CC">
              <w:rPr>
                <w:rFonts w:ascii="仿宋" w:eastAsia="仿宋" w:hAnsi="仿宋" w:hint="eastAsia"/>
                <w:b/>
                <w:sz w:val="24"/>
              </w:rPr>
              <w:t>控制措施</w:t>
            </w:r>
          </w:p>
        </w:tc>
      </w:tr>
      <w:tr w:rsidR="004D56D7" w:rsidRPr="008B53CC" w:rsidTr="00BA0615">
        <w:trPr>
          <w:trHeight w:val="946"/>
          <w:jc w:val="center"/>
        </w:trPr>
        <w:tc>
          <w:tcPr>
            <w:tcW w:w="593" w:type="pct"/>
            <w:vAlign w:val="center"/>
          </w:tcPr>
          <w:p w:rsidR="004D56D7" w:rsidRPr="008B53CC" w:rsidRDefault="004D56D7" w:rsidP="008B53CC">
            <w:pPr>
              <w:adjustRightInd w:val="0"/>
              <w:snapToGrid w:val="0"/>
              <w:spacing w:line="520" w:lineRule="exact"/>
              <w:jc w:val="left"/>
              <w:textAlignment w:val="baseline"/>
              <w:rPr>
                <w:rFonts w:ascii="仿宋" w:eastAsia="仿宋" w:hAnsi="仿宋"/>
                <w:sz w:val="24"/>
              </w:rPr>
            </w:pPr>
            <w:r w:rsidRPr="008B53CC">
              <w:rPr>
                <w:rFonts w:ascii="仿宋" w:eastAsia="仿宋" w:hAnsi="仿宋" w:hint="eastAsia"/>
                <w:sz w:val="24"/>
              </w:rPr>
              <w:t>生物学危害</w:t>
            </w:r>
          </w:p>
        </w:tc>
        <w:tc>
          <w:tcPr>
            <w:tcW w:w="919" w:type="pct"/>
            <w:vAlign w:val="center"/>
          </w:tcPr>
          <w:p w:rsidR="004D56D7" w:rsidRPr="008B53CC" w:rsidRDefault="004D56D7" w:rsidP="008B53CC">
            <w:pPr>
              <w:adjustRightInd w:val="0"/>
              <w:snapToGrid w:val="0"/>
              <w:spacing w:line="520" w:lineRule="exact"/>
              <w:jc w:val="left"/>
              <w:textAlignment w:val="baseline"/>
              <w:rPr>
                <w:rFonts w:ascii="仿宋" w:eastAsia="仿宋" w:hAnsi="仿宋"/>
                <w:sz w:val="24"/>
              </w:rPr>
            </w:pPr>
            <w:r w:rsidRPr="008B53CC">
              <w:rPr>
                <w:rFonts w:ascii="仿宋" w:eastAsia="仿宋" w:hAnsi="仿宋" w:hint="eastAsia"/>
                <w:sz w:val="24"/>
              </w:rPr>
              <w:t>生物相容性</w:t>
            </w:r>
          </w:p>
        </w:tc>
        <w:tc>
          <w:tcPr>
            <w:tcW w:w="1999" w:type="pct"/>
            <w:vAlign w:val="center"/>
          </w:tcPr>
          <w:p w:rsidR="004D56D7" w:rsidRPr="008B53CC" w:rsidRDefault="004D56D7" w:rsidP="008B53CC">
            <w:pPr>
              <w:adjustRightInd w:val="0"/>
              <w:snapToGrid w:val="0"/>
              <w:spacing w:line="520" w:lineRule="exact"/>
              <w:jc w:val="left"/>
              <w:textAlignment w:val="baseline"/>
              <w:rPr>
                <w:rFonts w:ascii="仿宋" w:eastAsia="仿宋" w:hAnsi="仿宋"/>
                <w:sz w:val="24"/>
              </w:rPr>
            </w:pPr>
            <w:r w:rsidRPr="008B53CC">
              <w:rPr>
                <w:rFonts w:ascii="仿宋" w:eastAsia="仿宋" w:hAnsi="仿宋" w:hint="eastAsia"/>
                <w:sz w:val="24"/>
              </w:rPr>
              <w:t>使用中造成的刺激或过敏</w:t>
            </w:r>
          </w:p>
        </w:tc>
        <w:tc>
          <w:tcPr>
            <w:tcW w:w="1489" w:type="pct"/>
            <w:vAlign w:val="center"/>
          </w:tcPr>
          <w:p w:rsidR="004D56D7" w:rsidRPr="008B53CC" w:rsidRDefault="004D56D7" w:rsidP="008B53CC">
            <w:pPr>
              <w:adjustRightInd w:val="0"/>
              <w:snapToGrid w:val="0"/>
              <w:spacing w:line="520" w:lineRule="exact"/>
              <w:jc w:val="left"/>
              <w:textAlignment w:val="baseline"/>
              <w:rPr>
                <w:rFonts w:ascii="仿宋" w:eastAsia="仿宋" w:hAnsi="仿宋"/>
                <w:sz w:val="24"/>
              </w:rPr>
            </w:pPr>
            <w:r w:rsidRPr="008B53CC">
              <w:rPr>
                <w:rFonts w:ascii="仿宋" w:eastAsia="仿宋" w:hAnsi="仿宋" w:hint="eastAsia"/>
                <w:sz w:val="24"/>
              </w:rPr>
              <w:t>原材料入厂检验；</w:t>
            </w:r>
          </w:p>
          <w:p w:rsidR="004D56D7" w:rsidRPr="008B53CC" w:rsidRDefault="004D56D7" w:rsidP="008B53CC">
            <w:pPr>
              <w:adjustRightInd w:val="0"/>
              <w:snapToGrid w:val="0"/>
              <w:spacing w:line="520" w:lineRule="exact"/>
              <w:jc w:val="left"/>
              <w:textAlignment w:val="baseline"/>
              <w:rPr>
                <w:rFonts w:ascii="仿宋" w:eastAsia="仿宋" w:hAnsi="仿宋"/>
                <w:sz w:val="24"/>
              </w:rPr>
            </w:pPr>
            <w:r w:rsidRPr="008B53CC">
              <w:rPr>
                <w:rFonts w:ascii="仿宋" w:eastAsia="仿宋" w:hAnsi="仿宋" w:hint="eastAsia"/>
                <w:sz w:val="24"/>
              </w:rPr>
              <w:t>进行生物相容性评价</w:t>
            </w:r>
          </w:p>
        </w:tc>
      </w:tr>
      <w:tr w:rsidR="004D56D7" w:rsidRPr="008B53CC" w:rsidTr="00BA0615">
        <w:trPr>
          <w:jc w:val="center"/>
        </w:trPr>
        <w:tc>
          <w:tcPr>
            <w:tcW w:w="593" w:type="pct"/>
            <w:vMerge w:val="restart"/>
            <w:vAlign w:val="center"/>
          </w:tcPr>
          <w:p w:rsidR="004D56D7" w:rsidRPr="008B53CC" w:rsidRDefault="004D56D7" w:rsidP="008B53CC">
            <w:pPr>
              <w:adjustRightInd w:val="0"/>
              <w:snapToGrid w:val="0"/>
              <w:spacing w:line="520" w:lineRule="exact"/>
              <w:jc w:val="left"/>
              <w:textAlignment w:val="baseline"/>
              <w:rPr>
                <w:rFonts w:ascii="仿宋" w:eastAsia="仿宋" w:hAnsi="仿宋"/>
                <w:sz w:val="24"/>
              </w:rPr>
            </w:pPr>
            <w:r w:rsidRPr="008B53CC">
              <w:rPr>
                <w:rFonts w:ascii="仿宋" w:eastAsia="仿宋" w:hAnsi="仿宋" w:hint="eastAsia"/>
                <w:sz w:val="24"/>
              </w:rPr>
              <w:t>与产品使用相关的危害</w:t>
            </w:r>
          </w:p>
        </w:tc>
        <w:tc>
          <w:tcPr>
            <w:tcW w:w="919" w:type="pct"/>
            <w:vAlign w:val="center"/>
          </w:tcPr>
          <w:p w:rsidR="004D56D7" w:rsidRPr="008B53CC" w:rsidRDefault="004D56D7" w:rsidP="008B53CC">
            <w:pPr>
              <w:adjustRightInd w:val="0"/>
              <w:snapToGrid w:val="0"/>
              <w:spacing w:line="520" w:lineRule="exact"/>
              <w:jc w:val="left"/>
              <w:textAlignment w:val="baseline"/>
              <w:rPr>
                <w:rFonts w:ascii="仿宋" w:eastAsia="仿宋" w:hAnsi="仿宋"/>
                <w:sz w:val="24"/>
              </w:rPr>
            </w:pPr>
            <w:r w:rsidRPr="008B53CC">
              <w:rPr>
                <w:rFonts w:ascii="仿宋" w:eastAsia="仿宋" w:hAnsi="仿宋" w:hint="eastAsia"/>
                <w:sz w:val="24"/>
              </w:rPr>
              <w:t>不适当的组装</w:t>
            </w:r>
          </w:p>
        </w:tc>
        <w:tc>
          <w:tcPr>
            <w:tcW w:w="1999" w:type="pct"/>
            <w:vAlign w:val="center"/>
          </w:tcPr>
          <w:p w:rsidR="004D56D7" w:rsidRPr="008B53CC" w:rsidRDefault="004D56D7" w:rsidP="008B53CC">
            <w:pPr>
              <w:adjustRightInd w:val="0"/>
              <w:snapToGrid w:val="0"/>
              <w:spacing w:line="520" w:lineRule="exact"/>
              <w:jc w:val="left"/>
              <w:textAlignment w:val="baseline"/>
              <w:rPr>
                <w:rFonts w:ascii="仿宋" w:eastAsia="仿宋" w:hAnsi="仿宋"/>
                <w:sz w:val="24"/>
              </w:rPr>
            </w:pPr>
            <w:r w:rsidRPr="008B53CC">
              <w:rPr>
                <w:rFonts w:ascii="仿宋" w:eastAsia="仿宋" w:hAnsi="仿宋" w:hint="eastAsia"/>
                <w:sz w:val="24"/>
              </w:rPr>
              <w:t>由于组件或配件错误的装配而不能正确使用或降低使用寿命</w:t>
            </w:r>
          </w:p>
        </w:tc>
        <w:tc>
          <w:tcPr>
            <w:tcW w:w="1489" w:type="pct"/>
            <w:vAlign w:val="center"/>
          </w:tcPr>
          <w:p w:rsidR="004D56D7" w:rsidRPr="008B53CC" w:rsidRDefault="004D56D7" w:rsidP="00554202">
            <w:pPr>
              <w:adjustRightInd w:val="0"/>
              <w:snapToGrid w:val="0"/>
              <w:spacing w:line="520" w:lineRule="exact"/>
              <w:jc w:val="left"/>
              <w:textAlignment w:val="baseline"/>
              <w:rPr>
                <w:rFonts w:ascii="仿宋" w:eastAsia="仿宋" w:hAnsi="仿宋"/>
                <w:sz w:val="24"/>
              </w:rPr>
            </w:pPr>
            <w:r w:rsidRPr="008B53CC">
              <w:rPr>
                <w:rFonts w:ascii="仿宋" w:eastAsia="仿宋" w:hAnsi="仿宋" w:hint="eastAsia"/>
                <w:sz w:val="24"/>
              </w:rPr>
              <w:t>严格按照作业指导书进行产品组装；严格按照出厂检验规范进行检验，合格后方可出厂</w:t>
            </w:r>
          </w:p>
        </w:tc>
      </w:tr>
      <w:tr w:rsidR="004D56D7" w:rsidRPr="008B53CC" w:rsidTr="00BA0615">
        <w:trPr>
          <w:jc w:val="center"/>
        </w:trPr>
        <w:tc>
          <w:tcPr>
            <w:tcW w:w="593" w:type="pct"/>
            <w:vMerge/>
            <w:vAlign w:val="center"/>
          </w:tcPr>
          <w:p w:rsidR="004D56D7" w:rsidRPr="008B53CC" w:rsidRDefault="004D56D7" w:rsidP="008B53CC">
            <w:pPr>
              <w:adjustRightInd w:val="0"/>
              <w:snapToGrid w:val="0"/>
              <w:spacing w:line="520" w:lineRule="exact"/>
              <w:jc w:val="left"/>
              <w:textAlignment w:val="baseline"/>
              <w:rPr>
                <w:rFonts w:ascii="仿宋" w:eastAsia="仿宋" w:hAnsi="仿宋"/>
                <w:sz w:val="24"/>
              </w:rPr>
            </w:pPr>
          </w:p>
        </w:tc>
        <w:tc>
          <w:tcPr>
            <w:tcW w:w="919" w:type="pct"/>
            <w:vAlign w:val="center"/>
          </w:tcPr>
          <w:p w:rsidR="004D56D7" w:rsidRPr="008B53CC" w:rsidRDefault="004D56D7" w:rsidP="008B53CC">
            <w:pPr>
              <w:adjustRightInd w:val="0"/>
              <w:snapToGrid w:val="0"/>
              <w:spacing w:line="520" w:lineRule="exact"/>
              <w:jc w:val="left"/>
              <w:textAlignment w:val="baseline"/>
              <w:rPr>
                <w:rFonts w:ascii="仿宋" w:eastAsia="仿宋" w:hAnsi="仿宋"/>
                <w:sz w:val="24"/>
              </w:rPr>
            </w:pPr>
            <w:r w:rsidRPr="008B53CC">
              <w:rPr>
                <w:rFonts w:ascii="仿宋" w:eastAsia="仿宋" w:hAnsi="仿宋" w:cs="宋体" w:hint="eastAsia"/>
                <w:sz w:val="24"/>
              </w:rPr>
              <w:t>性能要求不恰当规范</w:t>
            </w:r>
          </w:p>
        </w:tc>
        <w:tc>
          <w:tcPr>
            <w:tcW w:w="1999" w:type="pct"/>
            <w:vAlign w:val="center"/>
          </w:tcPr>
          <w:p w:rsidR="004D56D7" w:rsidRPr="008B53CC" w:rsidRDefault="004D56D7" w:rsidP="008B53CC">
            <w:pPr>
              <w:adjustRightInd w:val="0"/>
              <w:snapToGrid w:val="0"/>
              <w:spacing w:line="520" w:lineRule="exact"/>
              <w:jc w:val="left"/>
              <w:textAlignment w:val="baseline"/>
              <w:rPr>
                <w:rFonts w:ascii="仿宋" w:eastAsia="仿宋" w:hAnsi="仿宋"/>
                <w:sz w:val="24"/>
              </w:rPr>
            </w:pPr>
            <w:r w:rsidRPr="008B53CC">
              <w:rPr>
                <w:rFonts w:ascii="仿宋" w:eastAsia="仿宋" w:hAnsi="仿宋" w:cs="宋体" w:hint="eastAsia"/>
                <w:sz w:val="24"/>
              </w:rPr>
              <w:t>性能参数与实际适用情况不匹配，导致机械损伤</w:t>
            </w:r>
          </w:p>
        </w:tc>
        <w:tc>
          <w:tcPr>
            <w:tcW w:w="1489" w:type="pct"/>
            <w:vAlign w:val="center"/>
          </w:tcPr>
          <w:p w:rsidR="004D56D7" w:rsidRPr="008B53CC" w:rsidRDefault="004D56D7" w:rsidP="008B53CC">
            <w:pPr>
              <w:adjustRightInd w:val="0"/>
              <w:snapToGrid w:val="0"/>
              <w:spacing w:line="520" w:lineRule="exact"/>
              <w:jc w:val="left"/>
              <w:textAlignment w:val="baseline"/>
              <w:rPr>
                <w:rFonts w:ascii="仿宋" w:eastAsia="仿宋" w:hAnsi="仿宋"/>
                <w:sz w:val="24"/>
              </w:rPr>
            </w:pPr>
            <w:r w:rsidRPr="008B53CC">
              <w:rPr>
                <w:rFonts w:ascii="仿宋" w:eastAsia="仿宋" w:hAnsi="仿宋" w:hint="eastAsia"/>
                <w:sz w:val="24"/>
              </w:rPr>
              <w:t>充分的进行风险分析；严格按照设计开发进行验证</w:t>
            </w:r>
          </w:p>
        </w:tc>
      </w:tr>
      <w:tr w:rsidR="004D56D7" w:rsidRPr="008B53CC" w:rsidTr="00BA0615">
        <w:trPr>
          <w:trHeight w:val="1544"/>
          <w:jc w:val="center"/>
        </w:trPr>
        <w:tc>
          <w:tcPr>
            <w:tcW w:w="593" w:type="pct"/>
            <w:vMerge/>
            <w:vAlign w:val="center"/>
          </w:tcPr>
          <w:p w:rsidR="004D56D7" w:rsidRPr="008B53CC" w:rsidRDefault="004D56D7" w:rsidP="008B53CC">
            <w:pPr>
              <w:adjustRightInd w:val="0"/>
              <w:snapToGrid w:val="0"/>
              <w:spacing w:line="520" w:lineRule="exact"/>
              <w:jc w:val="left"/>
              <w:textAlignment w:val="baseline"/>
              <w:rPr>
                <w:rFonts w:ascii="仿宋" w:eastAsia="仿宋" w:hAnsi="仿宋"/>
                <w:sz w:val="24"/>
              </w:rPr>
            </w:pPr>
          </w:p>
        </w:tc>
        <w:tc>
          <w:tcPr>
            <w:tcW w:w="919" w:type="pct"/>
            <w:vAlign w:val="center"/>
          </w:tcPr>
          <w:p w:rsidR="004D56D7" w:rsidRPr="008B53CC" w:rsidRDefault="004D56D7" w:rsidP="008B53CC">
            <w:pPr>
              <w:adjustRightInd w:val="0"/>
              <w:snapToGrid w:val="0"/>
              <w:spacing w:line="520" w:lineRule="exact"/>
              <w:jc w:val="left"/>
              <w:textAlignment w:val="baseline"/>
              <w:rPr>
                <w:rFonts w:ascii="仿宋" w:eastAsia="仿宋" w:hAnsi="仿宋" w:cs="宋体"/>
                <w:sz w:val="24"/>
              </w:rPr>
            </w:pPr>
            <w:r w:rsidRPr="008B53CC">
              <w:rPr>
                <w:rFonts w:ascii="仿宋" w:eastAsia="仿宋" w:hAnsi="仿宋" w:hint="eastAsia"/>
                <w:sz w:val="24"/>
              </w:rPr>
              <w:t>清</w:t>
            </w:r>
            <w:r w:rsidR="00207478">
              <w:rPr>
                <w:rFonts w:ascii="仿宋" w:eastAsia="仿宋" w:hAnsi="仿宋" w:hint="eastAsia"/>
                <w:sz w:val="24"/>
              </w:rPr>
              <w:t>洗</w:t>
            </w:r>
            <w:r w:rsidRPr="008B53CC">
              <w:rPr>
                <w:rFonts w:ascii="仿宋" w:eastAsia="仿宋" w:hAnsi="仿宋" w:hint="eastAsia"/>
                <w:sz w:val="24"/>
              </w:rPr>
              <w:t>和灭菌</w:t>
            </w:r>
          </w:p>
        </w:tc>
        <w:tc>
          <w:tcPr>
            <w:tcW w:w="1999" w:type="pct"/>
            <w:vAlign w:val="center"/>
          </w:tcPr>
          <w:p w:rsidR="004D56D7" w:rsidRPr="008B53CC" w:rsidRDefault="004D56D7" w:rsidP="008B53CC">
            <w:pPr>
              <w:adjustRightInd w:val="0"/>
              <w:snapToGrid w:val="0"/>
              <w:spacing w:line="520" w:lineRule="exact"/>
              <w:jc w:val="left"/>
              <w:textAlignment w:val="baseline"/>
              <w:rPr>
                <w:rFonts w:ascii="仿宋" w:eastAsia="仿宋" w:hAnsi="仿宋" w:cs="宋体"/>
                <w:sz w:val="24"/>
              </w:rPr>
            </w:pPr>
            <w:r w:rsidRPr="008B53CC">
              <w:rPr>
                <w:rFonts w:ascii="仿宋" w:eastAsia="仿宋" w:hAnsi="仿宋" w:cs="宋体" w:hint="eastAsia"/>
                <w:sz w:val="24"/>
              </w:rPr>
              <w:t>未对清洗或</w:t>
            </w:r>
            <w:r w:rsidR="00207478">
              <w:rPr>
                <w:rFonts w:ascii="仿宋" w:eastAsia="仿宋" w:hAnsi="仿宋" w:cs="宋体" w:hint="eastAsia"/>
                <w:sz w:val="24"/>
              </w:rPr>
              <w:t>灭菌</w:t>
            </w:r>
            <w:r w:rsidRPr="008B53CC">
              <w:rPr>
                <w:rFonts w:ascii="仿宋" w:eastAsia="仿宋" w:hAnsi="仿宋" w:hint="eastAsia"/>
                <w:sz w:val="24"/>
              </w:rPr>
              <w:t>过程进行确认或确认程序不规范；</w:t>
            </w:r>
            <w:r w:rsidR="00207478">
              <w:rPr>
                <w:rFonts w:ascii="仿宋" w:eastAsia="仿宋" w:hAnsi="仿宋" w:cs="宋体" w:hint="eastAsia"/>
                <w:sz w:val="24"/>
              </w:rPr>
              <w:t>灭菌</w:t>
            </w:r>
            <w:r w:rsidRPr="008B53CC">
              <w:rPr>
                <w:rFonts w:ascii="仿宋" w:eastAsia="仿宋" w:hAnsi="仿宋" w:hint="eastAsia"/>
                <w:sz w:val="24"/>
              </w:rPr>
              <w:t>执行不恰当：使用者未按要求对器械进行防护，导致院内感染</w:t>
            </w:r>
          </w:p>
        </w:tc>
        <w:tc>
          <w:tcPr>
            <w:tcW w:w="1489" w:type="pct"/>
            <w:vAlign w:val="center"/>
          </w:tcPr>
          <w:p w:rsidR="004D56D7" w:rsidRPr="008B53CC" w:rsidRDefault="004D56D7" w:rsidP="008B53CC">
            <w:pPr>
              <w:adjustRightInd w:val="0"/>
              <w:snapToGrid w:val="0"/>
              <w:spacing w:line="520" w:lineRule="exact"/>
              <w:jc w:val="left"/>
              <w:textAlignment w:val="baseline"/>
              <w:rPr>
                <w:rFonts w:ascii="仿宋" w:eastAsia="仿宋" w:hAnsi="仿宋"/>
                <w:sz w:val="24"/>
              </w:rPr>
            </w:pPr>
            <w:r w:rsidRPr="008B53CC">
              <w:rPr>
                <w:rFonts w:ascii="仿宋" w:eastAsia="仿宋" w:hAnsi="仿宋" w:hint="eastAsia"/>
                <w:sz w:val="24"/>
              </w:rPr>
              <w:t>规范确认程序；规范</w:t>
            </w:r>
            <w:r w:rsidR="00207478">
              <w:rPr>
                <w:rFonts w:ascii="仿宋" w:eastAsia="仿宋" w:hAnsi="仿宋" w:cs="宋体" w:hint="eastAsia"/>
                <w:sz w:val="24"/>
              </w:rPr>
              <w:t>灭菌</w:t>
            </w:r>
            <w:r w:rsidRPr="008B53CC">
              <w:rPr>
                <w:rFonts w:ascii="仿宋" w:eastAsia="仿宋" w:hAnsi="仿宋" w:hint="eastAsia"/>
                <w:sz w:val="24"/>
              </w:rPr>
              <w:t>程序或规范说明书</w:t>
            </w:r>
          </w:p>
        </w:tc>
      </w:tr>
      <w:tr w:rsidR="004D56D7" w:rsidRPr="008B53CC" w:rsidTr="00BA0615">
        <w:trPr>
          <w:jc w:val="center"/>
        </w:trPr>
        <w:tc>
          <w:tcPr>
            <w:tcW w:w="593" w:type="pct"/>
            <w:vMerge/>
            <w:vAlign w:val="center"/>
          </w:tcPr>
          <w:p w:rsidR="004D56D7" w:rsidRPr="008B53CC" w:rsidRDefault="004D56D7" w:rsidP="008B53CC">
            <w:pPr>
              <w:adjustRightInd w:val="0"/>
              <w:snapToGrid w:val="0"/>
              <w:spacing w:line="520" w:lineRule="exact"/>
              <w:jc w:val="left"/>
              <w:textAlignment w:val="baseline"/>
              <w:rPr>
                <w:rFonts w:ascii="仿宋" w:eastAsia="仿宋" w:hAnsi="仿宋"/>
                <w:sz w:val="24"/>
              </w:rPr>
            </w:pPr>
          </w:p>
        </w:tc>
        <w:tc>
          <w:tcPr>
            <w:tcW w:w="919" w:type="pct"/>
            <w:vAlign w:val="center"/>
          </w:tcPr>
          <w:p w:rsidR="004D56D7" w:rsidRPr="008B53CC" w:rsidRDefault="004D56D7" w:rsidP="008B53CC">
            <w:pPr>
              <w:adjustRightInd w:val="0"/>
              <w:snapToGrid w:val="0"/>
              <w:spacing w:line="520" w:lineRule="exact"/>
              <w:jc w:val="left"/>
              <w:textAlignment w:val="baseline"/>
              <w:rPr>
                <w:rFonts w:ascii="仿宋" w:eastAsia="仿宋" w:hAnsi="仿宋"/>
                <w:sz w:val="24"/>
              </w:rPr>
            </w:pPr>
            <w:r w:rsidRPr="008B53CC">
              <w:rPr>
                <w:rFonts w:ascii="仿宋" w:eastAsia="仿宋" w:hAnsi="仿宋" w:hint="eastAsia"/>
                <w:sz w:val="24"/>
              </w:rPr>
              <w:t>说明书上的注意事项不全</w:t>
            </w:r>
          </w:p>
        </w:tc>
        <w:tc>
          <w:tcPr>
            <w:tcW w:w="1999" w:type="pct"/>
            <w:vAlign w:val="center"/>
          </w:tcPr>
          <w:p w:rsidR="004D56D7" w:rsidRPr="008B53CC" w:rsidRDefault="004D56D7" w:rsidP="008B53CC">
            <w:pPr>
              <w:autoSpaceDE w:val="0"/>
              <w:autoSpaceDN w:val="0"/>
              <w:adjustRightInd w:val="0"/>
              <w:snapToGrid w:val="0"/>
              <w:spacing w:line="520" w:lineRule="exact"/>
              <w:rPr>
                <w:rFonts w:ascii="仿宋" w:eastAsia="仿宋" w:hAnsi="仿宋"/>
                <w:sz w:val="24"/>
              </w:rPr>
            </w:pPr>
            <w:r w:rsidRPr="008B53CC">
              <w:rPr>
                <w:rFonts w:ascii="仿宋" w:eastAsia="仿宋" w:hAnsi="仿宋" w:hint="eastAsia"/>
                <w:sz w:val="24"/>
              </w:rPr>
              <w:t>不符合规定的储存、运输、使用条件可能导致的危害</w:t>
            </w:r>
          </w:p>
          <w:p w:rsidR="004D56D7" w:rsidRPr="008B53CC" w:rsidRDefault="004D56D7" w:rsidP="008B53CC">
            <w:pPr>
              <w:autoSpaceDE w:val="0"/>
              <w:autoSpaceDN w:val="0"/>
              <w:adjustRightInd w:val="0"/>
              <w:snapToGrid w:val="0"/>
              <w:spacing w:line="520" w:lineRule="exact"/>
              <w:rPr>
                <w:rFonts w:ascii="仿宋" w:eastAsia="仿宋" w:hAnsi="仿宋"/>
                <w:sz w:val="24"/>
              </w:rPr>
            </w:pPr>
          </w:p>
        </w:tc>
        <w:tc>
          <w:tcPr>
            <w:tcW w:w="1489" w:type="pct"/>
            <w:vAlign w:val="center"/>
          </w:tcPr>
          <w:p w:rsidR="004D56D7" w:rsidRPr="008B53CC" w:rsidRDefault="004D56D7" w:rsidP="008B53CC">
            <w:pPr>
              <w:adjustRightInd w:val="0"/>
              <w:snapToGrid w:val="0"/>
              <w:spacing w:line="520" w:lineRule="exact"/>
              <w:jc w:val="left"/>
              <w:textAlignment w:val="baseline"/>
              <w:rPr>
                <w:rFonts w:ascii="仿宋" w:eastAsia="仿宋" w:hAnsi="仿宋"/>
                <w:sz w:val="24"/>
              </w:rPr>
            </w:pPr>
            <w:r w:rsidRPr="008B53CC">
              <w:rPr>
                <w:rFonts w:ascii="仿宋" w:eastAsia="仿宋" w:hAnsi="仿宋" w:hint="eastAsia"/>
                <w:sz w:val="24"/>
              </w:rPr>
              <w:t>规范说明书</w:t>
            </w:r>
          </w:p>
        </w:tc>
      </w:tr>
      <w:tr w:rsidR="004D56D7" w:rsidRPr="008B53CC" w:rsidTr="00BA0615">
        <w:trPr>
          <w:jc w:val="center"/>
        </w:trPr>
        <w:tc>
          <w:tcPr>
            <w:tcW w:w="593" w:type="pct"/>
            <w:vMerge w:val="restart"/>
            <w:vAlign w:val="center"/>
          </w:tcPr>
          <w:p w:rsidR="004D56D7" w:rsidRPr="008B53CC" w:rsidRDefault="004D56D7" w:rsidP="008B53CC">
            <w:pPr>
              <w:adjustRightInd w:val="0"/>
              <w:snapToGrid w:val="0"/>
              <w:spacing w:line="520" w:lineRule="exact"/>
              <w:textAlignment w:val="baseline"/>
              <w:rPr>
                <w:rFonts w:ascii="仿宋" w:eastAsia="仿宋" w:hAnsi="仿宋"/>
                <w:sz w:val="24"/>
              </w:rPr>
            </w:pPr>
            <w:r w:rsidRPr="008B53CC">
              <w:rPr>
                <w:rFonts w:ascii="仿宋" w:eastAsia="仿宋" w:hAnsi="仿宋" w:hint="eastAsia"/>
                <w:sz w:val="24"/>
              </w:rPr>
              <w:t>功能失效引起的危害</w:t>
            </w:r>
          </w:p>
        </w:tc>
        <w:tc>
          <w:tcPr>
            <w:tcW w:w="919" w:type="pct"/>
            <w:vAlign w:val="center"/>
          </w:tcPr>
          <w:p w:rsidR="004D56D7" w:rsidRPr="008B53CC" w:rsidRDefault="004D56D7" w:rsidP="008B53CC">
            <w:pPr>
              <w:adjustRightInd w:val="0"/>
              <w:snapToGrid w:val="0"/>
              <w:spacing w:line="520" w:lineRule="exact"/>
              <w:jc w:val="left"/>
              <w:textAlignment w:val="baseline"/>
              <w:rPr>
                <w:rFonts w:ascii="仿宋" w:eastAsia="仿宋" w:hAnsi="仿宋"/>
                <w:sz w:val="24"/>
              </w:rPr>
            </w:pPr>
            <w:r w:rsidRPr="008B53CC">
              <w:rPr>
                <w:rFonts w:ascii="仿宋" w:eastAsia="仿宋" w:hAnsi="仿宋" w:hint="eastAsia"/>
                <w:sz w:val="24"/>
              </w:rPr>
              <w:t>不适当的预期用途表述</w:t>
            </w:r>
          </w:p>
        </w:tc>
        <w:tc>
          <w:tcPr>
            <w:tcW w:w="1999" w:type="pct"/>
            <w:vAlign w:val="center"/>
          </w:tcPr>
          <w:p w:rsidR="004D56D7" w:rsidRPr="008B53CC" w:rsidRDefault="004D56D7" w:rsidP="008B53CC">
            <w:pPr>
              <w:adjustRightInd w:val="0"/>
              <w:snapToGrid w:val="0"/>
              <w:spacing w:line="520" w:lineRule="exact"/>
              <w:jc w:val="left"/>
              <w:textAlignment w:val="baseline"/>
              <w:rPr>
                <w:rFonts w:ascii="仿宋" w:eastAsia="仿宋" w:hAnsi="仿宋"/>
                <w:sz w:val="24"/>
              </w:rPr>
            </w:pPr>
            <w:r w:rsidRPr="008B53CC">
              <w:rPr>
                <w:rFonts w:ascii="仿宋" w:eastAsia="仿宋" w:hAnsi="仿宋" w:hint="eastAsia"/>
                <w:sz w:val="24"/>
              </w:rPr>
              <w:t>说明书中未能清楚表明产品用途</w:t>
            </w:r>
          </w:p>
        </w:tc>
        <w:tc>
          <w:tcPr>
            <w:tcW w:w="1489" w:type="pct"/>
            <w:vAlign w:val="center"/>
          </w:tcPr>
          <w:p w:rsidR="004D56D7" w:rsidRPr="008B53CC" w:rsidRDefault="004D56D7" w:rsidP="008B53CC">
            <w:pPr>
              <w:adjustRightInd w:val="0"/>
              <w:snapToGrid w:val="0"/>
              <w:spacing w:line="520" w:lineRule="exact"/>
              <w:jc w:val="left"/>
              <w:textAlignment w:val="baseline"/>
              <w:rPr>
                <w:rFonts w:ascii="仿宋" w:eastAsia="仿宋" w:hAnsi="仿宋"/>
                <w:sz w:val="24"/>
              </w:rPr>
            </w:pPr>
            <w:r w:rsidRPr="008B53CC">
              <w:rPr>
                <w:rFonts w:ascii="仿宋" w:eastAsia="仿宋" w:hAnsi="仿宋" w:hint="eastAsia"/>
                <w:sz w:val="24"/>
              </w:rPr>
              <w:t>规范说明书</w:t>
            </w:r>
          </w:p>
        </w:tc>
      </w:tr>
      <w:tr w:rsidR="004D56D7" w:rsidRPr="008B53CC" w:rsidTr="00BA0615">
        <w:trPr>
          <w:jc w:val="center"/>
        </w:trPr>
        <w:tc>
          <w:tcPr>
            <w:tcW w:w="593" w:type="pct"/>
            <w:vMerge/>
            <w:vAlign w:val="center"/>
          </w:tcPr>
          <w:p w:rsidR="004D56D7" w:rsidRPr="008B53CC" w:rsidRDefault="004D56D7" w:rsidP="008B53CC">
            <w:pPr>
              <w:adjustRightInd w:val="0"/>
              <w:snapToGrid w:val="0"/>
              <w:spacing w:line="520" w:lineRule="exact"/>
              <w:jc w:val="left"/>
              <w:textAlignment w:val="baseline"/>
              <w:rPr>
                <w:rFonts w:ascii="仿宋" w:eastAsia="仿宋" w:hAnsi="仿宋"/>
                <w:sz w:val="24"/>
              </w:rPr>
            </w:pPr>
          </w:p>
        </w:tc>
        <w:tc>
          <w:tcPr>
            <w:tcW w:w="919" w:type="pct"/>
            <w:vAlign w:val="center"/>
          </w:tcPr>
          <w:p w:rsidR="004D56D7" w:rsidRPr="008B53CC" w:rsidRDefault="004D56D7" w:rsidP="008B53CC">
            <w:pPr>
              <w:adjustRightInd w:val="0"/>
              <w:snapToGrid w:val="0"/>
              <w:spacing w:line="520" w:lineRule="exact"/>
              <w:jc w:val="left"/>
              <w:textAlignment w:val="baseline"/>
              <w:rPr>
                <w:rFonts w:ascii="仿宋" w:eastAsia="仿宋" w:hAnsi="仿宋"/>
                <w:sz w:val="24"/>
              </w:rPr>
            </w:pPr>
            <w:r w:rsidRPr="008B53CC">
              <w:rPr>
                <w:rFonts w:ascii="仿宋" w:eastAsia="仿宋" w:hAnsi="仿宋" w:hint="eastAsia"/>
                <w:sz w:val="24"/>
              </w:rPr>
              <w:t>不适当的产品包装</w:t>
            </w:r>
          </w:p>
        </w:tc>
        <w:tc>
          <w:tcPr>
            <w:tcW w:w="1999" w:type="pct"/>
            <w:vAlign w:val="center"/>
          </w:tcPr>
          <w:p w:rsidR="004D56D7" w:rsidRPr="008B53CC" w:rsidRDefault="004D56D7" w:rsidP="008B53CC">
            <w:pPr>
              <w:adjustRightInd w:val="0"/>
              <w:snapToGrid w:val="0"/>
              <w:spacing w:line="520" w:lineRule="exact"/>
              <w:jc w:val="left"/>
              <w:textAlignment w:val="baseline"/>
              <w:rPr>
                <w:rFonts w:ascii="仿宋" w:eastAsia="仿宋" w:hAnsi="仿宋"/>
                <w:sz w:val="24"/>
              </w:rPr>
            </w:pPr>
            <w:r w:rsidRPr="008B53CC">
              <w:rPr>
                <w:rFonts w:ascii="仿宋" w:eastAsia="仿宋" w:hAnsi="仿宋" w:hint="eastAsia"/>
                <w:sz w:val="24"/>
              </w:rPr>
              <w:t>生产、运输、搬运和储存过程中导致包装破损；</w:t>
            </w:r>
          </w:p>
          <w:p w:rsidR="004D56D7" w:rsidRPr="008B53CC" w:rsidRDefault="004D56D7" w:rsidP="008B53CC">
            <w:pPr>
              <w:adjustRightInd w:val="0"/>
              <w:snapToGrid w:val="0"/>
              <w:spacing w:line="520" w:lineRule="exact"/>
              <w:jc w:val="left"/>
              <w:textAlignment w:val="baseline"/>
              <w:rPr>
                <w:rFonts w:ascii="仿宋" w:eastAsia="仿宋" w:hAnsi="仿宋"/>
                <w:sz w:val="24"/>
              </w:rPr>
            </w:pPr>
            <w:r w:rsidRPr="008B53CC">
              <w:rPr>
                <w:rFonts w:ascii="仿宋" w:eastAsia="仿宋" w:hAnsi="仿宋" w:hint="eastAsia"/>
                <w:sz w:val="24"/>
              </w:rPr>
              <w:t>包装封口不严密；</w:t>
            </w:r>
          </w:p>
          <w:p w:rsidR="004D56D7" w:rsidRPr="008B53CC" w:rsidRDefault="004D56D7" w:rsidP="008B53CC">
            <w:pPr>
              <w:adjustRightInd w:val="0"/>
              <w:snapToGrid w:val="0"/>
              <w:spacing w:line="520" w:lineRule="exact"/>
              <w:jc w:val="left"/>
              <w:textAlignment w:val="baseline"/>
              <w:rPr>
                <w:rFonts w:ascii="仿宋" w:eastAsia="仿宋" w:hAnsi="仿宋"/>
                <w:sz w:val="24"/>
              </w:rPr>
            </w:pPr>
            <w:r w:rsidRPr="008B53CC">
              <w:rPr>
                <w:rFonts w:ascii="仿宋" w:eastAsia="仿宋" w:hAnsi="仿宋" w:hint="eastAsia"/>
                <w:sz w:val="24"/>
              </w:rPr>
              <w:t>包装材料选择不适当</w:t>
            </w:r>
          </w:p>
        </w:tc>
        <w:tc>
          <w:tcPr>
            <w:tcW w:w="1489" w:type="pct"/>
            <w:vAlign w:val="center"/>
          </w:tcPr>
          <w:p w:rsidR="004D56D7" w:rsidRPr="008B53CC" w:rsidRDefault="004D56D7" w:rsidP="008B53CC">
            <w:pPr>
              <w:adjustRightInd w:val="0"/>
              <w:snapToGrid w:val="0"/>
              <w:spacing w:line="520" w:lineRule="exact"/>
              <w:jc w:val="left"/>
              <w:textAlignment w:val="baseline"/>
              <w:rPr>
                <w:rFonts w:ascii="仿宋" w:eastAsia="仿宋" w:hAnsi="仿宋"/>
                <w:sz w:val="24"/>
              </w:rPr>
            </w:pPr>
            <w:r w:rsidRPr="008B53CC">
              <w:rPr>
                <w:rFonts w:ascii="仿宋" w:eastAsia="仿宋" w:hAnsi="仿宋" w:hint="eastAsia"/>
                <w:sz w:val="24"/>
              </w:rPr>
              <w:t>严格控制包装工艺；</w:t>
            </w:r>
          </w:p>
        </w:tc>
      </w:tr>
    </w:tbl>
    <w:p w:rsidR="00A84022" w:rsidRDefault="00A84022" w:rsidP="008B53CC">
      <w:pPr>
        <w:spacing w:line="520" w:lineRule="exact"/>
        <w:ind w:firstLineChars="200" w:firstLine="640"/>
        <w:outlineLvl w:val="1"/>
        <w:rPr>
          <w:rFonts w:ascii="楷体_GB2312" w:eastAsia="楷体_GB2312" w:hAnsi="楷体"/>
          <w:sz w:val="32"/>
          <w:szCs w:val="32"/>
        </w:rPr>
      </w:pPr>
    </w:p>
    <w:p w:rsidR="007F14C0" w:rsidRPr="00DD4153" w:rsidRDefault="007F14C0" w:rsidP="008B53CC">
      <w:pPr>
        <w:spacing w:line="520" w:lineRule="exact"/>
        <w:ind w:firstLineChars="200" w:firstLine="640"/>
        <w:outlineLvl w:val="1"/>
        <w:rPr>
          <w:rFonts w:ascii="楷体" w:eastAsia="楷体" w:hAnsi="楷体"/>
          <w:sz w:val="32"/>
          <w:szCs w:val="32"/>
        </w:rPr>
      </w:pPr>
      <w:r w:rsidRPr="00DD4153">
        <w:rPr>
          <w:rFonts w:ascii="楷体" w:eastAsia="楷体" w:hAnsi="楷体" w:hint="eastAsia"/>
          <w:sz w:val="32"/>
          <w:szCs w:val="32"/>
        </w:rPr>
        <w:lastRenderedPageBreak/>
        <w:t>（八）产品技术要求的主要性能指标</w:t>
      </w:r>
    </w:p>
    <w:p w:rsidR="007F14C0" w:rsidRPr="008B53CC" w:rsidRDefault="007F14C0" w:rsidP="008B53CC">
      <w:pPr>
        <w:spacing w:line="520" w:lineRule="exact"/>
        <w:ind w:firstLineChars="200" w:firstLine="640"/>
        <w:rPr>
          <w:rFonts w:ascii="仿宋" w:eastAsia="仿宋" w:hAnsi="仿宋"/>
          <w:sz w:val="32"/>
          <w:szCs w:val="32"/>
        </w:rPr>
      </w:pPr>
      <w:r w:rsidRPr="008B53CC">
        <w:rPr>
          <w:rFonts w:ascii="仿宋" w:eastAsia="仿宋" w:hAnsi="仿宋" w:hint="eastAsia"/>
          <w:sz w:val="32"/>
          <w:szCs w:val="32"/>
        </w:rPr>
        <w:t>本条给出</w:t>
      </w:r>
      <w:r w:rsidR="007B4039">
        <w:rPr>
          <w:rFonts w:ascii="仿宋" w:eastAsia="仿宋" w:hAnsi="仿宋" w:hint="eastAsia"/>
          <w:sz w:val="32"/>
          <w:szCs w:val="32"/>
        </w:rPr>
        <w:t>一次性使用切口保护</w:t>
      </w:r>
      <w:proofErr w:type="gramStart"/>
      <w:r w:rsidR="007B4039">
        <w:rPr>
          <w:rFonts w:ascii="仿宋" w:eastAsia="仿宋" w:hAnsi="仿宋" w:hint="eastAsia"/>
          <w:sz w:val="32"/>
          <w:szCs w:val="32"/>
        </w:rPr>
        <w:t>套</w:t>
      </w:r>
      <w:r w:rsidRPr="008B53CC">
        <w:rPr>
          <w:rFonts w:ascii="仿宋" w:eastAsia="仿宋" w:hAnsi="仿宋" w:hint="eastAsia"/>
          <w:sz w:val="32"/>
          <w:szCs w:val="32"/>
        </w:rPr>
        <w:t>需要</w:t>
      </w:r>
      <w:proofErr w:type="gramEnd"/>
      <w:r w:rsidRPr="008B53CC">
        <w:rPr>
          <w:rFonts w:ascii="仿宋" w:eastAsia="仿宋" w:hAnsi="仿宋" w:hint="eastAsia"/>
          <w:sz w:val="32"/>
          <w:szCs w:val="32"/>
        </w:rPr>
        <w:t>满足的</w:t>
      </w:r>
      <w:r w:rsidR="00F72D63">
        <w:rPr>
          <w:rFonts w:ascii="仿宋" w:eastAsia="仿宋" w:hAnsi="仿宋" w:hint="eastAsia"/>
          <w:sz w:val="32"/>
          <w:szCs w:val="32"/>
        </w:rPr>
        <w:t>主要</w:t>
      </w:r>
      <w:r w:rsidRPr="008B53CC">
        <w:rPr>
          <w:rFonts w:ascii="仿宋" w:eastAsia="仿宋" w:hAnsi="仿宋" w:hint="eastAsia"/>
          <w:sz w:val="32"/>
          <w:szCs w:val="32"/>
        </w:rPr>
        <w:t>性能要求</w:t>
      </w:r>
      <w:r w:rsidR="00F72D63">
        <w:rPr>
          <w:rFonts w:ascii="仿宋" w:eastAsia="仿宋" w:hAnsi="仿宋" w:hint="eastAsia"/>
          <w:sz w:val="32"/>
          <w:szCs w:val="32"/>
        </w:rPr>
        <w:t>。</w:t>
      </w:r>
      <w:r w:rsidR="004D79C7">
        <w:rPr>
          <w:rFonts w:ascii="仿宋" w:eastAsia="仿宋" w:hAnsi="仿宋" w:hint="eastAsia"/>
          <w:sz w:val="32"/>
          <w:szCs w:val="32"/>
        </w:rPr>
        <w:t>注册人</w:t>
      </w:r>
      <w:r w:rsidRPr="008B53CC">
        <w:rPr>
          <w:rFonts w:ascii="仿宋" w:eastAsia="仿宋" w:hAnsi="仿宋" w:hint="eastAsia"/>
          <w:sz w:val="32"/>
          <w:szCs w:val="32"/>
        </w:rPr>
        <w:t>可</w:t>
      </w:r>
      <w:r w:rsidR="00F72D63" w:rsidRPr="008B53CC">
        <w:rPr>
          <w:rFonts w:ascii="仿宋" w:eastAsia="仿宋" w:hAnsi="仿宋" w:hint="eastAsia"/>
          <w:sz w:val="32"/>
          <w:szCs w:val="32"/>
        </w:rPr>
        <w:t>根据产品自身的技术特点</w:t>
      </w:r>
      <w:r w:rsidR="00F72D63">
        <w:rPr>
          <w:rFonts w:ascii="仿宋" w:eastAsia="仿宋" w:hAnsi="仿宋" w:hint="eastAsia"/>
          <w:sz w:val="32"/>
          <w:szCs w:val="32"/>
        </w:rPr>
        <w:t>，</w:t>
      </w:r>
      <w:r w:rsidRPr="008B53CC">
        <w:rPr>
          <w:rFonts w:ascii="仿宋" w:eastAsia="仿宋" w:hAnsi="仿宋" w:hint="eastAsia"/>
          <w:sz w:val="32"/>
          <w:szCs w:val="32"/>
        </w:rPr>
        <w:t>参考相应的国家标准、行业标准，</w:t>
      </w:r>
      <w:r w:rsidR="00F72D63">
        <w:rPr>
          <w:rFonts w:ascii="仿宋" w:eastAsia="仿宋" w:hAnsi="仿宋" w:hint="eastAsia"/>
          <w:sz w:val="32"/>
          <w:szCs w:val="32"/>
        </w:rPr>
        <w:t>补充</w:t>
      </w:r>
      <w:r w:rsidR="00F72D63" w:rsidRPr="008B53CC">
        <w:rPr>
          <w:rFonts w:ascii="仿宋" w:eastAsia="仿宋" w:hAnsi="仿宋" w:hint="eastAsia"/>
          <w:sz w:val="32"/>
          <w:szCs w:val="32"/>
        </w:rPr>
        <w:t>其他性能</w:t>
      </w:r>
      <w:r w:rsidRPr="008B53CC">
        <w:rPr>
          <w:rFonts w:ascii="仿宋" w:eastAsia="仿宋" w:hAnsi="仿宋" w:hint="eastAsia"/>
          <w:sz w:val="32"/>
          <w:szCs w:val="32"/>
        </w:rPr>
        <w:t>要求，但不得低于相关强制性国家标准、行业标准的有关要求。</w:t>
      </w:r>
    </w:p>
    <w:p w:rsidR="007F14C0" w:rsidRPr="008B53CC" w:rsidRDefault="004D79C7" w:rsidP="008B53CC">
      <w:pPr>
        <w:spacing w:line="520" w:lineRule="exact"/>
        <w:ind w:firstLineChars="200" w:firstLine="640"/>
        <w:rPr>
          <w:rFonts w:ascii="仿宋" w:eastAsia="仿宋" w:hAnsi="仿宋"/>
          <w:sz w:val="32"/>
          <w:szCs w:val="32"/>
        </w:rPr>
      </w:pPr>
      <w:r>
        <w:rPr>
          <w:rFonts w:ascii="仿宋" w:eastAsia="仿宋" w:hAnsi="仿宋" w:hint="eastAsia"/>
          <w:sz w:val="32"/>
          <w:szCs w:val="32"/>
        </w:rPr>
        <w:t>注册人</w:t>
      </w:r>
      <w:r w:rsidR="007F14C0" w:rsidRPr="008B53CC">
        <w:rPr>
          <w:rFonts w:ascii="仿宋" w:eastAsia="仿宋" w:hAnsi="仿宋" w:hint="eastAsia"/>
          <w:sz w:val="32"/>
          <w:szCs w:val="32"/>
        </w:rPr>
        <w:t>在制定产品技术要求时，应明确规格型号的划分、材料要求</w:t>
      </w:r>
      <w:r w:rsidR="008B01B6">
        <w:rPr>
          <w:rFonts w:ascii="仿宋" w:eastAsia="仿宋" w:hAnsi="仿宋" w:hint="eastAsia"/>
          <w:sz w:val="32"/>
          <w:szCs w:val="32"/>
        </w:rPr>
        <w:t>(如牌号</w:t>
      </w:r>
      <w:r w:rsidR="00F72D63">
        <w:rPr>
          <w:rFonts w:ascii="仿宋" w:eastAsia="仿宋" w:hAnsi="仿宋" w:hint="eastAsia"/>
          <w:sz w:val="32"/>
          <w:szCs w:val="32"/>
        </w:rPr>
        <w:t>、</w:t>
      </w:r>
      <w:r w:rsidR="008B01B6">
        <w:rPr>
          <w:rFonts w:ascii="仿宋" w:eastAsia="仿宋" w:hAnsi="仿宋" w:hint="eastAsia"/>
          <w:sz w:val="32"/>
          <w:szCs w:val="32"/>
        </w:rPr>
        <w:t>化学、物理性能要求等</w:t>
      </w:r>
      <w:r w:rsidR="008B01B6">
        <w:rPr>
          <w:rFonts w:ascii="仿宋" w:eastAsia="仿宋" w:hAnsi="仿宋"/>
          <w:sz w:val="32"/>
          <w:szCs w:val="32"/>
        </w:rPr>
        <w:t>)</w:t>
      </w:r>
      <w:r w:rsidR="007F14C0" w:rsidRPr="008B53CC">
        <w:rPr>
          <w:rFonts w:ascii="仿宋" w:eastAsia="仿宋" w:hAnsi="仿宋" w:hint="eastAsia"/>
          <w:sz w:val="32"/>
          <w:szCs w:val="32"/>
        </w:rPr>
        <w:t>，且性能指标应至少满足以下要求：</w:t>
      </w:r>
    </w:p>
    <w:p w:rsidR="0085792A" w:rsidRPr="008B53CC" w:rsidRDefault="000C19A4" w:rsidP="008B53CC">
      <w:pPr>
        <w:pStyle w:val="a8"/>
        <w:numPr>
          <w:ilvl w:val="0"/>
          <w:numId w:val="1"/>
        </w:numPr>
        <w:spacing w:line="520" w:lineRule="exact"/>
        <w:ind w:firstLineChars="0"/>
        <w:rPr>
          <w:rFonts w:ascii="仿宋" w:eastAsia="仿宋" w:hAnsi="仿宋"/>
          <w:sz w:val="32"/>
          <w:szCs w:val="32"/>
        </w:rPr>
      </w:pPr>
      <w:r w:rsidRPr="008B53CC">
        <w:rPr>
          <w:rFonts w:ascii="仿宋" w:eastAsia="仿宋" w:hAnsi="仿宋" w:hint="eastAsia"/>
          <w:sz w:val="32"/>
          <w:szCs w:val="32"/>
        </w:rPr>
        <w:t>尺寸要求</w:t>
      </w:r>
    </w:p>
    <w:p w:rsidR="000C19A4" w:rsidRPr="008B53CC" w:rsidRDefault="007B4039" w:rsidP="008B53CC">
      <w:pPr>
        <w:spacing w:line="520" w:lineRule="exact"/>
        <w:ind w:firstLineChars="200" w:firstLine="640"/>
        <w:rPr>
          <w:rFonts w:ascii="仿宋" w:eastAsia="仿宋" w:hAnsi="仿宋"/>
          <w:sz w:val="32"/>
          <w:szCs w:val="32"/>
        </w:rPr>
      </w:pPr>
      <w:r>
        <w:rPr>
          <w:rFonts w:ascii="仿宋" w:eastAsia="仿宋" w:hAnsi="仿宋" w:hint="eastAsia"/>
          <w:sz w:val="32"/>
          <w:szCs w:val="32"/>
        </w:rPr>
        <w:t>一次性使用切口保护套</w:t>
      </w:r>
      <w:r w:rsidR="000C19A4" w:rsidRPr="008B53CC">
        <w:rPr>
          <w:rFonts w:ascii="仿宋" w:eastAsia="仿宋" w:hAnsi="仿宋" w:hint="eastAsia"/>
          <w:sz w:val="32"/>
          <w:szCs w:val="32"/>
        </w:rPr>
        <w:t>产品应明确产品规格尺寸，</w:t>
      </w:r>
      <w:r w:rsidR="00A60FD0">
        <w:rPr>
          <w:rFonts w:ascii="仿宋" w:eastAsia="仿宋" w:hAnsi="仿宋" w:hint="eastAsia"/>
          <w:sz w:val="32"/>
          <w:szCs w:val="32"/>
        </w:rPr>
        <w:t>如内卡环外径、外卡环外径、通道外径及通道高度等尺寸要求，</w:t>
      </w:r>
      <w:r w:rsidR="000C19A4" w:rsidRPr="008B53CC">
        <w:rPr>
          <w:rFonts w:ascii="仿宋" w:eastAsia="仿宋" w:hAnsi="仿宋" w:hint="eastAsia"/>
          <w:sz w:val="32"/>
          <w:szCs w:val="32"/>
        </w:rPr>
        <w:t>一般采用图</w:t>
      </w:r>
      <w:r w:rsidR="00644D6D">
        <w:rPr>
          <w:rFonts w:ascii="仿宋" w:eastAsia="仿宋" w:hAnsi="仿宋" w:hint="eastAsia"/>
          <w:sz w:val="32"/>
          <w:szCs w:val="32"/>
        </w:rPr>
        <w:t>表</w:t>
      </w:r>
      <w:r w:rsidR="000C19A4" w:rsidRPr="008B53CC">
        <w:rPr>
          <w:rFonts w:ascii="仿宋" w:eastAsia="仿宋" w:hAnsi="仿宋" w:hint="eastAsia"/>
          <w:sz w:val="32"/>
          <w:szCs w:val="32"/>
        </w:rPr>
        <w:t>明示。</w:t>
      </w:r>
    </w:p>
    <w:p w:rsidR="000C19A4" w:rsidRPr="008B53CC" w:rsidRDefault="000C19A4" w:rsidP="008B53CC">
      <w:pPr>
        <w:pStyle w:val="a8"/>
        <w:numPr>
          <w:ilvl w:val="0"/>
          <w:numId w:val="1"/>
        </w:numPr>
        <w:spacing w:line="520" w:lineRule="exact"/>
        <w:ind w:firstLineChars="0"/>
        <w:rPr>
          <w:rFonts w:ascii="仿宋" w:eastAsia="仿宋" w:hAnsi="仿宋"/>
          <w:sz w:val="32"/>
          <w:szCs w:val="32"/>
        </w:rPr>
      </w:pPr>
      <w:r w:rsidRPr="008B53CC">
        <w:rPr>
          <w:rFonts w:ascii="仿宋" w:eastAsia="仿宋" w:hAnsi="仿宋" w:hint="eastAsia"/>
          <w:sz w:val="32"/>
          <w:szCs w:val="32"/>
        </w:rPr>
        <w:t>外观要求</w:t>
      </w:r>
    </w:p>
    <w:p w:rsidR="00145627" w:rsidRPr="008B53CC" w:rsidRDefault="007B4039" w:rsidP="008B53CC">
      <w:pPr>
        <w:spacing w:line="520" w:lineRule="exact"/>
        <w:ind w:firstLineChars="200" w:firstLine="640"/>
        <w:rPr>
          <w:rFonts w:ascii="仿宋" w:eastAsia="仿宋" w:hAnsi="仿宋"/>
          <w:sz w:val="32"/>
          <w:szCs w:val="32"/>
        </w:rPr>
      </w:pPr>
      <w:r>
        <w:rPr>
          <w:rFonts w:ascii="仿宋" w:eastAsia="仿宋" w:hAnsi="仿宋" w:hint="eastAsia"/>
          <w:sz w:val="32"/>
          <w:szCs w:val="32"/>
        </w:rPr>
        <w:t>一次性使用切口保护套</w:t>
      </w:r>
      <w:r w:rsidR="00145627" w:rsidRPr="008B53CC">
        <w:rPr>
          <w:rFonts w:ascii="仿宋" w:eastAsia="仿宋" w:hAnsi="仿宋" w:hint="eastAsia"/>
          <w:sz w:val="32"/>
          <w:szCs w:val="32"/>
        </w:rPr>
        <w:t>的内、外卡环应无毛刺、无锐角；通道应光滑、柔软、无裂纹、无明显缺陷。</w:t>
      </w:r>
    </w:p>
    <w:p w:rsidR="000C19A4" w:rsidRPr="008B53CC" w:rsidRDefault="000C19A4" w:rsidP="008B53CC">
      <w:pPr>
        <w:pStyle w:val="a8"/>
        <w:numPr>
          <w:ilvl w:val="0"/>
          <w:numId w:val="1"/>
        </w:numPr>
        <w:spacing w:line="520" w:lineRule="exact"/>
        <w:ind w:firstLineChars="0"/>
        <w:rPr>
          <w:rFonts w:ascii="仿宋" w:eastAsia="仿宋" w:hAnsi="仿宋"/>
          <w:sz w:val="32"/>
          <w:szCs w:val="32"/>
        </w:rPr>
      </w:pPr>
      <w:r w:rsidRPr="008B53CC">
        <w:rPr>
          <w:rFonts w:ascii="仿宋" w:eastAsia="仿宋" w:hAnsi="仿宋" w:hint="eastAsia"/>
          <w:sz w:val="32"/>
          <w:szCs w:val="32"/>
        </w:rPr>
        <w:t>物理要求</w:t>
      </w:r>
    </w:p>
    <w:p w:rsidR="001245F8" w:rsidRPr="008B53CC" w:rsidRDefault="001245F8" w:rsidP="008B53CC">
      <w:pPr>
        <w:spacing w:line="520" w:lineRule="exact"/>
        <w:ind w:firstLineChars="200" w:firstLine="640"/>
        <w:rPr>
          <w:rFonts w:ascii="仿宋" w:eastAsia="仿宋" w:hAnsi="仿宋"/>
          <w:sz w:val="32"/>
          <w:szCs w:val="32"/>
        </w:rPr>
      </w:pPr>
      <w:r w:rsidRPr="008B53CC">
        <w:rPr>
          <w:rFonts w:ascii="仿宋" w:eastAsia="仿宋" w:hAnsi="仿宋" w:hint="eastAsia"/>
          <w:sz w:val="32"/>
          <w:szCs w:val="32"/>
        </w:rPr>
        <w:t>3.</w:t>
      </w:r>
      <w:r w:rsidR="00644D6D">
        <w:rPr>
          <w:rFonts w:ascii="仿宋" w:eastAsia="仿宋" w:hAnsi="仿宋" w:hint="eastAsia"/>
          <w:sz w:val="32"/>
          <w:szCs w:val="32"/>
        </w:rPr>
        <w:t>1</w:t>
      </w:r>
      <w:r w:rsidR="007B4039">
        <w:rPr>
          <w:rFonts w:ascii="仿宋" w:eastAsia="仿宋" w:hAnsi="仿宋" w:hint="eastAsia"/>
          <w:sz w:val="32"/>
          <w:szCs w:val="32"/>
        </w:rPr>
        <w:t>一次性使用切口保护</w:t>
      </w:r>
      <w:proofErr w:type="gramStart"/>
      <w:r w:rsidR="007B4039">
        <w:rPr>
          <w:rFonts w:ascii="仿宋" w:eastAsia="仿宋" w:hAnsi="仿宋" w:hint="eastAsia"/>
          <w:sz w:val="32"/>
          <w:szCs w:val="32"/>
        </w:rPr>
        <w:t>套</w:t>
      </w:r>
      <w:r w:rsidRPr="008B53CC">
        <w:rPr>
          <w:rFonts w:ascii="仿宋" w:eastAsia="仿宋" w:hAnsi="仿宋" w:hint="eastAsia"/>
          <w:sz w:val="32"/>
          <w:szCs w:val="32"/>
        </w:rPr>
        <w:t>各个</w:t>
      </w:r>
      <w:proofErr w:type="gramEnd"/>
      <w:r w:rsidRPr="008B53CC">
        <w:rPr>
          <w:rFonts w:ascii="仿宋" w:eastAsia="仿宋" w:hAnsi="仿宋" w:hint="eastAsia"/>
          <w:sz w:val="32"/>
          <w:szCs w:val="32"/>
        </w:rPr>
        <w:t>使用连接均能</w:t>
      </w:r>
      <w:r w:rsidR="008B01B6">
        <w:rPr>
          <w:rFonts w:ascii="仿宋" w:eastAsia="仿宋" w:hAnsi="仿宋" w:hint="eastAsia"/>
          <w:sz w:val="32"/>
          <w:szCs w:val="32"/>
        </w:rPr>
        <w:t>在一定时间范围内</w:t>
      </w:r>
      <w:r w:rsidRPr="008B53CC">
        <w:rPr>
          <w:rFonts w:ascii="仿宋" w:eastAsia="仿宋" w:hAnsi="仿宋" w:hint="eastAsia"/>
          <w:sz w:val="32"/>
          <w:szCs w:val="32"/>
        </w:rPr>
        <w:t>承受不小于</w:t>
      </w:r>
      <w:r w:rsidR="004D79C7">
        <w:rPr>
          <w:rFonts w:ascii="仿宋" w:eastAsia="仿宋" w:hAnsi="仿宋" w:hint="eastAsia"/>
          <w:sz w:val="32"/>
          <w:szCs w:val="32"/>
        </w:rPr>
        <w:t>注册人</w:t>
      </w:r>
      <w:r w:rsidR="00644D6D">
        <w:rPr>
          <w:rFonts w:ascii="仿宋" w:eastAsia="仿宋" w:hAnsi="仿宋" w:hint="eastAsia"/>
          <w:sz w:val="32"/>
          <w:szCs w:val="32"/>
        </w:rPr>
        <w:t>规定的</w:t>
      </w:r>
      <w:r w:rsidR="00492C31" w:rsidRPr="008B53CC">
        <w:rPr>
          <w:rFonts w:ascii="仿宋" w:eastAsia="仿宋" w:hAnsi="仿宋" w:hint="eastAsia"/>
          <w:sz w:val="32"/>
          <w:szCs w:val="32"/>
        </w:rPr>
        <w:t>一定数值</w:t>
      </w:r>
      <w:r w:rsidRPr="008B53CC">
        <w:rPr>
          <w:rFonts w:ascii="仿宋" w:eastAsia="仿宋" w:hAnsi="仿宋" w:hint="eastAsia"/>
          <w:sz w:val="32"/>
          <w:szCs w:val="32"/>
        </w:rPr>
        <w:t>的牵拉力，</w:t>
      </w:r>
      <w:proofErr w:type="gramStart"/>
      <w:r w:rsidRPr="008B53CC">
        <w:rPr>
          <w:rFonts w:ascii="仿宋" w:eastAsia="仿宋" w:hAnsi="仿宋" w:hint="eastAsia"/>
          <w:sz w:val="32"/>
          <w:szCs w:val="32"/>
        </w:rPr>
        <w:t>不</w:t>
      </w:r>
      <w:proofErr w:type="gramEnd"/>
      <w:r w:rsidRPr="008B53CC">
        <w:rPr>
          <w:rFonts w:ascii="仿宋" w:eastAsia="仿宋" w:hAnsi="仿宋" w:hint="eastAsia"/>
          <w:sz w:val="32"/>
          <w:szCs w:val="32"/>
        </w:rPr>
        <w:t>脱开、</w:t>
      </w:r>
      <w:proofErr w:type="gramStart"/>
      <w:r w:rsidRPr="008B53CC">
        <w:rPr>
          <w:rFonts w:ascii="仿宋" w:eastAsia="仿宋" w:hAnsi="仿宋" w:hint="eastAsia"/>
          <w:sz w:val="32"/>
          <w:szCs w:val="32"/>
        </w:rPr>
        <w:t>不</w:t>
      </w:r>
      <w:proofErr w:type="gramEnd"/>
      <w:r w:rsidRPr="008B53CC">
        <w:rPr>
          <w:rFonts w:ascii="仿宋" w:eastAsia="仿宋" w:hAnsi="仿宋" w:hint="eastAsia"/>
          <w:sz w:val="32"/>
          <w:szCs w:val="32"/>
        </w:rPr>
        <w:t>撕裂。</w:t>
      </w:r>
    </w:p>
    <w:p w:rsidR="001245F8" w:rsidRPr="008B53CC" w:rsidRDefault="001245F8" w:rsidP="008B53CC">
      <w:pPr>
        <w:spacing w:line="520" w:lineRule="exact"/>
        <w:ind w:firstLineChars="200" w:firstLine="640"/>
        <w:rPr>
          <w:rFonts w:ascii="仿宋" w:eastAsia="仿宋" w:hAnsi="仿宋"/>
          <w:sz w:val="32"/>
          <w:szCs w:val="32"/>
        </w:rPr>
      </w:pPr>
      <w:r w:rsidRPr="008B53CC">
        <w:rPr>
          <w:rFonts w:ascii="仿宋" w:eastAsia="仿宋" w:hAnsi="仿宋" w:hint="eastAsia"/>
          <w:sz w:val="32"/>
          <w:szCs w:val="32"/>
        </w:rPr>
        <w:t>3.</w:t>
      </w:r>
      <w:r w:rsidR="00644D6D">
        <w:rPr>
          <w:rFonts w:ascii="仿宋" w:eastAsia="仿宋" w:hAnsi="仿宋" w:hint="eastAsia"/>
          <w:sz w:val="32"/>
          <w:szCs w:val="32"/>
        </w:rPr>
        <w:t>2</w:t>
      </w:r>
      <w:r w:rsidR="007B4039">
        <w:rPr>
          <w:rFonts w:ascii="仿宋" w:eastAsia="仿宋" w:hAnsi="仿宋" w:hint="eastAsia"/>
          <w:sz w:val="32"/>
          <w:szCs w:val="32"/>
        </w:rPr>
        <w:t>一次性使用切口保护套</w:t>
      </w:r>
      <w:r w:rsidRPr="008B53CC">
        <w:rPr>
          <w:rFonts w:ascii="仿宋" w:eastAsia="仿宋" w:hAnsi="仿宋" w:hint="eastAsia"/>
          <w:sz w:val="32"/>
          <w:szCs w:val="32"/>
        </w:rPr>
        <w:t>的内卡环、外卡环受到不小于</w:t>
      </w:r>
      <w:r w:rsidR="004D79C7">
        <w:rPr>
          <w:rFonts w:ascii="仿宋" w:eastAsia="仿宋" w:hAnsi="仿宋" w:hint="eastAsia"/>
          <w:sz w:val="32"/>
          <w:szCs w:val="32"/>
        </w:rPr>
        <w:t>注册人</w:t>
      </w:r>
      <w:r w:rsidR="00644D6D">
        <w:rPr>
          <w:rFonts w:ascii="仿宋" w:eastAsia="仿宋" w:hAnsi="仿宋" w:hint="eastAsia"/>
          <w:sz w:val="32"/>
          <w:szCs w:val="32"/>
        </w:rPr>
        <w:t>规定的</w:t>
      </w:r>
      <w:r w:rsidR="00492C31" w:rsidRPr="008B53CC">
        <w:rPr>
          <w:rFonts w:ascii="仿宋" w:eastAsia="仿宋" w:hAnsi="仿宋" w:hint="eastAsia"/>
          <w:sz w:val="32"/>
          <w:szCs w:val="32"/>
        </w:rPr>
        <w:t>一定数值的</w:t>
      </w:r>
      <w:r w:rsidRPr="008B53CC">
        <w:rPr>
          <w:rFonts w:ascii="仿宋" w:eastAsia="仿宋" w:hAnsi="仿宋" w:hint="eastAsia"/>
          <w:sz w:val="32"/>
          <w:szCs w:val="32"/>
        </w:rPr>
        <w:t>径向拉力的作用下，能产生弹性变形，外力释放后能弹性恢复。</w:t>
      </w:r>
    </w:p>
    <w:p w:rsidR="001245F8" w:rsidRPr="008B53CC" w:rsidRDefault="001245F8" w:rsidP="008B53CC">
      <w:pPr>
        <w:spacing w:line="520" w:lineRule="exact"/>
        <w:ind w:firstLineChars="200" w:firstLine="640"/>
        <w:rPr>
          <w:rFonts w:ascii="仿宋" w:eastAsia="仿宋" w:hAnsi="仿宋"/>
          <w:sz w:val="32"/>
          <w:szCs w:val="32"/>
        </w:rPr>
      </w:pPr>
      <w:r w:rsidRPr="008B53CC">
        <w:rPr>
          <w:rFonts w:ascii="仿宋" w:eastAsia="仿宋" w:hAnsi="仿宋" w:hint="eastAsia"/>
          <w:sz w:val="32"/>
          <w:szCs w:val="32"/>
        </w:rPr>
        <w:t>3.</w:t>
      </w:r>
      <w:r w:rsidR="00644D6D">
        <w:rPr>
          <w:rFonts w:ascii="仿宋" w:eastAsia="仿宋" w:hAnsi="仿宋" w:hint="eastAsia"/>
          <w:sz w:val="32"/>
          <w:szCs w:val="32"/>
        </w:rPr>
        <w:t>3定高型一次性使用切口保护套</w:t>
      </w:r>
      <w:r w:rsidR="00644D6D" w:rsidRPr="008B53CC">
        <w:rPr>
          <w:rFonts w:ascii="仿宋" w:eastAsia="仿宋" w:hAnsi="仿宋" w:hint="eastAsia"/>
          <w:sz w:val="32"/>
          <w:szCs w:val="32"/>
        </w:rPr>
        <w:t>径向、纵向受力可产生形变，并具有弹性变形及弹性恢复功能；</w:t>
      </w:r>
      <w:r w:rsidRPr="008B53CC">
        <w:rPr>
          <w:rFonts w:ascii="仿宋" w:eastAsia="仿宋" w:hAnsi="仿宋" w:hint="eastAsia"/>
          <w:sz w:val="32"/>
          <w:szCs w:val="32"/>
        </w:rPr>
        <w:t>。</w:t>
      </w:r>
    </w:p>
    <w:p w:rsidR="008B01B6" w:rsidRDefault="001245F8" w:rsidP="008B53CC">
      <w:pPr>
        <w:spacing w:line="520" w:lineRule="exact"/>
        <w:ind w:firstLineChars="200" w:firstLine="640"/>
        <w:rPr>
          <w:rFonts w:ascii="仿宋" w:eastAsia="仿宋" w:hAnsi="仿宋"/>
          <w:sz w:val="32"/>
          <w:szCs w:val="32"/>
        </w:rPr>
      </w:pPr>
      <w:r w:rsidRPr="008B53CC">
        <w:rPr>
          <w:rFonts w:ascii="仿宋" w:eastAsia="仿宋" w:hAnsi="仿宋" w:hint="eastAsia"/>
          <w:sz w:val="32"/>
          <w:szCs w:val="32"/>
        </w:rPr>
        <w:t>3.</w:t>
      </w:r>
      <w:r w:rsidR="00644D6D">
        <w:rPr>
          <w:rFonts w:ascii="仿宋" w:eastAsia="仿宋" w:hAnsi="仿宋" w:hint="eastAsia"/>
          <w:sz w:val="32"/>
          <w:szCs w:val="32"/>
        </w:rPr>
        <w:t>4</w:t>
      </w:r>
      <w:r w:rsidRPr="008B53CC">
        <w:rPr>
          <w:rFonts w:ascii="仿宋" w:eastAsia="仿宋" w:hAnsi="仿宋" w:hint="eastAsia"/>
          <w:sz w:val="32"/>
          <w:szCs w:val="32"/>
        </w:rPr>
        <w:t xml:space="preserve"> 变高型的</w:t>
      </w:r>
      <w:r w:rsidR="007B4039">
        <w:rPr>
          <w:rFonts w:ascii="仿宋" w:eastAsia="仿宋" w:hAnsi="仿宋" w:hint="eastAsia"/>
          <w:sz w:val="32"/>
          <w:szCs w:val="32"/>
        </w:rPr>
        <w:t>一次性使用切口保护套</w:t>
      </w:r>
      <w:r w:rsidRPr="008B53CC">
        <w:rPr>
          <w:rFonts w:ascii="仿宋" w:eastAsia="仿宋" w:hAnsi="仿宋" w:hint="eastAsia"/>
          <w:sz w:val="32"/>
          <w:szCs w:val="32"/>
        </w:rPr>
        <w:t>的通道应能根据手术需要进行调节，随着外环的手动翻转而卷曲缩小或牵开</w:t>
      </w:r>
      <w:r w:rsidRPr="008B53CC">
        <w:rPr>
          <w:rFonts w:ascii="仿宋" w:eastAsia="仿宋" w:hAnsi="仿宋" w:hint="eastAsia"/>
          <w:sz w:val="32"/>
          <w:szCs w:val="32"/>
        </w:rPr>
        <w:lastRenderedPageBreak/>
        <w:t>伸长</w:t>
      </w:r>
      <w:r w:rsidR="008B01B6">
        <w:rPr>
          <w:rFonts w:ascii="仿宋" w:eastAsia="仿宋" w:hAnsi="仿宋" w:hint="eastAsia"/>
          <w:sz w:val="32"/>
          <w:szCs w:val="32"/>
        </w:rPr>
        <w:t>。</w:t>
      </w:r>
    </w:p>
    <w:p w:rsidR="001245F8" w:rsidRPr="008B53CC" w:rsidRDefault="008B01B6" w:rsidP="008B53CC">
      <w:pPr>
        <w:spacing w:line="520" w:lineRule="exact"/>
        <w:ind w:firstLineChars="200" w:firstLine="640"/>
        <w:rPr>
          <w:rFonts w:ascii="仿宋" w:eastAsia="仿宋" w:hAnsi="仿宋"/>
          <w:sz w:val="32"/>
          <w:szCs w:val="32"/>
        </w:rPr>
      </w:pPr>
      <w:r>
        <w:rPr>
          <w:rFonts w:ascii="仿宋" w:eastAsia="仿宋" w:hAnsi="仿宋" w:hint="eastAsia"/>
          <w:sz w:val="32"/>
          <w:szCs w:val="32"/>
        </w:rPr>
        <w:t>3.</w:t>
      </w:r>
      <w:r w:rsidR="00644D6D">
        <w:rPr>
          <w:rFonts w:ascii="仿宋" w:eastAsia="仿宋" w:hAnsi="仿宋" w:hint="eastAsia"/>
          <w:sz w:val="32"/>
          <w:szCs w:val="32"/>
        </w:rPr>
        <w:t>5</w:t>
      </w:r>
      <w:r w:rsidR="00492C31" w:rsidRPr="008B53CC">
        <w:rPr>
          <w:rFonts w:ascii="仿宋" w:eastAsia="仿宋" w:hAnsi="仿宋" w:hint="eastAsia"/>
          <w:sz w:val="32"/>
          <w:szCs w:val="32"/>
        </w:rPr>
        <w:t>应明确变高型的</w:t>
      </w:r>
      <w:r w:rsidR="007B4039">
        <w:rPr>
          <w:rFonts w:ascii="仿宋" w:eastAsia="仿宋" w:hAnsi="仿宋" w:hint="eastAsia"/>
          <w:sz w:val="32"/>
          <w:szCs w:val="32"/>
        </w:rPr>
        <w:t>一次性使用切口保护套</w:t>
      </w:r>
      <w:r w:rsidR="00492C31" w:rsidRPr="008B53CC">
        <w:rPr>
          <w:rFonts w:ascii="仿宋" w:eastAsia="仿宋" w:hAnsi="仿宋" w:hint="eastAsia"/>
          <w:sz w:val="32"/>
          <w:szCs w:val="32"/>
        </w:rPr>
        <w:t>通道</w:t>
      </w:r>
      <w:r>
        <w:rPr>
          <w:rFonts w:ascii="仿宋" w:eastAsia="仿宋" w:hAnsi="仿宋" w:hint="eastAsia"/>
          <w:sz w:val="32"/>
          <w:szCs w:val="32"/>
        </w:rPr>
        <w:t>与内卡环、外卡环连接强度的要求</w:t>
      </w:r>
      <w:r w:rsidR="00492C31" w:rsidRPr="008B53CC">
        <w:rPr>
          <w:rFonts w:ascii="仿宋" w:eastAsia="仿宋" w:hAnsi="仿宋" w:hint="eastAsia"/>
          <w:sz w:val="32"/>
          <w:szCs w:val="32"/>
        </w:rPr>
        <w:t>。</w:t>
      </w:r>
    </w:p>
    <w:p w:rsidR="000C19A4" w:rsidRPr="008B53CC" w:rsidRDefault="000C19A4" w:rsidP="008B53CC">
      <w:pPr>
        <w:pStyle w:val="a8"/>
        <w:numPr>
          <w:ilvl w:val="0"/>
          <w:numId w:val="1"/>
        </w:numPr>
        <w:spacing w:line="520" w:lineRule="exact"/>
        <w:ind w:firstLineChars="0"/>
        <w:rPr>
          <w:rFonts w:ascii="仿宋" w:eastAsia="仿宋" w:hAnsi="仿宋"/>
          <w:sz w:val="32"/>
          <w:szCs w:val="32"/>
        </w:rPr>
      </w:pPr>
      <w:r w:rsidRPr="008B53CC">
        <w:rPr>
          <w:rFonts w:ascii="仿宋" w:eastAsia="仿宋" w:hAnsi="仿宋" w:hint="eastAsia"/>
          <w:sz w:val="32"/>
          <w:szCs w:val="32"/>
        </w:rPr>
        <w:t>化学性能</w:t>
      </w:r>
    </w:p>
    <w:p w:rsidR="00492C31" w:rsidRPr="008B53CC" w:rsidRDefault="007B4039" w:rsidP="008B53CC">
      <w:pPr>
        <w:spacing w:line="520" w:lineRule="exact"/>
        <w:ind w:firstLineChars="200" w:firstLine="640"/>
        <w:rPr>
          <w:rFonts w:ascii="仿宋" w:eastAsia="仿宋" w:hAnsi="仿宋"/>
          <w:sz w:val="32"/>
          <w:szCs w:val="32"/>
        </w:rPr>
      </w:pPr>
      <w:r>
        <w:rPr>
          <w:rFonts w:ascii="仿宋" w:eastAsia="仿宋" w:hAnsi="仿宋" w:hint="eastAsia"/>
          <w:sz w:val="32"/>
          <w:szCs w:val="32"/>
        </w:rPr>
        <w:t>一次性使用切口保护套</w:t>
      </w:r>
      <w:r w:rsidR="00492C31" w:rsidRPr="008B53CC">
        <w:rPr>
          <w:rFonts w:ascii="仿宋" w:eastAsia="仿宋" w:hAnsi="仿宋" w:hint="eastAsia"/>
          <w:sz w:val="32"/>
          <w:szCs w:val="32"/>
        </w:rPr>
        <w:t>产品应明确酸碱度、</w:t>
      </w:r>
      <w:r w:rsidR="00F46A39">
        <w:rPr>
          <w:rFonts w:ascii="仿宋" w:eastAsia="仿宋" w:hAnsi="仿宋" w:hint="eastAsia"/>
          <w:sz w:val="32"/>
          <w:szCs w:val="32"/>
        </w:rPr>
        <w:t>易氧化物、</w:t>
      </w:r>
      <w:r w:rsidR="00492C31" w:rsidRPr="008B53CC">
        <w:rPr>
          <w:rFonts w:ascii="仿宋" w:eastAsia="仿宋" w:hAnsi="仿宋" w:hint="eastAsia"/>
          <w:sz w:val="32"/>
          <w:szCs w:val="32"/>
        </w:rPr>
        <w:t>重金属总含量、</w:t>
      </w:r>
      <w:r w:rsidR="00F46A39">
        <w:rPr>
          <w:rFonts w:ascii="仿宋" w:eastAsia="仿宋" w:hAnsi="仿宋" w:hint="eastAsia"/>
          <w:sz w:val="32"/>
          <w:szCs w:val="32"/>
        </w:rPr>
        <w:t>蒸发残渣、紫外吸光度、</w:t>
      </w:r>
      <w:r w:rsidR="00492C31" w:rsidRPr="008B53CC">
        <w:rPr>
          <w:rFonts w:ascii="仿宋" w:eastAsia="仿宋" w:hAnsi="仿宋" w:hint="eastAsia"/>
          <w:sz w:val="32"/>
          <w:szCs w:val="32"/>
        </w:rPr>
        <w:t>环氧乙烷残留量（如适用）的化学性能要求。</w:t>
      </w:r>
    </w:p>
    <w:p w:rsidR="000C19A4" w:rsidRPr="008B53CC" w:rsidRDefault="000C19A4" w:rsidP="008B53CC">
      <w:pPr>
        <w:pStyle w:val="a8"/>
        <w:numPr>
          <w:ilvl w:val="0"/>
          <w:numId w:val="1"/>
        </w:numPr>
        <w:spacing w:line="520" w:lineRule="exact"/>
        <w:ind w:firstLineChars="0"/>
        <w:rPr>
          <w:rFonts w:ascii="仿宋" w:eastAsia="仿宋" w:hAnsi="仿宋"/>
          <w:sz w:val="32"/>
          <w:szCs w:val="32"/>
        </w:rPr>
      </w:pPr>
      <w:r w:rsidRPr="008B53CC">
        <w:rPr>
          <w:rFonts w:ascii="仿宋" w:eastAsia="仿宋" w:hAnsi="仿宋" w:hint="eastAsia"/>
          <w:sz w:val="32"/>
          <w:szCs w:val="32"/>
        </w:rPr>
        <w:t>生物性能</w:t>
      </w:r>
    </w:p>
    <w:p w:rsidR="00492C31" w:rsidRDefault="007B4039" w:rsidP="008B53CC">
      <w:pPr>
        <w:spacing w:line="520" w:lineRule="exact"/>
        <w:ind w:firstLineChars="200" w:firstLine="640"/>
        <w:rPr>
          <w:rFonts w:ascii="仿宋" w:eastAsia="仿宋" w:hAnsi="仿宋"/>
          <w:sz w:val="32"/>
          <w:szCs w:val="32"/>
        </w:rPr>
      </w:pPr>
      <w:r>
        <w:rPr>
          <w:rFonts w:ascii="仿宋" w:eastAsia="仿宋" w:hAnsi="仿宋" w:hint="eastAsia"/>
          <w:sz w:val="32"/>
          <w:szCs w:val="32"/>
        </w:rPr>
        <w:t>一次性使用切口保护套</w:t>
      </w:r>
      <w:r w:rsidR="00F713D1" w:rsidRPr="008B53CC">
        <w:rPr>
          <w:rFonts w:ascii="仿宋" w:eastAsia="仿宋" w:hAnsi="仿宋" w:hint="eastAsia"/>
          <w:sz w:val="32"/>
          <w:szCs w:val="32"/>
        </w:rPr>
        <w:t>产品经确认的方法灭菌后应无菌。</w:t>
      </w:r>
    </w:p>
    <w:p w:rsidR="007D137F" w:rsidRPr="007D137F" w:rsidRDefault="007D137F" w:rsidP="007D137F">
      <w:pPr>
        <w:pStyle w:val="a8"/>
        <w:numPr>
          <w:ilvl w:val="0"/>
          <w:numId w:val="1"/>
        </w:numPr>
        <w:spacing w:line="520" w:lineRule="exact"/>
        <w:ind w:firstLineChars="0"/>
        <w:rPr>
          <w:rFonts w:ascii="仿宋" w:eastAsia="仿宋" w:hAnsi="仿宋"/>
          <w:sz w:val="32"/>
          <w:szCs w:val="32"/>
        </w:rPr>
      </w:pPr>
      <w:r w:rsidRPr="007D137F">
        <w:rPr>
          <w:rFonts w:ascii="仿宋" w:eastAsia="仿宋" w:hAnsi="仿宋" w:hint="eastAsia"/>
          <w:sz w:val="32"/>
          <w:szCs w:val="32"/>
        </w:rPr>
        <w:t>其他</w:t>
      </w:r>
    </w:p>
    <w:p w:rsidR="007D137F" w:rsidRPr="007D137F" w:rsidRDefault="007D137F" w:rsidP="007D137F">
      <w:pPr>
        <w:spacing w:line="520" w:lineRule="exact"/>
        <w:rPr>
          <w:rFonts w:ascii="仿宋" w:eastAsia="仿宋" w:hAnsi="仿宋"/>
          <w:sz w:val="32"/>
          <w:szCs w:val="32"/>
        </w:rPr>
      </w:pPr>
      <w:r>
        <w:rPr>
          <w:rFonts w:ascii="仿宋" w:eastAsia="仿宋" w:hAnsi="仿宋" w:hint="eastAsia"/>
          <w:sz w:val="32"/>
          <w:szCs w:val="32"/>
        </w:rPr>
        <w:t>为了保证器械安全有效而设定的其他性能，应能满足使用要求。</w:t>
      </w:r>
    </w:p>
    <w:p w:rsidR="00F713D1" w:rsidRPr="00DD4153" w:rsidRDefault="00F713D1" w:rsidP="008B53CC">
      <w:pPr>
        <w:spacing w:line="520" w:lineRule="exact"/>
        <w:ind w:firstLineChars="200" w:firstLine="640"/>
        <w:outlineLvl w:val="1"/>
        <w:rPr>
          <w:rFonts w:ascii="楷体" w:eastAsia="楷体" w:hAnsi="楷体"/>
          <w:sz w:val="32"/>
          <w:szCs w:val="32"/>
        </w:rPr>
      </w:pPr>
      <w:r w:rsidRPr="00DD4153">
        <w:rPr>
          <w:rFonts w:ascii="楷体" w:eastAsia="楷体" w:hAnsi="楷体" w:hint="eastAsia"/>
          <w:sz w:val="32"/>
          <w:szCs w:val="32"/>
        </w:rPr>
        <w:t>（九）同一注册单元内注册检验代表产品确定原则和实例</w:t>
      </w:r>
    </w:p>
    <w:p w:rsidR="00F713D1" w:rsidRPr="008B53CC" w:rsidRDefault="00F713D1" w:rsidP="008B53CC">
      <w:pPr>
        <w:spacing w:line="520" w:lineRule="exact"/>
        <w:ind w:firstLineChars="200" w:firstLine="640"/>
        <w:rPr>
          <w:rFonts w:ascii="仿宋" w:eastAsia="仿宋" w:hAnsi="仿宋"/>
          <w:sz w:val="32"/>
          <w:szCs w:val="32"/>
        </w:rPr>
      </w:pPr>
      <w:r w:rsidRPr="008B53CC">
        <w:rPr>
          <w:rFonts w:ascii="仿宋" w:eastAsia="仿宋" w:hAnsi="仿宋" w:hint="eastAsia"/>
          <w:sz w:val="32"/>
          <w:szCs w:val="32"/>
        </w:rPr>
        <w:t>同一注册单元中的典型产品是指能够代表</w:t>
      </w:r>
      <w:proofErr w:type="gramStart"/>
      <w:r w:rsidRPr="008B53CC">
        <w:rPr>
          <w:rFonts w:ascii="仿宋" w:eastAsia="仿宋" w:hAnsi="仿宋" w:hint="eastAsia"/>
          <w:sz w:val="32"/>
          <w:szCs w:val="32"/>
        </w:rPr>
        <w:t>本注册</w:t>
      </w:r>
      <w:proofErr w:type="gramEnd"/>
      <w:r w:rsidRPr="008B53CC">
        <w:rPr>
          <w:rFonts w:ascii="仿宋" w:eastAsia="仿宋" w:hAnsi="仿宋" w:hint="eastAsia"/>
          <w:sz w:val="32"/>
          <w:szCs w:val="32"/>
        </w:rPr>
        <w:t>单元内其他产品安全性和有效性的产品。</w:t>
      </w:r>
    </w:p>
    <w:p w:rsidR="00F713D1" w:rsidRPr="008B53CC" w:rsidRDefault="007B4039" w:rsidP="008B53CC">
      <w:pPr>
        <w:spacing w:line="520" w:lineRule="exact"/>
        <w:ind w:firstLineChars="200" w:firstLine="640"/>
        <w:rPr>
          <w:rFonts w:ascii="仿宋" w:eastAsia="仿宋" w:hAnsi="仿宋"/>
          <w:sz w:val="32"/>
          <w:szCs w:val="32"/>
        </w:rPr>
      </w:pPr>
      <w:r>
        <w:rPr>
          <w:rFonts w:ascii="仿宋" w:eastAsia="仿宋" w:hAnsi="仿宋" w:hint="eastAsia"/>
          <w:sz w:val="32"/>
          <w:szCs w:val="32"/>
        </w:rPr>
        <w:t>一次性使用切口保护套</w:t>
      </w:r>
      <w:r w:rsidR="00F713D1" w:rsidRPr="008B53CC">
        <w:rPr>
          <w:rFonts w:ascii="仿宋" w:eastAsia="仿宋" w:hAnsi="仿宋" w:hint="eastAsia"/>
          <w:sz w:val="32"/>
          <w:szCs w:val="32"/>
        </w:rPr>
        <w:t>产品应选</w:t>
      </w:r>
      <w:proofErr w:type="gramStart"/>
      <w:r w:rsidR="00F713D1" w:rsidRPr="008B53CC">
        <w:rPr>
          <w:rFonts w:ascii="仿宋" w:eastAsia="仿宋" w:hAnsi="仿宋" w:hint="eastAsia"/>
          <w:sz w:val="32"/>
          <w:szCs w:val="32"/>
        </w:rPr>
        <w:t>择能够</w:t>
      </w:r>
      <w:proofErr w:type="gramEnd"/>
      <w:r w:rsidR="00F713D1" w:rsidRPr="008B53CC">
        <w:rPr>
          <w:rFonts w:ascii="仿宋" w:eastAsia="仿宋" w:hAnsi="仿宋" w:hint="eastAsia"/>
          <w:sz w:val="32"/>
          <w:szCs w:val="32"/>
        </w:rPr>
        <w:t>覆盖注册单元内全部产品性能的产品。如同</w:t>
      </w:r>
      <w:proofErr w:type="gramStart"/>
      <w:r w:rsidR="00F713D1" w:rsidRPr="008B53CC">
        <w:rPr>
          <w:rFonts w:ascii="仿宋" w:eastAsia="仿宋" w:hAnsi="仿宋" w:hint="eastAsia"/>
          <w:sz w:val="32"/>
          <w:szCs w:val="32"/>
        </w:rPr>
        <w:t>一</w:t>
      </w:r>
      <w:proofErr w:type="gramEnd"/>
      <w:r w:rsidR="00F713D1" w:rsidRPr="008B53CC">
        <w:rPr>
          <w:rFonts w:ascii="仿宋" w:eastAsia="仿宋" w:hAnsi="仿宋" w:hint="eastAsia"/>
          <w:sz w:val="32"/>
          <w:szCs w:val="32"/>
        </w:rPr>
        <w:t>注册单元中的定高型产品和变高型产品应分别送检。</w:t>
      </w:r>
    </w:p>
    <w:p w:rsidR="00F713D1" w:rsidRPr="00DD4153" w:rsidRDefault="00F713D1" w:rsidP="008B53CC">
      <w:pPr>
        <w:spacing w:line="520" w:lineRule="exact"/>
        <w:ind w:firstLineChars="200" w:firstLine="640"/>
        <w:outlineLvl w:val="1"/>
        <w:rPr>
          <w:rFonts w:ascii="楷体" w:eastAsia="楷体" w:hAnsi="楷体"/>
          <w:sz w:val="32"/>
          <w:szCs w:val="32"/>
        </w:rPr>
      </w:pPr>
      <w:r w:rsidRPr="00DD4153">
        <w:rPr>
          <w:rFonts w:ascii="楷体" w:eastAsia="楷体" w:hAnsi="楷体" w:hint="eastAsia"/>
          <w:sz w:val="32"/>
          <w:szCs w:val="32"/>
        </w:rPr>
        <w:t>（十）产品生产制造相关要求</w:t>
      </w:r>
    </w:p>
    <w:p w:rsidR="00F713D1" w:rsidRPr="008B53CC" w:rsidRDefault="007B4039" w:rsidP="008B53CC">
      <w:pPr>
        <w:spacing w:line="520" w:lineRule="exact"/>
        <w:ind w:firstLineChars="200" w:firstLine="640"/>
        <w:rPr>
          <w:rFonts w:ascii="仿宋" w:eastAsia="仿宋" w:hAnsi="仿宋"/>
          <w:sz w:val="32"/>
          <w:szCs w:val="32"/>
        </w:rPr>
      </w:pPr>
      <w:r>
        <w:rPr>
          <w:rFonts w:ascii="仿宋" w:eastAsia="仿宋" w:hAnsi="仿宋" w:hint="eastAsia"/>
          <w:sz w:val="32"/>
          <w:szCs w:val="32"/>
        </w:rPr>
        <w:t>一次性使用切口保护套</w:t>
      </w:r>
      <w:r w:rsidR="00F713D1" w:rsidRPr="008B53CC">
        <w:rPr>
          <w:rFonts w:ascii="仿宋" w:eastAsia="仿宋" w:hAnsi="仿宋" w:hint="eastAsia"/>
          <w:sz w:val="32"/>
          <w:szCs w:val="32"/>
        </w:rPr>
        <w:t>产品</w:t>
      </w:r>
      <w:r w:rsidR="001B05C1" w:rsidRPr="008B53CC">
        <w:rPr>
          <w:rFonts w:ascii="仿宋" w:eastAsia="仿宋" w:hAnsi="仿宋" w:hint="eastAsia"/>
          <w:sz w:val="32"/>
          <w:szCs w:val="32"/>
        </w:rPr>
        <w:t>注册人</w:t>
      </w:r>
      <w:r w:rsidR="00F713D1" w:rsidRPr="008B53CC">
        <w:rPr>
          <w:rFonts w:ascii="仿宋" w:eastAsia="仿宋" w:hAnsi="仿宋" w:hint="eastAsia"/>
          <w:sz w:val="32"/>
          <w:szCs w:val="32"/>
        </w:rPr>
        <w:t>应进行严格的质量控制。首次注册申报材料应明确产品生产工艺过程，可采用流程图的形式，并提供验证报告说明其过程控制点，</w:t>
      </w:r>
      <w:r w:rsidR="00F713D1" w:rsidRPr="00554202">
        <w:rPr>
          <w:rFonts w:ascii="仿宋" w:eastAsia="仿宋" w:hAnsi="仿宋" w:hint="eastAsia"/>
          <w:sz w:val="32"/>
          <w:szCs w:val="32"/>
        </w:rPr>
        <w:t>如</w:t>
      </w:r>
      <w:r w:rsidR="00AC5543" w:rsidRPr="00554202">
        <w:rPr>
          <w:rFonts w:ascii="仿宋" w:eastAsia="仿宋" w:hAnsi="仿宋" w:hint="eastAsia"/>
          <w:sz w:val="32"/>
          <w:szCs w:val="32"/>
        </w:rPr>
        <w:t>外协件（或外购件）注塑等生产工艺确认</w:t>
      </w:r>
      <w:r w:rsidR="00554202" w:rsidRPr="00554202">
        <w:rPr>
          <w:rFonts w:ascii="仿宋" w:eastAsia="仿宋" w:hAnsi="仿宋" w:hint="eastAsia"/>
          <w:sz w:val="32"/>
          <w:szCs w:val="32"/>
        </w:rPr>
        <w:t>，</w:t>
      </w:r>
      <w:r w:rsidR="00F713D1" w:rsidRPr="00554202">
        <w:rPr>
          <w:rFonts w:ascii="仿宋" w:eastAsia="仿宋" w:hAnsi="仿宋"/>
          <w:sz w:val="32"/>
          <w:szCs w:val="32"/>
        </w:rPr>
        <w:t>清洗、封口、灭菌</w:t>
      </w:r>
      <w:r w:rsidR="00F713D1" w:rsidRPr="00554202">
        <w:rPr>
          <w:rFonts w:ascii="仿宋" w:eastAsia="仿宋" w:hAnsi="仿宋" w:hint="eastAsia"/>
          <w:sz w:val="32"/>
          <w:szCs w:val="32"/>
        </w:rPr>
        <w:t>等工艺过程</w:t>
      </w:r>
      <w:r w:rsidR="00AC5543" w:rsidRPr="00554202">
        <w:rPr>
          <w:rFonts w:ascii="仿宋" w:eastAsia="仿宋" w:hAnsi="仿宋" w:hint="eastAsia"/>
          <w:sz w:val="32"/>
          <w:szCs w:val="32"/>
        </w:rPr>
        <w:t>控制情况</w:t>
      </w:r>
      <w:r w:rsidR="00F713D1" w:rsidRPr="00554202">
        <w:rPr>
          <w:rFonts w:ascii="仿宋" w:eastAsia="仿宋" w:hAnsi="仿宋" w:hint="eastAsia"/>
          <w:sz w:val="32"/>
          <w:szCs w:val="32"/>
        </w:rPr>
        <w:t>；应明确清洗等工艺过程中各类清洗</w:t>
      </w:r>
      <w:r w:rsidR="00F713D1" w:rsidRPr="008B53CC">
        <w:rPr>
          <w:rFonts w:ascii="仿宋" w:eastAsia="仿宋" w:hAnsi="仿宋" w:hint="eastAsia"/>
          <w:sz w:val="32"/>
          <w:szCs w:val="32"/>
        </w:rPr>
        <w:t>剂等</w:t>
      </w:r>
      <w:r w:rsidR="00F713D1" w:rsidRPr="008B53CC">
        <w:rPr>
          <w:rFonts w:ascii="仿宋" w:eastAsia="仿宋" w:hAnsi="仿宋" w:hint="eastAsia"/>
          <w:sz w:val="32"/>
          <w:szCs w:val="32"/>
        </w:rPr>
        <w:lastRenderedPageBreak/>
        <w:t>的添加、去除和残留控制</w:t>
      </w:r>
      <w:r w:rsidR="007D137F">
        <w:rPr>
          <w:rFonts w:ascii="仿宋" w:eastAsia="仿宋" w:hAnsi="仿宋" w:hint="eastAsia"/>
          <w:sz w:val="32"/>
          <w:szCs w:val="32"/>
        </w:rPr>
        <w:t>情况</w:t>
      </w:r>
      <w:r w:rsidR="00F713D1" w:rsidRPr="008B53CC">
        <w:rPr>
          <w:rFonts w:ascii="仿宋" w:eastAsia="仿宋" w:hAnsi="仿宋" w:hint="eastAsia"/>
          <w:sz w:val="32"/>
          <w:szCs w:val="32"/>
        </w:rPr>
        <w:t>。</w:t>
      </w:r>
    </w:p>
    <w:p w:rsidR="00F713D1" w:rsidRPr="00DD4153" w:rsidRDefault="00F713D1" w:rsidP="008B53CC">
      <w:pPr>
        <w:spacing w:line="520" w:lineRule="exact"/>
        <w:ind w:firstLineChars="200" w:firstLine="640"/>
        <w:outlineLvl w:val="1"/>
        <w:rPr>
          <w:rFonts w:ascii="楷体" w:eastAsia="楷体" w:hAnsi="楷体"/>
          <w:sz w:val="32"/>
          <w:szCs w:val="32"/>
        </w:rPr>
      </w:pPr>
      <w:r w:rsidRPr="00DD4153">
        <w:rPr>
          <w:rFonts w:ascii="楷体" w:eastAsia="楷体" w:hAnsi="楷体" w:hint="eastAsia"/>
          <w:sz w:val="32"/>
          <w:szCs w:val="32"/>
        </w:rPr>
        <w:t>（十一）产品的临床评价细化要求</w:t>
      </w:r>
    </w:p>
    <w:p w:rsidR="00F713D1" w:rsidRPr="008B53CC" w:rsidRDefault="00F713D1" w:rsidP="008B53CC">
      <w:pPr>
        <w:spacing w:line="520" w:lineRule="exact"/>
        <w:ind w:firstLineChars="200" w:firstLine="640"/>
        <w:rPr>
          <w:rFonts w:ascii="仿宋" w:eastAsia="仿宋" w:hAnsi="仿宋"/>
          <w:sz w:val="32"/>
          <w:szCs w:val="32"/>
        </w:rPr>
      </w:pPr>
      <w:r w:rsidRPr="008B53CC">
        <w:rPr>
          <w:rFonts w:ascii="仿宋" w:eastAsia="仿宋" w:hAnsi="仿宋" w:hint="eastAsia"/>
          <w:sz w:val="32"/>
          <w:szCs w:val="32"/>
        </w:rPr>
        <w:t>根据《国家药品监督管理局关于公布新修订免于进行临床试验医疗器械目录的通告（2018年第94号）》，</w:t>
      </w:r>
      <w:r w:rsidR="001B05C1" w:rsidRPr="008B53CC">
        <w:rPr>
          <w:rFonts w:ascii="仿宋" w:eastAsia="仿宋" w:hAnsi="仿宋" w:hint="eastAsia"/>
          <w:sz w:val="32"/>
          <w:szCs w:val="32"/>
        </w:rPr>
        <w:t>注册人在申请</w:t>
      </w:r>
      <w:r w:rsidR="007B4039">
        <w:rPr>
          <w:rFonts w:ascii="仿宋" w:eastAsia="仿宋" w:hAnsi="仿宋" w:hint="eastAsia"/>
          <w:sz w:val="32"/>
          <w:szCs w:val="32"/>
        </w:rPr>
        <w:t>一次性使用切口保护套</w:t>
      </w:r>
      <w:r w:rsidR="001B05C1" w:rsidRPr="008B53CC">
        <w:rPr>
          <w:rFonts w:ascii="仿宋" w:eastAsia="仿宋" w:hAnsi="仿宋" w:hint="eastAsia"/>
          <w:sz w:val="32"/>
          <w:szCs w:val="32"/>
        </w:rPr>
        <w:t>产品首次注册时，可按《医疗器械临床评价技术指导原则》（国家食品药品监督管理总局2015年第14号）提交临床评价资料。</w:t>
      </w:r>
    </w:p>
    <w:p w:rsidR="001B05C1" w:rsidRPr="00DD4153" w:rsidRDefault="001B05C1" w:rsidP="008B53CC">
      <w:pPr>
        <w:spacing w:line="520" w:lineRule="exact"/>
        <w:ind w:firstLineChars="200" w:firstLine="640"/>
        <w:outlineLvl w:val="1"/>
        <w:rPr>
          <w:rFonts w:ascii="楷体" w:eastAsia="楷体" w:hAnsi="楷体"/>
          <w:sz w:val="32"/>
          <w:szCs w:val="32"/>
        </w:rPr>
      </w:pPr>
      <w:r w:rsidRPr="00DD4153">
        <w:rPr>
          <w:rFonts w:ascii="楷体" w:eastAsia="楷体" w:hAnsi="楷体" w:hint="eastAsia"/>
          <w:sz w:val="32"/>
          <w:szCs w:val="32"/>
        </w:rPr>
        <w:t>（十二）产品的不良事件历史记录</w:t>
      </w:r>
    </w:p>
    <w:p w:rsidR="001B05C1" w:rsidRDefault="001B05C1" w:rsidP="008B53CC">
      <w:pPr>
        <w:spacing w:line="520" w:lineRule="exact"/>
        <w:ind w:firstLineChars="200" w:firstLine="640"/>
        <w:rPr>
          <w:rFonts w:ascii="仿宋" w:eastAsia="仿宋" w:hAnsi="仿宋"/>
          <w:sz w:val="32"/>
          <w:szCs w:val="32"/>
        </w:rPr>
      </w:pPr>
      <w:r w:rsidRPr="008B53CC">
        <w:rPr>
          <w:rFonts w:ascii="仿宋" w:eastAsia="仿宋" w:hAnsi="仿宋" w:hint="eastAsia"/>
          <w:sz w:val="32"/>
          <w:szCs w:val="32"/>
        </w:rPr>
        <w:t>暂未见相关报道。</w:t>
      </w:r>
    </w:p>
    <w:p w:rsidR="001B05C1" w:rsidRPr="00DD4153" w:rsidRDefault="001B05C1" w:rsidP="008B53CC">
      <w:pPr>
        <w:spacing w:line="520" w:lineRule="exact"/>
        <w:ind w:firstLineChars="200" w:firstLine="640"/>
        <w:outlineLvl w:val="1"/>
        <w:rPr>
          <w:rFonts w:ascii="楷体" w:eastAsia="楷体" w:hAnsi="楷体"/>
          <w:sz w:val="32"/>
          <w:szCs w:val="32"/>
        </w:rPr>
      </w:pPr>
      <w:r w:rsidRPr="00DD4153">
        <w:rPr>
          <w:rFonts w:ascii="楷体" w:eastAsia="楷体" w:hAnsi="楷体" w:hint="eastAsia"/>
          <w:sz w:val="32"/>
          <w:szCs w:val="32"/>
        </w:rPr>
        <w:t>（十三）产品说明书和标签要求</w:t>
      </w:r>
    </w:p>
    <w:p w:rsidR="001B05C1" w:rsidRDefault="001B05C1" w:rsidP="008B53CC">
      <w:pPr>
        <w:spacing w:line="520" w:lineRule="exact"/>
        <w:ind w:firstLineChars="200" w:firstLine="640"/>
        <w:rPr>
          <w:rFonts w:ascii="仿宋" w:eastAsia="仿宋" w:hAnsi="仿宋"/>
          <w:sz w:val="32"/>
          <w:szCs w:val="32"/>
        </w:rPr>
      </w:pPr>
      <w:r w:rsidRPr="008B53CC">
        <w:rPr>
          <w:rFonts w:ascii="仿宋" w:eastAsia="仿宋" w:hAnsi="仿宋" w:hint="eastAsia"/>
          <w:sz w:val="32"/>
          <w:szCs w:val="32"/>
        </w:rPr>
        <w:t>产品说明书和标签的编写要求应符合《医疗器械说明书和标签管理规定》（国家食品药品监督管理总局令第</w:t>
      </w:r>
      <w:r w:rsidRPr="008B53CC">
        <w:rPr>
          <w:rFonts w:ascii="仿宋" w:eastAsia="仿宋" w:hAnsi="仿宋"/>
          <w:sz w:val="32"/>
          <w:szCs w:val="32"/>
        </w:rPr>
        <w:t>6</w:t>
      </w:r>
      <w:r w:rsidRPr="008B53CC">
        <w:rPr>
          <w:rFonts w:ascii="仿宋" w:eastAsia="仿宋" w:hAnsi="仿宋" w:hint="eastAsia"/>
          <w:sz w:val="32"/>
          <w:szCs w:val="32"/>
        </w:rPr>
        <w:t>号）和《医疗器械用于医疗器械标签、标记和提供信息的符号》（</w:t>
      </w:r>
      <w:r w:rsidRPr="008B53CC">
        <w:rPr>
          <w:rFonts w:ascii="仿宋" w:eastAsia="仿宋" w:hAnsi="仿宋"/>
          <w:sz w:val="32"/>
          <w:szCs w:val="32"/>
        </w:rPr>
        <w:t>YY/T 0466.1-2009</w:t>
      </w:r>
      <w:r w:rsidRPr="008B53CC">
        <w:rPr>
          <w:rFonts w:ascii="仿宋" w:eastAsia="仿宋" w:hAnsi="仿宋" w:hint="eastAsia"/>
          <w:sz w:val="32"/>
          <w:szCs w:val="32"/>
        </w:rPr>
        <w:t>）的要求。</w:t>
      </w:r>
      <w:r w:rsidR="00BA0615">
        <w:rPr>
          <w:rFonts w:ascii="仿宋" w:eastAsia="仿宋" w:hAnsi="仿宋" w:hint="eastAsia"/>
          <w:sz w:val="32"/>
          <w:szCs w:val="32"/>
        </w:rPr>
        <w:t>产品说明书还应包含以下内容：1.提示产品在使用时，不应与可溶解TPU材料的防</w:t>
      </w:r>
      <w:proofErr w:type="gramStart"/>
      <w:r w:rsidR="00BA0615">
        <w:rPr>
          <w:rFonts w:ascii="仿宋" w:eastAsia="仿宋" w:hAnsi="仿宋" w:hint="eastAsia"/>
          <w:sz w:val="32"/>
          <w:szCs w:val="32"/>
        </w:rPr>
        <w:t>黏</w:t>
      </w:r>
      <w:proofErr w:type="gramEnd"/>
      <w:r w:rsidR="00BA0615">
        <w:rPr>
          <w:rFonts w:ascii="仿宋" w:eastAsia="仿宋" w:hAnsi="仿宋" w:hint="eastAsia"/>
          <w:sz w:val="32"/>
          <w:szCs w:val="32"/>
        </w:rPr>
        <w:t>连</w:t>
      </w:r>
      <w:r w:rsidR="00565E41">
        <w:rPr>
          <w:rFonts w:ascii="仿宋" w:eastAsia="仿宋" w:hAnsi="仿宋" w:hint="eastAsia"/>
          <w:sz w:val="32"/>
          <w:szCs w:val="32"/>
        </w:rPr>
        <w:t>产品同步</w:t>
      </w:r>
      <w:r w:rsidR="00BA0615">
        <w:rPr>
          <w:rFonts w:ascii="仿宋" w:eastAsia="仿宋" w:hAnsi="仿宋" w:hint="eastAsia"/>
          <w:sz w:val="32"/>
          <w:szCs w:val="32"/>
        </w:rPr>
        <w:t>使用；</w:t>
      </w:r>
    </w:p>
    <w:p w:rsidR="00BA0615" w:rsidRPr="00BA0615" w:rsidRDefault="00BA0615" w:rsidP="00BA0615">
      <w:pPr>
        <w:spacing w:line="520" w:lineRule="exact"/>
        <w:ind w:firstLineChars="200" w:firstLine="640"/>
        <w:rPr>
          <w:rFonts w:ascii="仿宋" w:eastAsia="仿宋" w:hAnsi="仿宋"/>
          <w:sz w:val="32"/>
          <w:szCs w:val="32"/>
        </w:rPr>
      </w:pPr>
      <w:r>
        <w:rPr>
          <w:rFonts w:ascii="仿宋" w:eastAsia="仿宋" w:hAnsi="仿宋" w:hint="eastAsia"/>
          <w:sz w:val="32"/>
          <w:szCs w:val="32"/>
        </w:rPr>
        <w:t>2.</w:t>
      </w:r>
      <w:r w:rsidRPr="00BA0615">
        <w:rPr>
          <w:rFonts w:ascii="仿宋" w:eastAsia="仿宋" w:hAnsi="仿宋" w:hint="eastAsia"/>
          <w:sz w:val="32"/>
          <w:szCs w:val="32"/>
        </w:rPr>
        <w:t>对本</w:t>
      </w:r>
      <w:r>
        <w:rPr>
          <w:rFonts w:ascii="仿宋" w:eastAsia="仿宋" w:hAnsi="仿宋" w:hint="eastAsia"/>
          <w:sz w:val="32"/>
          <w:szCs w:val="32"/>
        </w:rPr>
        <w:t>产品</w:t>
      </w:r>
      <w:r w:rsidRPr="00BA0615">
        <w:rPr>
          <w:rFonts w:ascii="仿宋" w:eastAsia="仿宋" w:hAnsi="仿宋" w:hint="eastAsia"/>
          <w:sz w:val="32"/>
          <w:szCs w:val="32"/>
        </w:rPr>
        <w:t>材料</w:t>
      </w:r>
      <w:r w:rsidR="00565E41">
        <w:rPr>
          <w:rFonts w:ascii="仿宋" w:eastAsia="仿宋" w:hAnsi="仿宋" w:hint="eastAsia"/>
          <w:sz w:val="32"/>
          <w:szCs w:val="32"/>
        </w:rPr>
        <w:t>已知</w:t>
      </w:r>
      <w:r w:rsidRPr="00BA0615">
        <w:rPr>
          <w:rFonts w:ascii="仿宋" w:eastAsia="仿宋" w:hAnsi="仿宋" w:hint="eastAsia"/>
          <w:sz w:val="32"/>
          <w:szCs w:val="32"/>
        </w:rPr>
        <w:t>过敏者禁用</w:t>
      </w:r>
      <w:r>
        <w:rPr>
          <w:rFonts w:ascii="仿宋" w:eastAsia="仿宋" w:hAnsi="仿宋" w:hint="eastAsia"/>
          <w:sz w:val="32"/>
          <w:szCs w:val="32"/>
        </w:rPr>
        <w:t>。</w:t>
      </w:r>
    </w:p>
    <w:p w:rsidR="001B05C1" w:rsidRPr="00DD4153" w:rsidRDefault="001B05C1" w:rsidP="008B53CC">
      <w:pPr>
        <w:spacing w:line="520" w:lineRule="exact"/>
        <w:ind w:firstLineChars="200" w:firstLine="640"/>
        <w:outlineLvl w:val="1"/>
        <w:rPr>
          <w:rFonts w:ascii="楷体" w:eastAsia="楷体" w:hAnsi="楷体"/>
          <w:sz w:val="32"/>
          <w:szCs w:val="32"/>
        </w:rPr>
      </w:pPr>
      <w:r w:rsidRPr="00DD4153">
        <w:rPr>
          <w:rFonts w:ascii="楷体" w:eastAsia="楷体" w:hAnsi="楷体" w:hint="eastAsia"/>
          <w:sz w:val="32"/>
          <w:szCs w:val="32"/>
        </w:rPr>
        <w:t>（十四）研究资料</w:t>
      </w:r>
    </w:p>
    <w:p w:rsidR="001B05C1" w:rsidRPr="008B53CC" w:rsidRDefault="001B05C1" w:rsidP="008B53CC">
      <w:pPr>
        <w:spacing w:line="520" w:lineRule="exact"/>
        <w:ind w:firstLineChars="200" w:firstLine="640"/>
        <w:rPr>
          <w:rFonts w:ascii="仿宋" w:eastAsia="仿宋" w:hAnsi="仿宋"/>
          <w:sz w:val="32"/>
          <w:szCs w:val="32"/>
        </w:rPr>
      </w:pPr>
      <w:r w:rsidRPr="008B53CC">
        <w:rPr>
          <w:rFonts w:ascii="仿宋" w:eastAsia="仿宋" w:hAnsi="仿宋" w:hint="eastAsia"/>
          <w:sz w:val="32"/>
          <w:szCs w:val="32"/>
        </w:rPr>
        <w:t>1.产品性能研究</w:t>
      </w:r>
    </w:p>
    <w:p w:rsidR="001B05C1" w:rsidRPr="008B53CC" w:rsidRDefault="001B05C1" w:rsidP="008B53CC">
      <w:pPr>
        <w:spacing w:line="520" w:lineRule="exact"/>
        <w:ind w:firstLineChars="200" w:firstLine="640"/>
        <w:rPr>
          <w:rFonts w:ascii="仿宋" w:eastAsia="仿宋" w:hAnsi="仿宋"/>
          <w:sz w:val="32"/>
          <w:szCs w:val="32"/>
        </w:rPr>
      </w:pPr>
      <w:r w:rsidRPr="008B53CC">
        <w:rPr>
          <w:rFonts w:ascii="仿宋" w:eastAsia="仿宋" w:hAnsi="仿宋" w:hint="eastAsia"/>
          <w:sz w:val="32"/>
          <w:szCs w:val="32"/>
        </w:rPr>
        <w:t>应当提供</w:t>
      </w:r>
      <w:r w:rsidR="007B4039">
        <w:rPr>
          <w:rFonts w:ascii="仿宋" w:eastAsia="仿宋" w:hAnsi="仿宋" w:hint="eastAsia"/>
          <w:sz w:val="32"/>
          <w:szCs w:val="32"/>
        </w:rPr>
        <w:t>一次性使用切口保护套</w:t>
      </w:r>
      <w:r w:rsidRPr="008B53CC">
        <w:rPr>
          <w:rFonts w:ascii="仿宋" w:eastAsia="仿宋" w:hAnsi="仿宋" w:hint="eastAsia"/>
          <w:sz w:val="32"/>
          <w:szCs w:val="32"/>
        </w:rPr>
        <w:t>性能研究资料以及产品技术要求的研究和编制说明，包括所有指标的确定依据，所采用的标准或方法、采用的原因及理论基础。应明确主要</w:t>
      </w:r>
      <w:r w:rsidR="00BC2E12">
        <w:rPr>
          <w:rFonts w:ascii="仿宋" w:eastAsia="仿宋" w:hAnsi="仿宋" w:hint="eastAsia"/>
          <w:sz w:val="32"/>
          <w:szCs w:val="32"/>
        </w:rPr>
        <w:t>原材料</w:t>
      </w:r>
      <w:r w:rsidRPr="008B53CC">
        <w:rPr>
          <w:rFonts w:ascii="仿宋" w:eastAsia="仿宋" w:hAnsi="仿宋" w:hint="eastAsia"/>
          <w:sz w:val="32"/>
          <w:szCs w:val="32"/>
        </w:rPr>
        <w:t>的</w:t>
      </w:r>
      <w:r w:rsidR="00A84022">
        <w:rPr>
          <w:rFonts w:ascii="仿宋" w:eastAsia="仿宋" w:hAnsi="仿宋" w:hint="eastAsia"/>
          <w:sz w:val="32"/>
          <w:szCs w:val="32"/>
        </w:rPr>
        <w:t>选择过程、原材料（或外协件或外购件）</w:t>
      </w:r>
      <w:r w:rsidR="00AC5543">
        <w:rPr>
          <w:rFonts w:ascii="仿宋" w:eastAsia="仿宋" w:hAnsi="仿宋" w:hint="eastAsia"/>
          <w:sz w:val="32"/>
          <w:szCs w:val="32"/>
        </w:rPr>
        <w:t>的</w:t>
      </w:r>
      <w:r w:rsidRPr="008B53CC">
        <w:rPr>
          <w:rFonts w:ascii="仿宋" w:eastAsia="仿宋" w:hAnsi="仿宋" w:hint="eastAsia"/>
          <w:sz w:val="32"/>
          <w:szCs w:val="32"/>
        </w:rPr>
        <w:t>来源及质量要求</w:t>
      </w:r>
      <w:r w:rsidR="004D79C7">
        <w:rPr>
          <w:rFonts w:ascii="仿宋" w:eastAsia="仿宋" w:hAnsi="仿宋" w:hint="eastAsia"/>
          <w:sz w:val="32"/>
          <w:szCs w:val="32"/>
        </w:rPr>
        <w:t>；应提供产品在模拟正常使用时通道组件</w:t>
      </w:r>
      <w:proofErr w:type="gramStart"/>
      <w:r w:rsidR="004D79C7">
        <w:rPr>
          <w:rFonts w:ascii="仿宋" w:eastAsia="仿宋" w:hAnsi="仿宋" w:hint="eastAsia"/>
          <w:sz w:val="32"/>
          <w:szCs w:val="32"/>
        </w:rPr>
        <w:t>阻</w:t>
      </w:r>
      <w:proofErr w:type="gramEnd"/>
      <w:r w:rsidR="004D79C7">
        <w:rPr>
          <w:rFonts w:ascii="仿宋" w:eastAsia="仿宋" w:hAnsi="仿宋" w:hint="eastAsia"/>
          <w:sz w:val="32"/>
          <w:szCs w:val="32"/>
        </w:rPr>
        <w:t>水性（</w:t>
      </w:r>
      <w:proofErr w:type="gramStart"/>
      <w:r w:rsidR="004D79C7">
        <w:rPr>
          <w:rFonts w:ascii="仿宋" w:eastAsia="仿宋" w:hAnsi="仿宋" w:hint="eastAsia"/>
          <w:sz w:val="32"/>
          <w:szCs w:val="32"/>
        </w:rPr>
        <w:t>或阻菌性</w:t>
      </w:r>
      <w:proofErr w:type="gramEnd"/>
      <w:r w:rsidR="004D79C7">
        <w:rPr>
          <w:rFonts w:ascii="仿宋" w:eastAsia="仿宋" w:hAnsi="仿宋" w:hint="eastAsia"/>
          <w:sz w:val="32"/>
          <w:szCs w:val="32"/>
        </w:rPr>
        <w:t>）性能研究资料</w:t>
      </w:r>
      <w:r w:rsidRPr="008B53CC">
        <w:rPr>
          <w:rFonts w:ascii="仿宋" w:eastAsia="仿宋" w:hAnsi="仿宋" w:hint="eastAsia"/>
          <w:sz w:val="32"/>
          <w:szCs w:val="32"/>
        </w:rPr>
        <w:t>。</w:t>
      </w:r>
    </w:p>
    <w:p w:rsidR="001B05C1" w:rsidRPr="008B53CC" w:rsidRDefault="001B05C1" w:rsidP="008B53CC">
      <w:pPr>
        <w:spacing w:line="520" w:lineRule="exact"/>
        <w:ind w:firstLineChars="200" w:firstLine="640"/>
        <w:rPr>
          <w:rFonts w:ascii="仿宋" w:eastAsia="仿宋" w:hAnsi="仿宋"/>
          <w:sz w:val="32"/>
          <w:szCs w:val="32"/>
        </w:rPr>
      </w:pPr>
      <w:r w:rsidRPr="008B53CC">
        <w:rPr>
          <w:rFonts w:ascii="仿宋" w:eastAsia="仿宋" w:hAnsi="仿宋" w:hint="eastAsia"/>
          <w:sz w:val="32"/>
          <w:szCs w:val="32"/>
        </w:rPr>
        <w:t>2.生物相容性的评价研究</w:t>
      </w:r>
    </w:p>
    <w:p w:rsidR="001B05C1" w:rsidRPr="008B53CC" w:rsidRDefault="007B4039" w:rsidP="008B53CC">
      <w:pPr>
        <w:spacing w:line="520" w:lineRule="exact"/>
        <w:ind w:firstLineChars="200" w:firstLine="640"/>
        <w:rPr>
          <w:rFonts w:ascii="仿宋" w:eastAsia="仿宋" w:hAnsi="仿宋"/>
          <w:sz w:val="32"/>
          <w:szCs w:val="32"/>
        </w:rPr>
      </w:pPr>
      <w:r>
        <w:rPr>
          <w:rFonts w:ascii="仿宋" w:eastAsia="仿宋" w:hAnsi="仿宋" w:hint="eastAsia"/>
          <w:sz w:val="32"/>
          <w:szCs w:val="32"/>
        </w:rPr>
        <w:lastRenderedPageBreak/>
        <w:t>一次性使用切口保护</w:t>
      </w:r>
      <w:proofErr w:type="gramStart"/>
      <w:r>
        <w:rPr>
          <w:rFonts w:ascii="仿宋" w:eastAsia="仿宋" w:hAnsi="仿宋" w:hint="eastAsia"/>
          <w:sz w:val="32"/>
          <w:szCs w:val="32"/>
        </w:rPr>
        <w:t>套</w:t>
      </w:r>
      <w:r w:rsidR="001B05C1" w:rsidRPr="008B53CC">
        <w:rPr>
          <w:rFonts w:ascii="仿宋" w:eastAsia="仿宋" w:hAnsi="仿宋" w:hint="eastAsia"/>
          <w:sz w:val="32"/>
          <w:szCs w:val="32"/>
        </w:rPr>
        <w:t>直接</w:t>
      </w:r>
      <w:proofErr w:type="gramEnd"/>
      <w:r w:rsidR="001B05C1" w:rsidRPr="008B53CC">
        <w:rPr>
          <w:rFonts w:ascii="仿宋" w:eastAsia="仿宋" w:hAnsi="仿宋" w:hint="eastAsia"/>
          <w:sz w:val="32"/>
          <w:szCs w:val="32"/>
        </w:rPr>
        <w:t>与人体组织接触，应按照GB/T16886系列标准对产品进行生物学评价，并提交生物学评价报告证明其安全性。生物相容性评价研究资料应当包括：生物相容性评价的依据</w:t>
      </w:r>
      <w:r w:rsidR="001B05C1" w:rsidRPr="008B53CC">
        <w:rPr>
          <w:rFonts w:ascii="仿宋" w:eastAsia="仿宋" w:hAnsi="仿宋" w:hint="eastAsia"/>
          <w:spacing w:val="-2"/>
          <w:sz w:val="32"/>
          <w:szCs w:val="32"/>
        </w:rPr>
        <w:t>和方法；产品所用材料的描述及与人体接触的性质；实施或豁免生物学试验的理由和论证；对于现有数据或试验结果的评价。在进行生物评价过程中，应明确</w:t>
      </w:r>
      <w:r>
        <w:rPr>
          <w:rFonts w:ascii="仿宋" w:eastAsia="仿宋" w:hAnsi="仿宋" w:hint="eastAsia"/>
          <w:spacing w:val="-2"/>
          <w:sz w:val="32"/>
          <w:szCs w:val="32"/>
        </w:rPr>
        <w:t>一次性使用切口保护套</w:t>
      </w:r>
      <w:r w:rsidR="001B05C1" w:rsidRPr="008B53CC">
        <w:rPr>
          <w:rFonts w:ascii="仿宋" w:eastAsia="仿宋" w:hAnsi="仿宋" w:hint="eastAsia"/>
          <w:spacing w:val="-2"/>
          <w:sz w:val="32"/>
          <w:szCs w:val="32"/>
        </w:rPr>
        <w:t>产品与人体接触组件或部位的材料性质，如理化性能、生产加工中引入的</w:t>
      </w:r>
      <w:r w:rsidR="00AB1C41">
        <w:rPr>
          <w:rFonts w:ascii="仿宋" w:eastAsia="仿宋" w:hAnsi="仿宋" w:hint="eastAsia"/>
          <w:spacing w:val="-2"/>
          <w:sz w:val="32"/>
          <w:szCs w:val="32"/>
        </w:rPr>
        <w:t>加工助剂、</w:t>
      </w:r>
      <w:r w:rsidR="001B05C1" w:rsidRPr="008B53CC">
        <w:rPr>
          <w:rFonts w:ascii="仿宋" w:eastAsia="仿宋" w:hAnsi="仿宋" w:hint="eastAsia"/>
          <w:spacing w:val="-2"/>
          <w:sz w:val="32"/>
          <w:szCs w:val="32"/>
        </w:rPr>
        <w:t>清洗剂等。</w:t>
      </w:r>
    </w:p>
    <w:p w:rsidR="001B05C1" w:rsidRPr="008B53CC" w:rsidRDefault="001B05C1" w:rsidP="008B53CC">
      <w:pPr>
        <w:spacing w:line="520" w:lineRule="exact"/>
        <w:ind w:firstLineChars="200" w:firstLine="640"/>
        <w:rPr>
          <w:rFonts w:ascii="仿宋" w:eastAsia="仿宋" w:hAnsi="仿宋"/>
          <w:sz w:val="32"/>
          <w:szCs w:val="32"/>
        </w:rPr>
      </w:pPr>
      <w:r w:rsidRPr="008B53CC">
        <w:rPr>
          <w:rFonts w:ascii="仿宋" w:eastAsia="仿宋" w:hAnsi="仿宋" w:hint="eastAsia"/>
          <w:sz w:val="32"/>
          <w:szCs w:val="32"/>
        </w:rPr>
        <w:t>3.产品有效期/使用期限和包装研究</w:t>
      </w:r>
    </w:p>
    <w:p w:rsidR="001B05C1" w:rsidRPr="008B53CC" w:rsidRDefault="001B05C1" w:rsidP="008B53CC">
      <w:pPr>
        <w:spacing w:line="520" w:lineRule="exact"/>
        <w:ind w:firstLineChars="200" w:firstLine="640"/>
        <w:rPr>
          <w:rFonts w:ascii="仿宋" w:eastAsia="仿宋" w:hAnsi="仿宋"/>
          <w:sz w:val="32"/>
          <w:szCs w:val="32"/>
        </w:rPr>
      </w:pPr>
      <w:r w:rsidRPr="008B53CC">
        <w:rPr>
          <w:rFonts w:ascii="仿宋" w:eastAsia="仿宋" w:hAnsi="仿宋" w:hint="eastAsia"/>
          <w:sz w:val="32"/>
          <w:szCs w:val="32"/>
        </w:rPr>
        <w:t>产品无菌有效期是指灭菌器械能够发挥拟定作用的时间段，无菌有效期验证试验可采用加速稳定性试验和实时稳定性试验，</w:t>
      </w:r>
      <w:r w:rsidR="004D79C7">
        <w:rPr>
          <w:rFonts w:ascii="仿宋" w:eastAsia="仿宋" w:hAnsi="仿宋" w:hint="eastAsia"/>
          <w:sz w:val="32"/>
          <w:szCs w:val="32"/>
        </w:rPr>
        <w:t>注册人</w:t>
      </w:r>
      <w:r w:rsidRPr="008B53CC">
        <w:rPr>
          <w:rFonts w:ascii="仿宋" w:eastAsia="仿宋" w:hAnsi="仿宋" w:hint="eastAsia"/>
          <w:sz w:val="32"/>
          <w:szCs w:val="32"/>
        </w:rPr>
        <w:t>需在试验方案中设定检测项目、检测方法及判定标准。产品无菌有效期验证资料可包括以下内容：产品原材料</w:t>
      </w:r>
      <w:r w:rsidRPr="008B53CC">
        <w:rPr>
          <w:rFonts w:ascii="仿宋" w:eastAsia="仿宋" w:hAnsi="仿宋"/>
          <w:sz w:val="32"/>
          <w:szCs w:val="32"/>
        </w:rPr>
        <w:t>/</w:t>
      </w:r>
      <w:r w:rsidRPr="008B53CC">
        <w:rPr>
          <w:rFonts w:ascii="仿宋" w:eastAsia="仿宋" w:hAnsi="仿宋" w:hint="eastAsia"/>
          <w:sz w:val="32"/>
          <w:szCs w:val="32"/>
        </w:rPr>
        <w:t>组件、包装材料、生产工艺、灭菌方法、储存运输条件等基本信息，有效期相关影响因素的说明，稳定性试验的试验方案及试验报告等，包装封口工艺验证方案及报告等。</w:t>
      </w:r>
      <w:r w:rsidR="007B4039">
        <w:rPr>
          <w:rFonts w:ascii="仿宋" w:eastAsia="仿宋" w:hAnsi="仿宋" w:hint="eastAsia"/>
          <w:sz w:val="32"/>
          <w:szCs w:val="32"/>
        </w:rPr>
        <w:t>一次性使用切口保护套</w:t>
      </w:r>
      <w:r w:rsidRPr="008B53CC">
        <w:rPr>
          <w:rFonts w:ascii="仿宋" w:eastAsia="仿宋" w:hAnsi="仿宋" w:hint="eastAsia"/>
          <w:sz w:val="32"/>
          <w:szCs w:val="32"/>
        </w:rPr>
        <w:t>的有效期可根据产品提供的形式进行考虑，</w:t>
      </w:r>
      <w:r w:rsidR="00AB1C41">
        <w:rPr>
          <w:rFonts w:ascii="仿宋" w:eastAsia="仿宋" w:hAnsi="仿宋" w:hint="eastAsia"/>
          <w:sz w:val="32"/>
          <w:szCs w:val="32"/>
        </w:rPr>
        <w:t>该产品以</w:t>
      </w:r>
      <w:r w:rsidRPr="008B53CC">
        <w:rPr>
          <w:rFonts w:ascii="仿宋" w:eastAsia="仿宋" w:hAnsi="仿宋" w:hint="eastAsia"/>
          <w:sz w:val="32"/>
          <w:szCs w:val="32"/>
        </w:rPr>
        <w:t>无菌方式提供</w:t>
      </w:r>
      <w:r w:rsidR="00AB1C41">
        <w:rPr>
          <w:rFonts w:ascii="仿宋" w:eastAsia="仿宋" w:hAnsi="仿宋" w:hint="eastAsia"/>
          <w:sz w:val="32"/>
          <w:szCs w:val="32"/>
        </w:rPr>
        <w:t>，应</w:t>
      </w:r>
      <w:r w:rsidRPr="008B53CC">
        <w:rPr>
          <w:rFonts w:ascii="仿宋" w:eastAsia="仿宋" w:hAnsi="仿宋" w:hint="eastAsia"/>
          <w:sz w:val="32"/>
          <w:szCs w:val="32"/>
        </w:rPr>
        <w:t>考虑无菌屏障效期，可与无菌包装验证研究共同进行。</w:t>
      </w:r>
    </w:p>
    <w:p w:rsidR="001B05C1" w:rsidRPr="008B53CC" w:rsidRDefault="001B05C1" w:rsidP="008B53CC">
      <w:pPr>
        <w:spacing w:line="520" w:lineRule="exact"/>
        <w:ind w:firstLineChars="200" w:firstLine="640"/>
        <w:rPr>
          <w:rFonts w:ascii="仿宋" w:eastAsia="仿宋" w:hAnsi="仿宋"/>
          <w:sz w:val="32"/>
          <w:szCs w:val="32"/>
        </w:rPr>
      </w:pPr>
      <w:r w:rsidRPr="008B53CC">
        <w:rPr>
          <w:rFonts w:ascii="仿宋" w:eastAsia="仿宋" w:hAnsi="仿宋" w:hint="eastAsia"/>
          <w:sz w:val="32"/>
          <w:szCs w:val="32"/>
        </w:rPr>
        <w:t>产品包装主要对产品起到防护和无菌屏障的作用。以无菌形式提供的</w:t>
      </w:r>
      <w:r w:rsidRPr="008B53CC">
        <w:rPr>
          <w:rFonts w:ascii="仿宋" w:eastAsia="仿宋" w:hAnsi="仿宋"/>
          <w:sz w:val="32"/>
          <w:szCs w:val="32"/>
        </w:rPr>
        <w:t>产品</w:t>
      </w:r>
      <w:r w:rsidRPr="008B53CC">
        <w:rPr>
          <w:rFonts w:ascii="仿宋" w:eastAsia="仿宋" w:hAnsi="仿宋" w:hint="eastAsia"/>
          <w:sz w:val="32"/>
          <w:szCs w:val="32"/>
        </w:rPr>
        <w:t>，其</w:t>
      </w:r>
      <w:r w:rsidRPr="008B53CC">
        <w:rPr>
          <w:rFonts w:ascii="仿宋" w:eastAsia="仿宋" w:hAnsi="仿宋"/>
          <w:sz w:val="32"/>
          <w:szCs w:val="32"/>
        </w:rPr>
        <w:t>包装验证可依据有关国内、国际标准进行（如GB/T 19633</w:t>
      </w:r>
      <w:r w:rsidR="004D79C7">
        <w:rPr>
          <w:rFonts w:ascii="仿宋" w:eastAsia="仿宋" w:hAnsi="仿宋" w:hint="eastAsia"/>
          <w:sz w:val="32"/>
          <w:szCs w:val="32"/>
        </w:rPr>
        <w:t>.</w:t>
      </w:r>
      <w:r w:rsidR="004D79C7">
        <w:rPr>
          <w:rFonts w:ascii="仿宋" w:eastAsia="仿宋" w:hAnsi="仿宋"/>
          <w:sz w:val="32"/>
          <w:szCs w:val="32"/>
        </w:rPr>
        <w:t>1</w:t>
      </w:r>
      <w:r w:rsidRPr="008B53CC">
        <w:rPr>
          <w:rFonts w:ascii="仿宋" w:eastAsia="仿宋" w:hAnsi="仿宋"/>
          <w:sz w:val="32"/>
          <w:szCs w:val="32"/>
        </w:rPr>
        <w:t>等），提交产品的包装验证报告。包装材料的选择应至少考虑以下因素：包装材料的物理化学性能；包装材料与产品的适应性；包装材料与成型和密封过程的适应性；包装材料与灭菌过程的适应性；包装材料所能提供的物理、化学和微生物屏障保护；包装材料与贮存运输过</w:t>
      </w:r>
      <w:r w:rsidRPr="008B53CC">
        <w:rPr>
          <w:rFonts w:ascii="仿宋" w:eastAsia="仿宋" w:hAnsi="仿宋"/>
          <w:sz w:val="32"/>
          <w:szCs w:val="32"/>
        </w:rPr>
        <w:lastRenderedPageBreak/>
        <w:t>程的适合性。</w:t>
      </w:r>
    </w:p>
    <w:p w:rsidR="001B05C1" w:rsidRPr="008B53CC" w:rsidRDefault="001B05C1" w:rsidP="008B53CC">
      <w:pPr>
        <w:spacing w:line="520" w:lineRule="exact"/>
        <w:ind w:rightChars="-32" w:right="-67" w:firstLineChars="200" w:firstLine="640"/>
        <w:rPr>
          <w:rFonts w:ascii="黑体" w:eastAsia="黑体" w:hAnsi="黑体"/>
          <w:sz w:val="32"/>
          <w:szCs w:val="32"/>
        </w:rPr>
      </w:pPr>
      <w:r w:rsidRPr="008B53CC">
        <w:rPr>
          <w:rFonts w:ascii="黑体" w:eastAsia="黑体" w:hAnsi="黑体" w:hint="eastAsia"/>
          <w:sz w:val="32"/>
          <w:szCs w:val="32"/>
        </w:rPr>
        <w:t>三、审查关注点</w:t>
      </w:r>
    </w:p>
    <w:p w:rsidR="001B05C1" w:rsidRPr="008B53CC" w:rsidRDefault="001B05C1" w:rsidP="008B53CC">
      <w:pPr>
        <w:spacing w:line="520" w:lineRule="exact"/>
        <w:ind w:firstLineChars="200" w:firstLine="640"/>
        <w:rPr>
          <w:rFonts w:ascii="仿宋" w:eastAsia="仿宋" w:hAnsi="仿宋"/>
          <w:sz w:val="32"/>
          <w:szCs w:val="32"/>
        </w:rPr>
      </w:pPr>
      <w:r w:rsidRPr="008B53CC">
        <w:rPr>
          <w:rFonts w:ascii="仿宋" w:eastAsia="仿宋" w:hAnsi="仿宋" w:hint="eastAsia"/>
          <w:sz w:val="32"/>
          <w:szCs w:val="32"/>
        </w:rPr>
        <w:t>（一）</w:t>
      </w:r>
      <w:r w:rsidR="007B4039">
        <w:rPr>
          <w:rFonts w:ascii="仿宋" w:eastAsia="仿宋" w:hAnsi="仿宋" w:hint="eastAsia"/>
          <w:sz w:val="32"/>
          <w:szCs w:val="32"/>
        </w:rPr>
        <w:t>一次性使用切口保护</w:t>
      </w:r>
      <w:proofErr w:type="gramStart"/>
      <w:r w:rsidR="007B4039">
        <w:rPr>
          <w:rFonts w:ascii="仿宋" w:eastAsia="仿宋" w:hAnsi="仿宋" w:hint="eastAsia"/>
          <w:sz w:val="32"/>
          <w:szCs w:val="32"/>
        </w:rPr>
        <w:t>套</w:t>
      </w:r>
      <w:r w:rsidRPr="008B53CC">
        <w:rPr>
          <w:rFonts w:ascii="仿宋" w:eastAsia="仿宋" w:hAnsi="仿宋" w:hint="eastAsia"/>
          <w:sz w:val="32"/>
          <w:szCs w:val="32"/>
        </w:rPr>
        <w:t>主要</w:t>
      </w:r>
      <w:proofErr w:type="gramEnd"/>
      <w:r w:rsidRPr="008B53CC">
        <w:rPr>
          <w:rFonts w:ascii="仿宋" w:eastAsia="仿宋" w:hAnsi="仿宋" w:hint="eastAsia"/>
          <w:sz w:val="32"/>
          <w:szCs w:val="32"/>
        </w:rPr>
        <w:t>技术性能是否执行了国家和行业的强制性标准；性能指标的确定是否能满足产品的安全有效性；材料要求、</w:t>
      </w:r>
      <w:r w:rsidR="00AB1C41" w:rsidRPr="008B53CC">
        <w:rPr>
          <w:rFonts w:ascii="仿宋" w:eastAsia="仿宋" w:hAnsi="仿宋" w:hint="eastAsia"/>
          <w:sz w:val="32"/>
          <w:szCs w:val="32"/>
        </w:rPr>
        <w:t>尺寸要求、外观要求、</w:t>
      </w:r>
      <w:r w:rsidR="00AB1C41">
        <w:rPr>
          <w:rFonts w:ascii="仿宋" w:eastAsia="仿宋" w:hAnsi="仿宋" w:hint="eastAsia"/>
          <w:sz w:val="32"/>
          <w:szCs w:val="32"/>
        </w:rPr>
        <w:t>物理</w:t>
      </w:r>
      <w:r w:rsidR="00F07716">
        <w:rPr>
          <w:rFonts w:ascii="仿宋" w:eastAsia="仿宋" w:hAnsi="仿宋" w:hint="eastAsia"/>
          <w:sz w:val="32"/>
          <w:szCs w:val="32"/>
        </w:rPr>
        <w:t>要求</w:t>
      </w:r>
      <w:r w:rsidRPr="008B53CC">
        <w:rPr>
          <w:rFonts w:ascii="仿宋" w:eastAsia="仿宋" w:hAnsi="仿宋" w:hint="eastAsia"/>
          <w:sz w:val="32"/>
          <w:szCs w:val="32"/>
        </w:rPr>
        <w:t>、</w:t>
      </w:r>
      <w:r w:rsidR="00AB1C41">
        <w:rPr>
          <w:rFonts w:ascii="仿宋" w:eastAsia="仿宋" w:hAnsi="仿宋" w:hint="eastAsia"/>
          <w:sz w:val="32"/>
          <w:szCs w:val="32"/>
        </w:rPr>
        <w:t>化学性能、生物性能等</w:t>
      </w:r>
      <w:r w:rsidRPr="008B53CC">
        <w:rPr>
          <w:rFonts w:ascii="仿宋" w:eastAsia="仿宋" w:hAnsi="仿宋" w:hint="eastAsia"/>
          <w:sz w:val="32"/>
          <w:szCs w:val="32"/>
        </w:rPr>
        <w:t>是否做出了要求</w:t>
      </w:r>
      <w:r w:rsidR="00AB1C41">
        <w:rPr>
          <w:rFonts w:ascii="仿宋" w:eastAsia="仿宋" w:hAnsi="仿宋" w:hint="eastAsia"/>
          <w:sz w:val="32"/>
          <w:szCs w:val="32"/>
        </w:rPr>
        <w:t>，如</w:t>
      </w:r>
      <w:r w:rsidRPr="008B53CC">
        <w:rPr>
          <w:rFonts w:ascii="仿宋" w:eastAsia="仿宋" w:hAnsi="仿宋" w:hint="eastAsia"/>
          <w:sz w:val="32"/>
          <w:szCs w:val="32"/>
        </w:rPr>
        <w:t>应明确产品组件原材料</w:t>
      </w:r>
      <w:r w:rsidR="00AB1C41">
        <w:rPr>
          <w:rFonts w:ascii="仿宋" w:eastAsia="仿宋" w:hAnsi="仿宋" w:hint="eastAsia"/>
          <w:sz w:val="32"/>
          <w:szCs w:val="32"/>
        </w:rPr>
        <w:t>材质</w:t>
      </w:r>
      <w:r w:rsidRPr="008B53CC">
        <w:rPr>
          <w:rFonts w:ascii="仿宋" w:eastAsia="仿宋" w:hAnsi="仿宋" w:hint="eastAsia"/>
          <w:sz w:val="32"/>
          <w:szCs w:val="32"/>
        </w:rPr>
        <w:t>要求</w:t>
      </w:r>
      <w:r w:rsidR="00AB1C41">
        <w:rPr>
          <w:rFonts w:ascii="仿宋" w:eastAsia="仿宋" w:hAnsi="仿宋" w:hint="eastAsia"/>
          <w:sz w:val="32"/>
          <w:szCs w:val="32"/>
        </w:rPr>
        <w:t>并提供</w:t>
      </w:r>
      <w:r w:rsidRPr="008B53CC">
        <w:rPr>
          <w:rFonts w:ascii="仿宋" w:eastAsia="仿宋" w:hAnsi="仿宋" w:hint="eastAsia"/>
          <w:sz w:val="32"/>
          <w:szCs w:val="32"/>
        </w:rPr>
        <w:t>供方出厂报告</w:t>
      </w:r>
      <w:r w:rsidR="00AB1C41">
        <w:rPr>
          <w:rFonts w:ascii="仿宋" w:eastAsia="仿宋" w:hAnsi="仿宋" w:hint="eastAsia"/>
          <w:sz w:val="32"/>
          <w:szCs w:val="32"/>
        </w:rPr>
        <w:t>的</w:t>
      </w:r>
      <w:r w:rsidRPr="008B53CC">
        <w:rPr>
          <w:rFonts w:ascii="仿宋" w:eastAsia="仿宋" w:hAnsi="仿宋" w:hint="eastAsia"/>
          <w:sz w:val="32"/>
          <w:szCs w:val="32"/>
        </w:rPr>
        <w:t>要求。</w:t>
      </w:r>
    </w:p>
    <w:p w:rsidR="001B05C1" w:rsidRPr="008B53CC" w:rsidRDefault="001B05C1" w:rsidP="008B53CC">
      <w:pPr>
        <w:spacing w:line="520" w:lineRule="exact"/>
        <w:ind w:firstLineChars="200" w:firstLine="640"/>
        <w:rPr>
          <w:rFonts w:ascii="仿宋" w:eastAsia="仿宋" w:hAnsi="仿宋"/>
          <w:sz w:val="32"/>
          <w:szCs w:val="32"/>
        </w:rPr>
      </w:pPr>
      <w:r w:rsidRPr="008B53CC">
        <w:rPr>
          <w:rFonts w:ascii="仿宋" w:eastAsia="仿宋" w:hAnsi="仿宋" w:hint="eastAsia"/>
          <w:sz w:val="32"/>
          <w:szCs w:val="32"/>
        </w:rPr>
        <w:t>（二）说明书中必须告知用户的信息是否完整，如应明确本产品使用说明、注意事项及警示说明。</w:t>
      </w:r>
    </w:p>
    <w:p w:rsidR="001B05C1" w:rsidRPr="008B53CC" w:rsidRDefault="001B05C1" w:rsidP="008B53CC">
      <w:pPr>
        <w:spacing w:line="520" w:lineRule="exact"/>
        <w:ind w:firstLineChars="200" w:firstLine="640"/>
        <w:rPr>
          <w:rFonts w:ascii="仿宋" w:eastAsia="仿宋" w:hAnsi="仿宋"/>
          <w:sz w:val="32"/>
          <w:szCs w:val="32"/>
        </w:rPr>
      </w:pPr>
      <w:r w:rsidRPr="008B53CC">
        <w:rPr>
          <w:rFonts w:ascii="仿宋" w:eastAsia="仿宋" w:hAnsi="仿宋" w:hint="eastAsia"/>
          <w:sz w:val="32"/>
          <w:szCs w:val="32"/>
        </w:rPr>
        <w:t>（三）产品的主要风险是否已经列举，并通过风险控制措施使产品的安全性在合理可接受的程度之内。</w:t>
      </w:r>
    </w:p>
    <w:p w:rsidR="001B05C1" w:rsidRDefault="001B05C1" w:rsidP="008B53CC">
      <w:pPr>
        <w:spacing w:line="520" w:lineRule="exact"/>
        <w:ind w:firstLineChars="200" w:firstLine="640"/>
        <w:rPr>
          <w:rFonts w:ascii="仿宋" w:eastAsia="仿宋" w:hAnsi="仿宋"/>
          <w:sz w:val="32"/>
          <w:szCs w:val="32"/>
        </w:rPr>
      </w:pPr>
      <w:r w:rsidRPr="008B53CC">
        <w:rPr>
          <w:rFonts w:ascii="仿宋" w:eastAsia="仿宋" w:hAnsi="仿宋" w:hint="eastAsia"/>
          <w:sz w:val="32"/>
          <w:szCs w:val="32"/>
        </w:rPr>
        <w:t>（四）应关注注册检测产品是否能够代表</w:t>
      </w:r>
      <w:proofErr w:type="gramStart"/>
      <w:r w:rsidRPr="008B53CC">
        <w:rPr>
          <w:rFonts w:ascii="仿宋" w:eastAsia="仿宋" w:hAnsi="仿宋" w:hint="eastAsia"/>
          <w:sz w:val="32"/>
          <w:szCs w:val="32"/>
        </w:rPr>
        <w:t>本注册</w:t>
      </w:r>
      <w:proofErr w:type="gramEnd"/>
      <w:r w:rsidRPr="008B53CC">
        <w:rPr>
          <w:rFonts w:ascii="仿宋" w:eastAsia="仿宋" w:hAnsi="仿宋" w:hint="eastAsia"/>
          <w:sz w:val="32"/>
          <w:szCs w:val="32"/>
        </w:rPr>
        <w:t>单元内其他产品安全性和有效性。</w:t>
      </w:r>
    </w:p>
    <w:p w:rsidR="00142E39" w:rsidRDefault="00142E39" w:rsidP="008B53CC">
      <w:pPr>
        <w:spacing w:line="520" w:lineRule="exact"/>
        <w:ind w:firstLineChars="200" w:firstLine="640"/>
        <w:rPr>
          <w:rFonts w:ascii="仿宋" w:eastAsia="仿宋" w:hAnsi="仿宋"/>
          <w:sz w:val="32"/>
          <w:szCs w:val="32"/>
        </w:rPr>
      </w:pPr>
    </w:p>
    <w:p w:rsidR="00142E39" w:rsidRDefault="00142E39" w:rsidP="008B53CC">
      <w:pPr>
        <w:spacing w:line="520" w:lineRule="exact"/>
        <w:ind w:firstLineChars="200" w:firstLine="640"/>
        <w:rPr>
          <w:rFonts w:ascii="仿宋" w:eastAsia="仿宋" w:hAnsi="仿宋"/>
          <w:sz w:val="32"/>
          <w:szCs w:val="32"/>
        </w:rPr>
      </w:pPr>
    </w:p>
    <w:p w:rsidR="00142E39" w:rsidRDefault="00142E39" w:rsidP="008B53CC">
      <w:pPr>
        <w:spacing w:line="520" w:lineRule="exact"/>
        <w:ind w:firstLineChars="200" w:firstLine="640"/>
        <w:rPr>
          <w:rFonts w:ascii="仿宋" w:eastAsia="仿宋" w:hAnsi="仿宋"/>
          <w:sz w:val="32"/>
          <w:szCs w:val="32"/>
        </w:rPr>
      </w:pPr>
    </w:p>
    <w:p w:rsidR="00142E39" w:rsidRDefault="00142E39" w:rsidP="008B53CC">
      <w:pPr>
        <w:spacing w:line="520" w:lineRule="exact"/>
        <w:ind w:firstLineChars="200" w:firstLine="640"/>
        <w:rPr>
          <w:rFonts w:ascii="仿宋" w:eastAsia="仿宋" w:hAnsi="仿宋"/>
          <w:sz w:val="32"/>
          <w:szCs w:val="32"/>
        </w:rPr>
      </w:pPr>
    </w:p>
    <w:p w:rsidR="00BC2E12" w:rsidRDefault="00BC2E12" w:rsidP="008B53CC">
      <w:pPr>
        <w:spacing w:line="520" w:lineRule="exact"/>
        <w:ind w:firstLineChars="200" w:firstLine="640"/>
        <w:rPr>
          <w:rFonts w:ascii="仿宋" w:eastAsia="仿宋" w:hAnsi="仿宋"/>
          <w:sz w:val="32"/>
          <w:szCs w:val="32"/>
        </w:rPr>
      </w:pPr>
    </w:p>
    <w:p w:rsidR="00BC2E12" w:rsidRDefault="00BC2E12" w:rsidP="008B53CC">
      <w:pPr>
        <w:spacing w:line="520" w:lineRule="exact"/>
        <w:ind w:firstLineChars="200" w:firstLine="640"/>
        <w:rPr>
          <w:rFonts w:ascii="仿宋" w:eastAsia="仿宋" w:hAnsi="仿宋"/>
          <w:sz w:val="32"/>
          <w:szCs w:val="32"/>
        </w:rPr>
      </w:pPr>
    </w:p>
    <w:p w:rsidR="00BC2E12" w:rsidRDefault="00BC2E12" w:rsidP="008B53CC">
      <w:pPr>
        <w:spacing w:line="520" w:lineRule="exact"/>
        <w:ind w:firstLineChars="200" w:firstLine="640"/>
        <w:rPr>
          <w:rFonts w:ascii="仿宋" w:eastAsia="仿宋" w:hAnsi="仿宋"/>
          <w:sz w:val="32"/>
          <w:szCs w:val="32"/>
        </w:rPr>
      </w:pPr>
    </w:p>
    <w:p w:rsidR="00BC2E12" w:rsidRDefault="00BC2E12" w:rsidP="008B53CC">
      <w:pPr>
        <w:spacing w:line="520" w:lineRule="exact"/>
        <w:ind w:firstLineChars="200" w:firstLine="640"/>
        <w:rPr>
          <w:rFonts w:ascii="仿宋" w:eastAsia="仿宋" w:hAnsi="仿宋"/>
          <w:sz w:val="32"/>
          <w:szCs w:val="32"/>
        </w:rPr>
      </w:pPr>
    </w:p>
    <w:p w:rsidR="00BC2E12" w:rsidRDefault="00BC2E12" w:rsidP="008B53CC">
      <w:pPr>
        <w:spacing w:line="520" w:lineRule="exact"/>
        <w:ind w:firstLineChars="200" w:firstLine="640"/>
        <w:rPr>
          <w:rFonts w:ascii="仿宋" w:eastAsia="仿宋" w:hAnsi="仿宋"/>
          <w:sz w:val="32"/>
          <w:szCs w:val="32"/>
        </w:rPr>
      </w:pPr>
    </w:p>
    <w:p w:rsidR="00BC2E12" w:rsidRDefault="00BC2E12" w:rsidP="008B53CC">
      <w:pPr>
        <w:spacing w:line="520" w:lineRule="exact"/>
        <w:ind w:firstLineChars="200" w:firstLine="640"/>
        <w:rPr>
          <w:rFonts w:ascii="仿宋" w:eastAsia="仿宋" w:hAnsi="仿宋"/>
          <w:sz w:val="32"/>
          <w:szCs w:val="32"/>
        </w:rPr>
      </w:pPr>
    </w:p>
    <w:p w:rsidR="00BC2E12" w:rsidRDefault="00BC2E12" w:rsidP="008B53CC">
      <w:pPr>
        <w:spacing w:line="520" w:lineRule="exact"/>
        <w:ind w:firstLineChars="200" w:firstLine="640"/>
        <w:rPr>
          <w:rFonts w:ascii="仿宋" w:eastAsia="仿宋" w:hAnsi="仿宋"/>
          <w:sz w:val="32"/>
          <w:szCs w:val="32"/>
        </w:rPr>
      </w:pPr>
    </w:p>
    <w:p w:rsidR="00554202" w:rsidRDefault="00554202" w:rsidP="008B53CC">
      <w:pPr>
        <w:spacing w:line="520" w:lineRule="exact"/>
        <w:ind w:firstLineChars="200" w:firstLine="640"/>
        <w:rPr>
          <w:rFonts w:ascii="仿宋" w:eastAsia="仿宋" w:hAnsi="仿宋"/>
          <w:sz w:val="32"/>
          <w:szCs w:val="32"/>
        </w:rPr>
      </w:pPr>
    </w:p>
    <w:p w:rsidR="00BC2E12" w:rsidRDefault="00BC2E12" w:rsidP="008B53CC">
      <w:pPr>
        <w:spacing w:line="520" w:lineRule="exact"/>
        <w:ind w:firstLineChars="200" w:firstLine="640"/>
        <w:rPr>
          <w:rFonts w:ascii="仿宋" w:eastAsia="仿宋" w:hAnsi="仿宋"/>
          <w:sz w:val="32"/>
          <w:szCs w:val="32"/>
        </w:rPr>
      </w:pPr>
    </w:p>
    <w:p w:rsidR="00810F37" w:rsidRDefault="00810F37" w:rsidP="00810F37">
      <w:pPr>
        <w:pStyle w:val="ad"/>
        <w:spacing w:line="560" w:lineRule="exact"/>
        <w:jc w:val="center"/>
        <w:rPr>
          <w:rFonts w:ascii="方正小标宋简体" w:eastAsia="方正小标宋简体" w:hAnsi="宋体" w:cs="方正小标宋简体"/>
          <w:color w:val="000000"/>
          <w:kern w:val="2"/>
          <w:sz w:val="36"/>
          <w:szCs w:val="36"/>
        </w:rPr>
      </w:pPr>
      <w:r w:rsidRPr="00810F37">
        <w:rPr>
          <w:rFonts w:ascii="方正小标宋简体" w:eastAsia="方正小标宋简体" w:hAnsi="宋体" w:cs="方正小标宋简体" w:hint="eastAsia"/>
          <w:color w:val="000000"/>
          <w:kern w:val="2"/>
          <w:sz w:val="36"/>
          <w:szCs w:val="36"/>
        </w:rPr>
        <w:lastRenderedPageBreak/>
        <w:t>一次性使用切口保护套产品技术审评规范</w:t>
      </w:r>
    </w:p>
    <w:p w:rsidR="00810F37" w:rsidRPr="00AB116E" w:rsidRDefault="00810F37" w:rsidP="00810F37">
      <w:pPr>
        <w:pStyle w:val="ad"/>
        <w:spacing w:line="560" w:lineRule="exact"/>
        <w:jc w:val="center"/>
        <w:rPr>
          <w:rFonts w:ascii="方正小标宋简体" w:eastAsia="方正小标宋简体" w:hAnsi="宋体" w:cs="方正小标宋简体"/>
          <w:color w:val="000000"/>
          <w:kern w:val="2"/>
          <w:sz w:val="36"/>
          <w:szCs w:val="36"/>
        </w:rPr>
      </w:pPr>
      <w:r w:rsidRPr="00AB116E">
        <w:rPr>
          <w:rFonts w:ascii="方正小标宋简体" w:eastAsia="方正小标宋简体" w:hAnsi="宋体" w:cs="方正小标宋简体" w:hint="eastAsia"/>
          <w:color w:val="000000"/>
          <w:kern w:val="2"/>
          <w:sz w:val="36"/>
          <w:szCs w:val="36"/>
        </w:rPr>
        <w:t>编制说明</w:t>
      </w:r>
    </w:p>
    <w:p w:rsidR="00810F37" w:rsidRPr="00AB116E" w:rsidRDefault="00810F37" w:rsidP="00810F37">
      <w:pPr>
        <w:pStyle w:val="ad"/>
        <w:spacing w:line="560" w:lineRule="exact"/>
        <w:ind w:firstLineChars="200" w:firstLine="720"/>
        <w:rPr>
          <w:rFonts w:ascii="方正小标宋简体" w:eastAsia="方正小标宋简体" w:hAnsi="宋体" w:cs="方正小标宋简体"/>
          <w:color w:val="000000"/>
          <w:kern w:val="2"/>
          <w:sz w:val="36"/>
          <w:szCs w:val="36"/>
        </w:rPr>
      </w:pPr>
    </w:p>
    <w:p w:rsidR="00810F37" w:rsidRPr="00AB116E" w:rsidRDefault="00810F37" w:rsidP="00810F37">
      <w:pPr>
        <w:pStyle w:val="ad"/>
        <w:spacing w:line="560" w:lineRule="exact"/>
        <w:ind w:firstLineChars="200" w:firstLine="640"/>
        <w:rPr>
          <w:rFonts w:ascii="黑体" w:eastAsia="黑体" w:hAnsi="黑体"/>
          <w:kern w:val="2"/>
          <w:sz w:val="32"/>
          <w:szCs w:val="32"/>
        </w:rPr>
      </w:pPr>
      <w:r w:rsidRPr="00AB116E">
        <w:rPr>
          <w:rFonts w:ascii="黑体" w:eastAsia="黑体" w:hAnsi="黑体" w:hint="eastAsia"/>
          <w:kern w:val="2"/>
          <w:sz w:val="32"/>
          <w:szCs w:val="32"/>
        </w:rPr>
        <w:t>一、</w:t>
      </w:r>
      <w:r>
        <w:rPr>
          <w:rFonts w:ascii="黑体" w:eastAsia="黑体" w:hAnsi="黑体" w:hint="eastAsia"/>
          <w:kern w:val="2"/>
          <w:sz w:val="32"/>
          <w:szCs w:val="32"/>
        </w:rPr>
        <w:t>审评规范</w:t>
      </w:r>
      <w:r w:rsidRPr="00AB116E">
        <w:rPr>
          <w:rFonts w:ascii="黑体" w:eastAsia="黑体" w:hAnsi="黑体" w:hint="eastAsia"/>
          <w:kern w:val="2"/>
          <w:sz w:val="32"/>
          <w:szCs w:val="32"/>
        </w:rPr>
        <w:t>编写的原则</w:t>
      </w:r>
    </w:p>
    <w:p w:rsidR="00810F37" w:rsidRPr="00AB116E" w:rsidRDefault="00810F37" w:rsidP="00810F37">
      <w:pPr>
        <w:pStyle w:val="ad"/>
        <w:spacing w:line="560" w:lineRule="exact"/>
        <w:ind w:firstLineChars="200" w:firstLine="640"/>
        <w:rPr>
          <w:rFonts w:ascii="仿宋" w:eastAsia="仿宋" w:hAnsi="仿宋"/>
          <w:kern w:val="2"/>
          <w:sz w:val="32"/>
          <w:szCs w:val="32"/>
        </w:rPr>
      </w:pPr>
      <w:r w:rsidRPr="00AB116E">
        <w:rPr>
          <w:rFonts w:ascii="仿宋" w:eastAsia="仿宋" w:hAnsi="仿宋" w:hint="eastAsia"/>
          <w:kern w:val="2"/>
          <w:sz w:val="32"/>
          <w:szCs w:val="32"/>
        </w:rPr>
        <w:t>（一）本</w:t>
      </w:r>
      <w:r>
        <w:rPr>
          <w:rFonts w:ascii="仿宋" w:eastAsia="仿宋" w:hAnsi="仿宋" w:hint="eastAsia"/>
          <w:kern w:val="2"/>
          <w:sz w:val="32"/>
          <w:szCs w:val="32"/>
        </w:rPr>
        <w:t>规范</w:t>
      </w:r>
      <w:r w:rsidRPr="00AB116E">
        <w:rPr>
          <w:rFonts w:ascii="仿宋" w:eastAsia="仿宋" w:hAnsi="仿宋" w:hint="eastAsia"/>
          <w:kern w:val="2"/>
          <w:sz w:val="32"/>
          <w:szCs w:val="32"/>
        </w:rPr>
        <w:t>编写的目的是用于指导和规范</w:t>
      </w:r>
      <w:r>
        <w:rPr>
          <w:rFonts w:ascii="仿宋" w:eastAsia="仿宋" w:hAnsi="仿宋" w:hint="eastAsia"/>
          <w:kern w:val="2"/>
          <w:sz w:val="32"/>
          <w:szCs w:val="32"/>
        </w:rPr>
        <w:t>一次性使用切口保护套</w:t>
      </w:r>
      <w:r w:rsidRPr="00AB116E">
        <w:rPr>
          <w:rFonts w:ascii="仿宋" w:eastAsia="仿宋" w:hAnsi="仿宋" w:hint="eastAsia"/>
          <w:kern w:val="2"/>
          <w:sz w:val="32"/>
          <w:szCs w:val="32"/>
        </w:rPr>
        <w:t>产品注册申报过程中审查人员对注册材料的技术审评。</w:t>
      </w:r>
    </w:p>
    <w:p w:rsidR="00810F37" w:rsidRPr="00AB116E" w:rsidRDefault="00810F37" w:rsidP="00810F37">
      <w:pPr>
        <w:pStyle w:val="ad"/>
        <w:spacing w:line="560" w:lineRule="exact"/>
        <w:ind w:firstLineChars="200" w:firstLine="640"/>
        <w:rPr>
          <w:rFonts w:ascii="仿宋" w:eastAsia="仿宋" w:hAnsi="仿宋"/>
          <w:kern w:val="2"/>
          <w:sz w:val="32"/>
          <w:szCs w:val="32"/>
        </w:rPr>
      </w:pPr>
      <w:r w:rsidRPr="00AB116E">
        <w:rPr>
          <w:rFonts w:ascii="仿宋" w:eastAsia="仿宋" w:hAnsi="仿宋" w:hint="eastAsia"/>
          <w:kern w:val="2"/>
          <w:sz w:val="32"/>
          <w:szCs w:val="32"/>
        </w:rPr>
        <w:t>（二）本</w:t>
      </w:r>
      <w:r>
        <w:rPr>
          <w:rFonts w:ascii="仿宋" w:eastAsia="仿宋" w:hAnsi="仿宋" w:hint="eastAsia"/>
          <w:kern w:val="2"/>
          <w:sz w:val="32"/>
          <w:szCs w:val="32"/>
        </w:rPr>
        <w:t>规范</w:t>
      </w:r>
      <w:r w:rsidRPr="00AB116E">
        <w:rPr>
          <w:rFonts w:ascii="仿宋" w:eastAsia="仿宋" w:hAnsi="仿宋" w:hint="eastAsia"/>
          <w:kern w:val="2"/>
          <w:sz w:val="32"/>
          <w:szCs w:val="32"/>
        </w:rPr>
        <w:t>旨在让初次接触该类产品的注册审查人员对产品原理、结构、主要性能、预期用途等各个方面有个基本了解，同时让技术审查人员在产品注册技术审评时把握基本的尺度，对产品安全性、有效性</w:t>
      </w:r>
      <w:r w:rsidR="004D79C7">
        <w:rPr>
          <w:rFonts w:ascii="仿宋" w:eastAsia="仿宋" w:hAnsi="仿宋" w:hint="eastAsia"/>
          <w:kern w:val="2"/>
          <w:sz w:val="32"/>
          <w:szCs w:val="32"/>
        </w:rPr>
        <w:t>做</w:t>
      </w:r>
      <w:r w:rsidRPr="00AB116E">
        <w:rPr>
          <w:rFonts w:ascii="仿宋" w:eastAsia="仿宋" w:hAnsi="仿宋" w:hint="eastAsia"/>
          <w:kern w:val="2"/>
          <w:sz w:val="32"/>
          <w:szCs w:val="32"/>
        </w:rPr>
        <w:t>出系统评价。</w:t>
      </w:r>
    </w:p>
    <w:p w:rsidR="00810F37" w:rsidRPr="00AB116E" w:rsidRDefault="00810F37" w:rsidP="00810F37">
      <w:pPr>
        <w:pStyle w:val="ad"/>
        <w:spacing w:line="560" w:lineRule="exact"/>
        <w:ind w:firstLineChars="200" w:firstLine="640"/>
        <w:rPr>
          <w:rFonts w:ascii="黑体" w:eastAsia="黑体" w:hAnsi="黑体"/>
          <w:kern w:val="2"/>
          <w:sz w:val="32"/>
          <w:szCs w:val="32"/>
        </w:rPr>
      </w:pPr>
      <w:r w:rsidRPr="00AB116E">
        <w:rPr>
          <w:rFonts w:ascii="黑体" w:eastAsia="黑体" w:hAnsi="黑体" w:hint="eastAsia"/>
          <w:kern w:val="2"/>
          <w:sz w:val="32"/>
          <w:szCs w:val="32"/>
        </w:rPr>
        <w:t>二、</w:t>
      </w:r>
      <w:r>
        <w:rPr>
          <w:rFonts w:ascii="黑体" w:eastAsia="黑体" w:hAnsi="黑体" w:hint="eastAsia"/>
          <w:kern w:val="2"/>
          <w:sz w:val="32"/>
          <w:szCs w:val="32"/>
        </w:rPr>
        <w:t>审评规范</w:t>
      </w:r>
      <w:r w:rsidRPr="00AB116E">
        <w:rPr>
          <w:rFonts w:ascii="黑体" w:eastAsia="黑体" w:hAnsi="黑体" w:hint="eastAsia"/>
          <w:kern w:val="2"/>
          <w:sz w:val="32"/>
          <w:szCs w:val="32"/>
        </w:rPr>
        <w:t>编写的依据</w:t>
      </w:r>
    </w:p>
    <w:p w:rsidR="00810F37" w:rsidRPr="00AB116E" w:rsidRDefault="00810F37" w:rsidP="00810F37">
      <w:pPr>
        <w:pStyle w:val="ad"/>
        <w:spacing w:line="560" w:lineRule="exact"/>
        <w:ind w:firstLineChars="200" w:firstLine="640"/>
        <w:rPr>
          <w:rFonts w:ascii="仿宋" w:eastAsia="仿宋" w:hAnsi="仿宋"/>
          <w:kern w:val="2"/>
          <w:sz w:val="32"/>
          <w:szCs w:val="32"/>
        </w:rPr>
      </w:pPr>
      <w:r w:rsidRPr="00AB116E">
        <w:rPr>
          <w:rFonts w:ascii="仿宋" w:eastAsia="仿宋" w:hAnsi="仿宋" w:hint="eastAsia"/>
          <w:kern w:val="2"/>
          <w:sz w:val="32"/>
          <w:szCs w:val="32"/>
        </w:rPr>
        <w:t>（一）《医疗器械监督管理条例》（国务院令第650号）</w:t>
      </w:r>
    </w:p>
    <w:p w:rsidR="00810F37" w:rsidRPr="00AB116E" w:rsidRDefault="00810F37" w:rsidP="00810F37">
      <w:pPr>
        <w:pStyle w:val="ad"/>
        <w:spacing w:line="560" w:lineRule="exact"/>
        <w:ind w:firstLineChars="200" w:firstLine="640"/>
        <w:rPr>
          <w:rFonts w:ascii="仿宋" w:eastAsia="仿宋" w:hAnsi="仿宋"/>
          <w:kern w:val="2"/>
          <w:sz w:val="32"/>
          <w:szCs w:val="32"/>
        </w:rPr>
      </w:pPr>
      <w:r w:rsidRPr="00AB116E">
        <w:rPr>
          <w:rFonts w:ascii="仿宋" w:eastAsia="仿宋" w:hAnsi="仿宋" w:hint="eastAsia"/>
          <w:kern w:val="2"/>
          <w:sz w:val="32"/>
          <w:szCs w:val="32"/>
        </w:rPr>
        <w:t>（二）《医疗器械注册管理办法》（国家食品药品监督管理总局令第4号）</w:t>
      </w:r>
    </w:p>
    <w:p w:rsidR="00810F37" w:rsidRPr="00AB116E" w:rsidRDefault="00810F37" w:rsidP="00810F37">
      <w:pPr>
        <w:pStyle w:val="ad"/>
        <w:spacing w:line="560" w:lineRule="exact"/>
        <w:ind w:firstLineChars="200" w:firstLine="640"/>
        <w:rPr>
          <w:rFonts w:ascii="仿宋" w:eastAsia="仿宋" w:hAnsi="仿宋"/>
          <w:kern w:val="2"/>
          <w:sz w:val="32"/>
          <w:szCs w:val="32"/>
        </w:rPr>
      </w:pPr>
      <w:r w:rsidRPr="00AB116E">
        <w:rPr>
          <w:rFonts w:ascii="仿宋" w:eastAsia="仿宋" w:hAnsi="仿宋" w:hint="eastAsia"/>
          <w:kern w:val="2"/>
          <w:sz w:val="32"/>
          <w:szCs w:val="32"/>
        </w:rPr>
        <w:t>（三）《医疗器械说明书和标签管理规定》（国家食品药品监督管理总局令第6号）</w:t>
      </w:r>
    </w:p>
    <w:p w:rsidR="00810F37" w:rsidRPr="00AB116E" w:rsidRDefault="00810F37" w:rsidP="00810F37">
      <w:pPr>
        <w:pStyle w:val="ad"/>
        <w:spacing w:line="560" w:lineRule="exact"/>
        <w:ind w:firstLineChars="200" w:firstLine="640"/>
        <w:rPr>
          <w:rFonts w:ascii="仿宋" w:eastAsia="仿宋" w:hAnsi="仿宋"/>
          <w:kern w:val="2"/>
          <w:sz w:val="32"/>
          <w:szCs w:val="32"/>
        </w:rPr>
      </w:pPr>
      <w:r w:rsidRPr="00AB116E">
        <w:rPr>
          <w:rFonts w:ascii="仿宋" w:eastAsia="仿宋" w:hAnsi="仿宋" w:hint="eastAsia"/>
          <w:kern w:val="2"/>
          <w:sz w:val="32"/>
          <w:szCs w:val="32"/>
        </w:rPr>
        <w:t>（四）《关于发布医疗器械产品技术要求编写指导原则的通告》（国家食品药品监督管理总局2014年第9号通告）</w:t>
      </w:r>
    </w:p>
    <w:p w:rsidR="00810F37" w:rsidRPr="00AB116E" w:rsidRDefault="00810F37" w:rsidP="00810F37">
      <w:pPr>
        <w:pStyle w:val="ad"/>
        <w:spacing w:line="560" w:lineRule="exact"/>
        <w:ind w:firstLineChars="200" w:firstLine="640"/>
        <w:rPr>
          <w:rFonts w:ascii="仿宋" w:eastAsia="仿宋" w:hAnsi="仿宋"/>
          <w:kern w:val="2"/>
          <w:sz w:val="32"/>
          <w:szCs w:val="32"/>
        </w:rPr>
      </w:pPr>
      <w:r w:rsidRPr="00AB116E">
        <w:rPr>
          <w:rFonts w:ascii="仿宋" w:eastAsia="仿宋" w:hAnsi="仿宋" w:hint="eastAsia"/>
          <w:kern w:val="2"/>
          <w:sz w:val="32"/>
          <w:szCs w:val="32"/>
        </w:rPr>
        <w:t>（五）食品药品监管总局关于实施《医疗器械注册管理办法》和《体外诊断试剂注册管理办法》有关事项的通知（食药</w:t>
      </w:r>
      <w:proofErr w:type="gramStart"/>
      <w:r w:rsidRPr="00AB116E">
        <w:rPr>
          <w:rFonts w:ascii="仿宋" w:eastAsia="仿宋" w:hAnsi="仿宋" w:hint="eastAsia"/>
          <w:kern w:val="2"/>
          <w:sz w:val="32"/>
          <w:szCs w:val="32"/>
        </w:rPr>
        <w:t>监械管</w:t>
      </w:r>
      <w:proofErr w:type="gramEnd"/>
      <w:r w:rsidRPr="00AB116E">
        <w:rPr>
          <w:rFonts w:ascii="仿宋" w:eastAsia="仿宋" w:hAnsi="仿宋" w:hint="eastAsia"/>
          <w:kern w:val="2"/>
          <w:sz w:val="32"/>
          <w:szCs w:val="32"/>
        </w:rPr>
        <w:t>[2014]144号）</w:t>
      </w:r>
    </w:p>
    <w:p w:rsidR="00810F37" w:rsidRPr="00AB116E" w:rsidRDefault="00810F37" w:rsidP="00810F37">
      <w:pPr>
        <w:pStyle w:val="ad"/>
        <w:spacing w:line="560" w:lineRule="exact"/>
        <w:ind w:firstLineChars="200" w:firstLine="640"/>
        <w:rPr>
          <w:rFonts w:ascii="仿宋" w:eastAsia="仿宋" w:hAnsi="仿宋"/>
          <w:kern w:val="2"/>
          <w:sz w:val="32"/>
          <w:szCs w:val="32"/>
        </w:rPr>
      </w:pPr>
      <w:r w:rsidRPr="00AB116E">
        <w:rPr>
          <w:rFonts w:ascii="仿宋" w:eastAsia="仿宋" w:hAnsi="仿宋" w:hint="eastAsia"/>
          <w:kern w:val="2"/>
          <w:sz w:val="32"/>
          <w:szCs w:val="32"/>
        </w:rPr>
        <w:t>（六）总局关于发布医疗器械分类目录的公告（2017年第104号）</w:t>
      </w:r>
    </w:p>
    <w:p w:rsidR="00810F37" w:rsidRDefault="00810F37" w:rsidP="00810F37">
      <w:pPr>
        <w:pStyle w:val="ad"/>
        <w:spacing w:line="560" w:lineRule="exact"/>
        <w:ind w:firstLineChars="200" w:firstLine="640"/>
        <w:rPr>
          <w:rFonts w:ascii="仿宋" w:eastAsia="仿宋" w:hAnsi="仿宋"/>
          <w:kern w:val="2"/>
          <w:sz w:val="32"/>
          <w:szCs w:val="32"/>
        </w:rPr>
      </w:pPr>
      <w:r w:rsidRPr="00AB116E">
        <w:rPr>
          <w:rFonts w:ascii="仿宋" w:eastAsia="仿宋" w:hAnsi="仿宋" w:hint="eastAsia"/>
          <w:kern w:val="2"/>
          <w:sz w:val="32"/>
          <w:szCs w:val="32"/>
        </w:rPr>
        <w:lastRenderedPageBreak/>
        <w:t>（七）</w:t>
      </w:r>
      <w:r w:rsidRPr="0024475A">
        <w:rPr>
          <w:rFonts w:ascii="仿宋" w:eastAsia="仿宋" w:hAnsi="仿宋" w:hint="eastAsia"/>
          <w:kern w:val="2"/>
          <w:sz w:val="32"/>
          <w:szCs w:val="32"/>
        </w:rPr>
        <w:t>国家食品药品监督管理总局关于发布医疗器械临床评价技术指导原则的通告（2015年第14号）</w:t>
      </w:r>
    </w:p>
    <w:p w:rsidR="00810F37" w:rsidRPr="00AB116E" w:rsidRDefault="00810F37" w:rsidP="00810F37">
      <w:pPr>
        <w:pStyle w:val="ad"/>
        <w:spacing w:line="560" w:lineRule="exact"/>
        <w:ind w:firstLineChars="200" w:firstLine="640"/>
        <w:rPr>
          <w:rFonts w:ascii="仿宋" w:eastAsia="仿宋" w:hAnsi="仿宋"/>
          <w:kern w:val="2"/>
          <w:sz w:val="32"/>
          <w:szCs w:val="32"/>
        </w:rPr>
      </w:pPr>
      <w:r w:rsidRPr="00AB116E">
        <w:rPr>
          <w:rFonts w:ascii="仿宋" w:eastAsia="仿宋" w:hAnsi="仿宋" w:hint="eastAsia"/>
          <w:kern w:val="2"/>
          <w:sz w:val="32"/>
          <w:szCs w:val="32"/>
        </w:rPr>
        <w:t>（八）</w:t>
      </w:r>
      <w:r w:rsidR="007E1F51" w:rsidRPr="007E1F51">
        <w:rPr>
          <w:rFonts w:ascii="仿宋" w:eastAsia="仿宋" w:hAnsi="仿宋" w:hint="eastAsia"/>
          <w:kern w:val="2"/>
          <w:sz w:val="32"/>
          <w:szCs w:val="32"/>
        </w:rPr>
        <w:t>国家药品监督管理局关于公布新修订免于进行临床试验医疗器械目录的通告（2018年第94号）</w:t>
      </w:r>
    </w:p>
    <w:p w:rsidR="00810F37" w:rsidRPr="00AB116E" w:rsidRDefault="00810F37" w:rsidP="00810F37">
      <w:pPr>
        <w:pStyle w:val="ad"/>
        <w:spacing w:line="560" w:lineRule="exact"/>
        <w:ind w:firstLineChars="200" w:firstLine="640"/>
        <w:rPr>
          <w:rFonts w:ascii="仿宋" w:eastAsia="仿宋" w:hAnsi="仿宋"/>
          <w:kern w:val="2"/>
          <w:sz w:val="32"/>
          <w:szCs w:val="32"/>
        </w:rPr>
      </w:pPr>
      <w:r w:rsidRPr="00AB116E">
        <w:rPr>
          <w:rFonts w:ascii="仿宋" w:eastAsia="仿宋" w:hAnsi="仿宋" w:hint="eastAsia"/>
          <w:kern w:val="2"/>
          <w:sz w:val="32"/>
          <w:szCs w:val="32"/>
        </w:rPr>
        <w:t>（</w:t>
      </w:r>
      <w:r>
        <w:rPr>
          <w:rFonts w:ascii="仿宋" w:eastAsia="仿宋" w:hAnsi="仿宋" w:hint="eastAsia"/>
          <w:kern w:val="2"/>
          <w:sz w:val="32"/>
          <w:szCs w:val="32"/>
        </w:rPr>
        <w:t>九</w:t>
      </w:r>
      <w:r w:rsidRPr="00AB116E">
        <w:rPr>
          <w:rFonts w:ascii="仿宋" w:eastAsia="仿宋" w:hAnsi="仿宋" w:hint="eastAsia"/>
          <w:kern w:val="2"/>
          <w:sz w:val="32"/>
          <w:szCs w:val="32"/>
        </w:rPr>
        <w:t>）国家药品监督管理部门发布的其他规范性文件</w:t>
      </w:r>
    </w:p>
    <w:p w:rsidR="00810F37" w:rsidRPr="00AB116E" w:rsidRDefault="00810F37" w:rsidP="00810F37">
      <w:pPr>
        <w:pStyle w:val="ad"/>
        <w:spacing w:line="560" w:lineRule="exact"/>
        <w:ind w:firstLineChars="200" w:firstLine="640"/>
        <w:rPr>
          <w:rFonts w:ascii="黑体" w:eastAsia="黑体" w:hAnsi="黑体"/>
          <w:kern w:val="2"/>
          <w:sz w:val="32"/>
          <w:szCs w:val="32"/>
        </w:rPr>
      </w:pPr>
      <w:r w:rsidRPr="00AB116E">
        <w:rPr>
          <w:rFonts w:ascii="黑体" w:eastAsia="黑体" w:hAnsi="黑体" w:hint="eastAsia"/>
          <w:kern w:val="2"/>
          <w:sz w:val="32"/>
          <w:szCs w:val="32"/>
        </w:rPr>
        <w:t>三、</w:t>
      </w:r>
      <w:r w:rsidR="007E1F51">
        <w:rPr>
          <w:rFonts w:ascii="黑体" w:eastAsia="黑体" w:hAnsi="黑体" w:hint="eastAsia"/>
          <w:kern w:val="2"/>
          <w:sz w:val="32"/>
          <w:szCs w:val="32"/>
        </w:rPr>
        <w:t>审评规范</w:t>
      </w:r>
      <w:r w:rsidRPr="00AB116E">
        <w:rPr>
          <w:rFonts w:ascii="黑体" w:eastAsia="黑体" w:hAnsi="黑体" w:hint="eastAsia"/>
          <w:kern w:val="2"/>
          <w:sz w:val="32"/>
          <w:szCs w:val="32"/>
        </w:rPr>
        <w:t>中部分具体内容的编写考虑</w:t>
      </w:r>
    </w:p>
    <w:p w:rsidR="00810F37" w:rsidRDefault="00810F37" w:rsidP="00810F37">
      <w:pPr>
        <w:pStyle w:val="ad"/>
        <w:spacing w:line="560" w:lineRule="exact"/>
        <w:ind w:firstLineChars="200" w:firstLine="640"/>
        <w:rPr>
          <w:rFonts w:ascii="仿宋" w:eastAsia="仿宋" w:hAnsi="仿宋"/>
          <w:kern w:val="2"/>
          <w:sz w:val="32"/>
          <w:szCs w:val="32"/>
        </w:rPr>
      </w:pPr>
      <w:r w:rsidRPr="00AB116E">
        <w:rPr>
          <w:rFonts w:ascii="仿宋" w:eastAsia="仿宋" w:hAnsi="仿宋" w:hint="eastAsia"/>
          <w:kern w:val="2"/>
          <w:sz w:val="32"/>
          <w:szCs w:val="32"/>
        </w:rPr>
        <w:t>（一）根据《总局关于发布医疗器械分类目录的公告》（2017年第104号）规定了</w:t>
      </w:r>
      <w:r w:rsidR="007E1F51">
        <w:rPr>
          <w:rFonts w:ascii="仿宋" w:eastAsia="仿宋" w:hAnsi="仿宋" w:hint="eastAsia"/>
          <w:kern w:val="2"/>
          <w:sz w:val="32"/>
          <w:szCs w:val="32"/>
        </w:rPr>
        <w:t>该产品</w:t>
      </w:r>
      <w:r w:rsidRPr="00AB116E">
        <w:rPr>
          <w:rFonts w:ascii="仿宋" w:eastAsia="仿宋" w:hAnsi="仿宋" w:hint="eastAsia"/>
          <w:kern w:val="2"/>
          <w:sz w:val="32"/>
          <w:szCs w:val="32"/>
        </w:rPr>
        <w:t>的分类并参考临床专家意见确定了该产品的适用范围。</w:t>
      </w:r>
    </w:p>
    <w:p w:rsidR="00810F37" w:rsidRPr="00AB116E" w:rsidRDefault="00810F37" w:rsidP="00810F37">
      <w:pPr>
        <w:pStyle w:val="ad"/>
        <w:spacing w:line="560" w:lineRule="exact"/>
        <w:ind w:firstLineChars="200" w:firstLine="640"/>
        <w:rPr>
          <w:rFonts w:ascii="仿宋" w:eastAsia="仿宋" w:hAnsi="仿宋"/>
          <w:kern w:val="2"/>
          <w:sz w:val="32"/>
          <w:szCs w:val="32"/>
        </w:rPr>
      </w:pPr>
      <w:r w:rsidRPr="00AB116E">
        <w:rPr>
          <w:rFonts w:ascii="仿宋" w:eastAsia="仿宋" w:hAnsi="仿宋" w:hint="eastAsia"/>
          <w:kern w:val="2"/>
          <w:sz w:val="32"/>
          <w:szCs w:val="32"/>
        </w:rPr>
        <w:t>(二)</w:t>
      </w:r>
      <w:r>
        <w:rPr>
          <w:rFonts w:ascii="仿宋" w:eastAsia="仿宋" w:hAnsi="仿宋" w:hint="eastAsia"/>
          <w:kern w:val="2"/>
          <w:sz w:val="32"/>
          <w:szCs w:val="32"/>
        </w:rPr>
        <w:t>一次性使用切口保护套</w:t>
      </w:r>
      <w:r w:rsidRPr="00AB116E">
        <w:rPr>
          <w:rFonts w:ascii="仿宋" w:eastAsia="仿宋" w:hAnsi="仿宋" w:hint="eastAsia"/>
          <w:kern w:val="2"/>
          <w:sz w:val="32"/>
          <w:szCs w:val="32"/>
        </w:rPr>
        <w:t>产品命名除参照国家</w:t>
      </w:r>
      <w:proofErr w:type="gramStart"/>
      <w:r w:rsidRPr="00AB116E">
        <w:rPr>
          <w:rFonts w:ascii="仿宋" w:eastAsia="仿宋" w:hAnsi="仿宋" w:hint="eastAsia"/>
          <w:kern w:val="2"/>
          <w:sz w:val="32"/>
          <w:szCs w:val="32"/>
        </w:rPr>
        <w:t>局相关</w:t>
      </w:r>
      <w:proofErr w:type="gramEnd"/>
      <w:r w:rsidRPr="00AB116E">
        <w:rPr>
          <w:rFonts w:ascii="仿宋" w:eastAsia="仿宋" w:hAnsi="仿宋" w:hint="eastAsia"/>
          <w:kern w:val="2"/>
          <w:sz w:val="32"/>
          <w:szCs w:val="32"/>
        </w:rPr>
        <w:t>文件外，主要依据临床医师常采用的说法。</w:t>
      </w:r>
    </w:p>
    <w:p w:rsidR="00810F37" w:rsidRPr="00AB116E" w:rsidRDefault="00810F37" w:rsidP="00810F37">
      <w:pPr>
        <w:pStyle w:val="ad"/>
        <w:spacing w:line="560" w:lineRule="exact"/>
        <w:ind w:firstLineChars="200" w:firstLine="640"/>
        <w:rPr>
          <w:rFonts w:ascii="仿宋" w:eastAsia="仿宋" w:hAnsi="仿宋"/>
          <w:kern w:val="2"/>
          <w:sz w:val="32"/>
          <w:szCs w:val="32"/>
        </w:rPr>
      </w:pPr>
      <w:r w:rsidRPr="00AB116E">
        <w:rPr>
          <w:rFonts w:ascii="仿宋" w:eastAsia="仿宋" w:hAnsi="仿宋" w:hint="eastAsia"/>
          <w:kern w:val="2"/>
          <w:sz w:val="32"/>
          <w:szCs w:val="32"/>
        </w:rPr>
        <w:t>（三）目前</w:t>
      </w:r>
      <w:r w:rsidRPr="00810F37">
        <w:rPr>
          <w:rFonts w:ascii="仿宋" w:eastAsia="仿宋" w:hAnsi="仿宋" w:hint="eastAsia"/>
          <w:kern w:val="2"/>
          <w:sz w:val="32"/>
          <w:szCs w:val="32"/>
        </w:rPr>
        <w:t>一次性使用切口保护套</w:t>
      </w:r>
      <w:r w:rsidRPr="00AB116E">
        <w:rPr>
          <w:rFonts w:ascii="仿宋" w:eastAsia="仿宋" w:hAnsi="仿宋" w:hint="eastAsia"/>
          <w:kern w:val="2"/>
          <w:sz w:val="32"/>
          <w:szCs w:val="32"/>
        </w:rPr>
        <w:t>产品的相关国家标准或行业标准未发布，所以产品的主要技术指标参考了国内外部</w:t>
      </w:r>
      <w:proofErr w:type="gramStart"/>
      <w:r w:rsidRPr="00AB116E">
        <w:rPr>
          <w:rFonts w:ascii="仿宋" w:eastAsia="仿宋" w:hAnsi="仿宋" w:hint="eastAsia"/>
          <w:kern w:val="2"/>
          <w:sz w:val="32"/>
          <w:szCs w:val="32"/>
        </w:rPr>
        <w:t>分</w:t>
      </w:r>
      <w:r w:rsidR="004D79C7">
        <w:rPr>
          <w:rFonts w:ascii="仿宋" w:eastAsia="仿宋" w:hAnsi="仿宋" w:hint="eastAsia"/>
          <w:kern w:val="2"/>
          <w:sz w:val="32"/>
          <w:szCs w:val="32"/>
        </w:rPr>
        <w:t>注册</w:t>
      </w:r>
      <w:proofErr w:type="gramEnd"/>
      <w:r w:rsidR="004D79C7">
        <w:rPr>
          <w:rFonts w:ascii="仿宋" w:eastAsia="仿宋" w:hAnsi="仿宋" w:hint="eastAsia"/>
          <w:kern w:val="2"/>
          <w:sz w:val="32"/>
          <w:szCs w:val="32"/>
        </w:rPr>
        <w:t>人</w:t>
      </w:r>
      <w:r w:rsidRPr="00AB116E">
        <w:rPr>
          <w:rFonts w:ascii="仿宋" w:eastAsia="仿宋" w:hAnsi="仿宋" w:hint="eastAsia"/>
          <w:kern w:val="2"/>
          <w:sz w:val="32"/>
          <w:szCs w:val="32"/>
        </w:rPr>
        <w:t>的产品标准要求。本</w:t>
      </w:r>
      <w:r w:rsidR="00E733AF">
        <w:rPr>
          <w:rFonts w:ascii="仿宋" w:eastAsia="仿宋" w:hAnsi="仿宋" w:hint="eastAsia"/>
          <w:kern w:val="2"/>
          <w:sz w:val="32"/>
          <w:szCs w:val="32"/>
        </w:rPr>
        <w:t>规范</w:t>
      </w:r>
      <w:r w:rsidRPr="00AB116E">
        <w:rPr>
          <w:rFonts w:ascii="仿宋" w:eastAsia="仿宋" w:hAnsi="仿宋" w:hint="eastAsia"/>
          <w:kern w:val="2"/>
          <w:sz w:val="32"/>
          <w:szCs w:val="32"/>
        </w:rPr>
        <w:t>鼓励</w:t>
      </w:r>
      <w:r w:rsidR="004D79C7">
        <w:rPr>
          <w:rFonts w:ascii="仿宋" w:eastAsia="仿宋" w:hAnsi="仿宋" w:hint="eastAsia"/>
          <w:kern w:val="2"/>
          <w:sz w:val="32"/>
          <w:szCs w:val="32"/>
        </w:rPr>
        <w:t>注册人</w:t>
      </w:r>
      <w:r w:rsidRPr="00AB116E">
        <w:rPr>
          <w:rFonts w:ascii="仿宋" w:eastAsia="仿宋" w:hAnsi="仿宋" w:hint="eastAsia"/>
          <w:kern w:val="2"/>
          <w:sz w:val="32"/>
          <w:szCs w:val="32"/>
        </w:rPr>
        <w:t>应用新技术，</w:t>
      </w:r>
      <w:r>
        <w:rPr>
          <w:rFonts w:ascii="仿宋" w:eastAsia="仿宋" w:hAnsi="仿宋" w:hint="eastAsia"/>
          <w:kern w:val="2"/>
          <w:sz w:val="32"/>
          <w:szCs w:val="32"/>
        </w:rPr>
        <w:t>对伴</w:t>
      </w:r>
      <w:r w:rsidRPr="00AB116E">
        <w:rPr>
          <w:rFonts w:ascii="仿宋" w:eastAsia="仿宋" w:hAnsi="仿宋" w:hint="eastAsia"/>
          <w:kern w:val="2"/>
          <w:sz w:val="32"/>
          <w:szCs w:val="32"/>
        </w:rPr>
        <w:t>随着技术的发展出现其他的</w:t>
      </w:r>
      <w:r>
        <w:rPr>
          <w:rFonts w:ascii="仿宋" w:eastAsia="仿宋" w:hAnsi="仿宋" w:hint="eastAsia"/>
          <w:kern w:val="2"/>
          <w:sz w:val="32"/>
          <w:szCs w:val="32"/>
        </w:rPr>
        <w:t>组件或产品</w:t>
      </w:r>
      <w:r w:rsidRPr="00AB116E">
        <w:rPr>
          <w:rFonts w:ascii="仿宋" w:eastAsia="仿宋" w:hAnsi="仿宋" w:hint="eastAsia"/>
          <w:kern w:val="2"/>
          <w:sz w:val="32"/>
          <w:szCs w:val="32"/>
        </w:rPr>
        <w:t>，应符合相应的国家标准、行业标准的要求，或制定相应的技术要求。</w:t>
      </w:r>
    </w:p>
    <w:p w:rsidR="00810F37" w:rsidRDefault="00810F37" w:rsidP="00810F37">
      <w:pPr>
        <w:pStyle w:val="ad"/>
        <w:spacing w:line="560" w:lineRule="exact"/>
        <w:ind w:firstLineChars="200" w:firstLine="640"/>
        <w:rPr>
          <w:rFonts w:ascii="仿宋" w:eastAsia="仿宋" w:hAnsi="仿宋"/>
          <w:kern w:val="2"/>
          <w:sz w:val="32"/>
          <w:szCs w:val="32"/>
        </w:rPr>
      </w:pPr>
      <w:r w:rsidRPr="00AB116E">
        <w:rPr>
          <w:rFonts w:ascii="仿宋" w:eastAsia="仿宋" w:hAnsi="仿宋" w:hint="eastAsia"/>
          <w:kern w:val="2"/>
          <w:sz w:val="32"/>
          <w:szCs w:val="32"/>
        </w:rPr>
        <w:t>（四）本</w:t>
      </w:r>
      <w:r>
        <w:rPr>
          <w:rFonts w:ascii="仿宋" w:eastAsia="仿宋" w:hAnsi="仿宋" w:hint="eastAsia"/>
          <w:kern w:val="2"/>
          <w:sz w:val="32"/>
          <w:szCs w:val="32"/>
        </w:rPr>
        <w:t>规范</w:t>
      </w:r>
      <w:r w:rsidRPr="00AB116E">
        <w:rPr>
          <w:rFonts w:ascii="仿宋" w:eastAsia="仿宋" w:hAnsi="仿宋" w:hint="eastAsia"/>
          <w:kern w:val="2"/>
          <w:sz w:val="32"/>
          <w:szCs w:val="32"/>
        </w:rPr>
        <w:t>中，部分技术指标的制订参考了临床专家的建议，便于产品更适合临床使用。如：产品的材料要求、</w:t>
      </w:r>
      <w:r>
        <w:rPr>
          <w:rFonts w:ascii="仿宋" w:eastAsia="仿宋" w:hAnsi="仿宋" w:hint="eastAsia"/>
          <w:kern w:val="2"/>
          <w:sz w:val="32"/>
          <w:szCs w:val="32"/>
        </w:rPr>
        <w:t>外观</w:t>
      </w:r>
      <w:r w:rsidRPr="00AB116E">
        <w:rPr>
          <w:rFonts w:ascii="仿宋" w:eastAsia="仿宋" w:hAnsi="仿宋" w:hint="eastAsia"/>
          <w:kern w:val="2"/>
          <w:sz w:val="32"/>
          <w:szCs w:val="32"/>
        </w:rPr>
        <w:t>要求、</w:t>
      </w:r>
      <w:r>
        <w:rPr>
          <w:rFonts w:ascii="仿宋" w:eastAsia="仿宋" w:hAnsi="仿宋" w:hint="eastAsia"/>
          <w:kern w:val="2"/>
          <w:sz w:val="32"/>
          <w:szCs w:val="32"/>
        </w:rPr>
        <w:t>物理</w:t>
      </w:r>
      <w:r w:rsidRPr="00AB116E">
        <w:rPr>
          <w:rFonts w:ascii="仿宋" w:eastAsia="仿宋" w:hAnsi="仿宋" w:hint="eastAsia"/>
          <w:kern w:val="2"/>
          <w:sz w:val="32"/>
          <w:szCs w:val="32"/>
        </w:rPr>
        <w:t>性能</w:t>
      </w:r>
      <w:r>
        <w:rPr>
          <w:rFonts w:ascii="仿宋" w:eastAsia="仿宋" w:hAnsi="仿宋" w:hint="eastAsia"/>
          <w:kern w:val="2"/>
          <w:sz w:val="32"/>
          <w:szCs w:val="32"/>
        </w:rPr>
        <w:t>、化学性能</w:t>
      </w:r>
      <w:r w:rsidRPr="00AB116E">
        <w:rPr>
          <w:rFonts w:ascii="仿宋" w:eastAsia="仿宋" w:hAnsi="仿宋" w:hint="eastAsia"/>
          <w:kern w:val="2"/>
          <w:sz w:val="32"/>
          <w:szCs w:val="32"/>
        </w:rPr>
        <w:t>等</w:t>
      </w:r>
      <w:r w:rsidR="00A60AFA">
        <w:rPr>
          <w:rFonts w:ascii="仿宋" w:eastAsia="仿宋" w:hAnsi="仿宋" w:hint="eastAsia"/>
          <w:kern w:val="2"/>
          <w:sz w:val="32"/>
          <w:szCs w:val="32"/>
        </w:rPr>
        <w:t>；本规范采纳了临床专家的建议，明确了注册人在研究资料中应提供原材料控制情况及通道</w:t>
      </w:r>
      <w:proofErr w:type="gramStart"/>
      <w:r w:rsidR="00A60AFA">
        <w:rPr>
          <w:rFonts w:ascii="仿宋" w:eastAsia="仿宋" w:hAnsi="仿宋" w:hint="eastAsia"/>
          <w:kern w:val="2"/>
          <w:sz w:val="32"/>
          <w:szCs w:val="32"/>
        </w:rPr>
        <w:t>阻</w:t>
      </w:r>
      <w:proofErr w:type="gramEnd"/>
      <w:r w:rsidR="00A60AFA">
        <w:rPr>
          <w:rFonts w:ascii="仿宋" w:eastAsia="仿宋" w:hAnsi="仿宋" w:hint="eastAsia"/>
          <w:kern w:val="2"/>
          <w:sz w:val="32"/>
          <w:szCs w:val="32"/>
        </w:rPr>
        <w:t>水性能研究资料的要求。</w:t>
      </w:r>
    </w:p>
    <w:p w:rsidR="00810F37" w:rsidRPr="00AB116E" w:rsidRDefault="00810F37" w:rsidP="00810F37">
      <w:pPr>
        <w:pStyle w:val="ad"/>
        <w:spacing w:line="560" w:lineRule="exact"/>
        <w:ind w:firstLineChars="200" w:firstLine="640"/>
        <w:rPr>
          <w:rFonts w:ascii="仿宋" w:eastAsia="仿宋" w:hAnsi="仿宋"/>
          <w:kern w:val="2"/>
          <w:sz w:val="32"/>
          <w:szCs w:val="32"/>
        </w:rPr>
      </w:pPr>
      <w:r w:rsidRPr="00AB116E">
        <w:rPr>
          <w:rFonts w:ascii="仿宋" w:eastAsia="仿宋" w:hAnsi="仿宋" w:hint="eastAsia"/>
          <w:kern w:val="2"/>
          <w:sz w:val="32"/>
          <w:szCs w:val="32"/>
        </w:rPr>
        <w:t>（五）</w:t>
      </w:r>
      <w:r w:rsidRPr="00AC5543">
        <w:rPr>
          <w:rFonts w:ascii="仿宋" w:eastAsia="仿宋" w:hAnsi="仿宋" w:hint="eastAsia"/>
          <w:kern w:val="2"/>
          <w:sz w:val="32"/>
          <w:szCs w:val="32"/>
        </w:rPr>
        <w:t>本规范中适用范围</w:t>
      </w:r>
      <w:r w:rsidR="00AC5543">
        <w:rPr>
          <w:rFonts w:ascii="仿宋" w:eastAsia="仿宋" w:hAnsi="仿宋" w:hint="eastAsia"/>
          <w:kern w:val="2"/>
          <w:sz w:val="32"/>
          <w:szCs w:val="32"/>
        </w:rPr>
        <w:t>结合临床使用需求、产品特点，在参考已上市产品的基础上，根据临床专家建议进行了规范描述。</w:t>
      </w:r>
    </w:p>
    <w:p w:rsidR="00810F37" w:rsidRPr="00AB116E" w:rsidRDefault="00810F37" w:rsidP="00810F37">
      <w:pPr>
        <w:pStyle w:val="ad"/>
        <w:spacing w:line="560" w:lineRule="exact"/>
        <w:ind w:firstLineChars="200" w:firstLine="640"/>
        <w:rPr>
          <w:rFonts w:ascii="仿宋" w:eastAsia="仿宋" w:hAnsi="仿宋"/>
          <w:kern w:val="2"/>
          <w:sz w:val="32"/>
          <w:szCs w:val="32"/>
        </w:rPr>
      </w:pPr>
      <w:r w:rsidRPr="00AB116E">
        <w:rPr>
          <w:rFonts w:ascii="仿宋" w:eastAsia="仿宋" w:hAnsi="仿宋" w:hint="eastAsia"/>
          <w:kern w:val="2"/>
          <w:sz w:val="32"/>
          <w:szCs w:val="32"/>
        </w:rPr>
        <w:lastRenderedPageBreak/>
        <w:t>（五）产品的主要风险参照YY/T0316-20</w:t>
      </w:r>
      <w:r w:rsidR="00BC2E12">
        <w:rPr>
          <w:rFonts w:ascii="仿宋" w:eastAsia="仿宋" w:hAnsi="仿宋" w:hint="eastAsia"/>
          <w:kern w:val="2"/>
          <w:sz w:val="32"/>
          <w:szCs w:val="32"/>
        </w:rPr>
        <w:t>16</w:t>
      </w:r>
      <w:r w:rsidRPr="00AB116E">
        <w:rPr>
          <w:rFonts w:ascii="仿宋" w:eastAsia="仿宋" w:hAnsi="仿宋" w:hint="eastAsia"/>
          <w:kern w:val="2"/>
          <w:sz w:val="32"/>
          <w:szCs w:val="32"/>
        </w:rPr>
        <w:t>中附录E进行。</w:t>
      </w:r>
    </w:p>
    <w:p w:rsidR="00810F37" w:rsidRPr="00AB116E" w:rsidRDefault="00810F37" w:rsidP="00810F37">
      <w:pPr>
        <w:pStyle w:val="ad"/>
        <w:spacing w:line="560" w:lineRule="exact"/>
        <w:ind w:firstLineChars="200" w:firstLine="640"/>
        <w:rPr>
          <w:rFonts w:ascii="仿宋" w:eastAsia="仿宋" w:hAnsi="仿宋"/>
          <w:kern w:val="2"/>
          <w:sz w:val="32"/>
          <w:szCs w:val="32"/>
        </w:rPr>
      </w:pPr>
      <w:r w:rsidRPr="00AB116E">
        <w:rPr>
          <w:rFonts w:ascii="仿宋" w:eastAsia="仿宋" w:hAnsi="仿宋" w:hint="eastAsia"/>
          <w:kern w:val="2"/>
          <w:sz w:val="32"/>
          <w:szCs w:val="32"/>
        </w:rPr>
        <w:t>（六）产品的不良事件历史记录主要从北京市药品不良反应监测中心数据库中查找。</w:t>
      </w:r>
    </w:p>
    <w:p w:rsidR="00810F37" w:rsidRPr="005F5B90" w:rsidRDefault="00810F37" w:rsidP="00810F37">
      <w:pPr>
        <w:pStyle w:val="ad"/>
        <w:spacing w:line="560" w:lineRule="exact"/>
        <w:ind w:firstLineChars="200" w:firstLine="640"/>
        <w:rPr>
          <w:rFonts w:ascii="黑体" w:eastAsia="黑体" w:hAnsi="黑体"/>
          <w:kern w:val="2"/>
          <w:sz w:val="32"/>
          <w:szCs w:val="32"/>
        </w:rPr>
      </w:pPr>
      <w:r>
        <w:rPr>
          <w:rFonts w:ascii="黑体" w:eastAsia="黑体" w:hAnsi="黑体" w:hint="eastAsia"/>
          <w:kern w:val="2"/>
          <w:sz w:val="32"/>
          <w:szCs w:val="32"/>
        </w:rPr>
        <w:t>四</w:t>
      </w:r>
      <w:r w:rsidRPr="005F5B90">
        <w:rPr>
          <w:rFonts w:ascii="黑体" w:eastAsia="黑体" w:hAnsi="黑体" w:hint="eastAsia"/>
          <w:kern w:val="2"/>
          <w:sz w:val="32"/>
          <w:szCs w:val="32"/>
        </w:rPr>
        <w:t>、</w:t>
      </w:r>
      <w:r w:rsidR="007E1F51">
        <w:rPr>
          <w:rFonts w:ascii="黑体" w:eastAsia="黑体" w:hAnsi="黑体" w:hint="eastAsia"/>
          <w:kern w:val="2"/>
          <w:sz w:val="32"/>
          <w:szCs w:val="32"/>
        </w:rPr>
        <w:t>审评规范</w:t>
      </w:r>
      <w:r w:rsidRPr="005F5B90">
        <w:rPr>
          <w:rFonts w:ascii="黑体" w:eastAsia="黑体" w:hAnsi="黑体" w:hint="eastAsia"/>
          <w:kern w:val="2"/>
          <w:sz w:val="32"/>
          <w:szCs w:val="32"/>
        </w:rPr>
        <w:t>编写人员</w:t>
      </w:r>
    </w:p>
    <w:p w:rsidR="00810F37" w:rsidRPr="00176B04" w:rsidRDefault="00810F37" w:rsidP="00810F37">
      <w:pPr>
        <w:pStyle w:val="ad"/>
        <w:spacing w:line="560" w:lineRule="exact"/>
        <w:ind w:firstLineChars="200" w:firstLine="640"/>
        <w:rPr>
          <w:rFonts w:ascii="仿宋" w:eastAsia="仿宋" w:hAnsi="仿宋"/>
          <w:kern w:val="2"/>
          <w:sz w:val="32"/>
          <w:szCs w:val="32"/>
        </w:rPr>
      </w:pPr>
      <w:r w:rsidRPr="00AB116E">
        <w:rPr>
          <w:rFonts w:ascii="仿宋" w:eastAsia="仿宋" w:hAnsi="仿宋" w:hint="eastAsia"/>
          <w:kern w:val="2"/>
          <w:sz w:val="32"/>
          <w:szCs w:val="32"/>
        </w:rPr>
        <w:t>本</w:t>
      </w:r>
      <w:r w:rsidR="007E1F51">
        <w:rPr>
          <w:rFonts w:ascii="仿宋" w:eastAsia="仿宋" w:hAnsi="仿宋" w:hint="eastAsia"/>
          <w:kern w:val="2"/>
          <w:sz w:val="32"/>
          <w:szCs w:val="32"/>
        </w:rPr>
        <w:t>规范</w:t>
      </w:r>
      <w:r w:rsidRPr="00AB116E">
        <w:rPr>
          <w:rFonts w:ascii="仿宋" w:eastAsia="仿宋" w:hAnsi="仿宋" w:hint="eastAsia"/>
          <w:kern w:val="2"/>
          <w:sz w:val="32"/>
          <w:szCs w:val="32"/>
        </w:rPr>
        <w:t>的编写成员由北京市药品监督管理局医疗器械产品注册技术审评人员、行政审批人员、北京市医疗器械检验所专家、临床医学专家代表</w:t>
      </w:r>
      <w:r>
        <w:rPr>
          <w:rFonts w:ascii="仿宋" w:eastAsia="仿宋" w:hAnsi="仿宋" w:hint="eastAsia"/>
          <w:kern w:val="2"/>
          <w:sz w:val="32"/>
          <w:szCs w:val="32"/>
        </w:rPr>
        <w:t>、</w:t>
      </w:r>
      <w:r w:rsidR="004D79C7">
        <w:rPr>
          <w:rFonts w:ascii="仿宋" w:eastAsia="仿宋" w:hAnsi="仿宋" w:hint="eastAsia"/>
          <w:kern w:val="2"/>
          <w:sz w:val="32"/>
          <w:szCs w:val="32"/>
        </w:rPr>
        <w:t>已上市产品注册人</w:t>
      </w:r>
      <w:r>
        <w:rPr>
          <w:rFonts w:ascii="仿宋" w:eastAsia="仿宋" w:hAnsi="仿宋" w:hint="eastAsia"/>
          <w:kern w:val="2"/>
          <w:sz w:val="32"/>
          <w:szCs w:val="32"/>
        </w:rPr>
        <w:t>代表等</w:t>
      </w:r>
      <w:r w:rsidRPr="00AB116E">
        <w:rPr>
          <w:rFonts w:ascii="仿宋" w:eastAsia="仿宋" w:hAnsi="仿宋" w:hint="eastAsia"/>
          <w:kern w:val="2"/>
          <w:sz w:val="32"/>
          <w:szCs w:val="32"/>
        </w:rPr>
        <w:t>共同组成，以充分利用各方面的信息和资源，综合考虑</w:t>
      </w:r>
      <w:r w:rsidR="00E733AF">
        <w:rPr>
          <w:rFonts w:ascii="仿宋" w:eastAsia="仿宋" w:hAnsi="仿宋" w:hint="eastAsia"/>
          <w:kern w:val="2"/>
          <w:sz w:val="32"/>
          <w:szCs w:val="32"/>
        </w:rPr>
        <w:t>规范</w:t>
      </w:r>
      <w:r w:rsidRPr="00AB116E">
        <w:rPr>
          <w:rFonts w:ascii="仿宋" w:eastAsia="仿宋" w:hAnsi="仿宋" w:hint="eastAsia"/>
          <w:kern w:val="2"/>
          <w:sz w:val="32"/>
          <w:szCs w:val="32"/>
        </w:rPr>
        <w:t>中各个方面的内容，尽量保证</w:t>
      </w:r>
      <w:r w:rsidR="00E733AF">
        <w:rPr>
          <w:rFonts w:ascii="仿宋" w:eastAsia="仿宋" w:hAnsi="仿宋" w:hint="eastAsia"/>
          <w:kern w:val="2"/>
          <w:sz w:val="32"/>
          <w:szCs w:val="32"/>
        </w:rPr>
        <w:t>审评规范</w:t>
      </w:r>
      <w:r w:rsidRPr="00AB116E">
        <w:rPr>
          <w:rFonts w:ascii="仿宋" w:eastAsia="仿宋" w:hAnsi="仿宋" w:hint="eastAsia"/>
          <w:kern w:val="2"/>
          <w:sz w:val="32"/>
          <w:szCs w:val="32"/>
        </w:rPr>
        <w:t>正确、全面、实用。</w:t>
      </w:r>
    </w:p>
    <w:p w:rsidR="00142E39" w:rsidRPr="00E86D97" w:rsidRDefault="00142E39" w:rsidP="008B53CC">
      <w:pPr>
        <w:spacing w:line="520" w:lineRule="exact"/>
        <w:ind w:firstLineChars="200" w:firstLine="640"/>
        <w:rPr>
          <w:rFonts w:ascii="仿宋" w:eastAsia="仿宋" w:hAnsi="仿宋"/>
          <w:sz w:val="32"/>
          <w:szCs w:val="32"/>
        </w:rPr>
      </w:pPr>
      <w:bookmarkStart w:id="1" w:name="_GoBack"/>
      <w:bookmarkEnd w:id="1"/>
    </w:p>
    <w:sectPr w:rsidR="00142E39" w:rsidRPr="00E86D97" w:rsidSect="00C75FD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735" w:rsidRDefault="000B1735" w:rsidP="00E60A95">
      <w:r>
        <w:separator/>
      </w:r>
    </w:p>
  </w:endnote>
  <w:endnote w:type="continuationSeparator" w:id="0">
    <w:p w:rsidR="000B1735" w:rsidRDefault="000B1735" w:rsidP="00E60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等线">
    <w:altName w:val="Arial Unicode MS"/>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MS Shell Dlg">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方正小标宋简体">
    <w:altName w:val="微软雅黑"/>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微软雅黑"/>
    <w:panose1 w:val="02010609030101010101"/>
    <w:charset w:val="86"/>
    <w:family w:val="modern"/>
    <w:pitch w:val="fixed"/>
    <w:sig w:usb0="00000001" w:usb1="080E0000" w:usb2="00000010" w:usb3="00000000" w:csb0="00040000" w:csb1="00000000"/>
  </w:font>
  <w:font w:name="等线 Light">
    <w:altName w:val="Arial Unicode MS"/>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735" w:rsidRDefault="000B1735" w:rsidP="00E60A95">
      <w:r>
        <w:separator/>
      </w:r>
    </w:p>
  </w:footnote>
  <w:footnote w:type="continuationSeparator" w:id="0">
    <w:p w:rsidR="000B1735" w:rsidRDefault="000B1735" w:rsidP="00E60A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67292"/>
    <w:multiLevelType w:val="hybridMultilevel"/>
    <w:tmpl w:val="527CF6E2"/>
    <w:lvl w:ilvl="0" w:tplc="3182B97C">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E157A"/>
    <w:rsid w:val="00023FA9"/>
    <w:rsid w:val="0008643B"/>
    <w:rsid w:val="000B1735"/>
    <w:rsid w:val="000C19A4"/>
    <w:rsid w:val="000D601D"/>
    <w:rsid w:val="001245F8"/>
    <w:rsid w:val="00124D97"/>
    <w:rsid w:val="00142E39"/>
    <w:rsid w:val="00145627"/>
    <w:rsid w:val="001647C6"/>
    <w:rsid w:val="00171EC3"/>
    <w:rsid w:val="00182452"/>
    <w:rsid w:val="001B05C1"/>
    <w:rsid w:val="00207478"/>
    <w:rsid w:val="00225DB8"/>
    <w:rsid w:val="0026481E"/>
    <w:rsid w:val="002A2CCE"/>
    <w:rsid w:val="002C13E5"/>
    <w:rsid w:val="002E6579"/>
    <w:rsid w:val="0030038F"/>
    <w:rsid w:val="003248AE"/>
    <w:rsid w:val="0034354A"/>
    <w:rsid w:val="00347A6D"/>
    <w:rsid w:val="00360CDE"/>
    <w:rsid w:val="0041253C"/>
    <w:rsid w:val="004168B1"/>
    <w:rsid w:val="00442662"/>
    <w:rsid w:val="00461CC5"/>
    <w:rsid w:val="00485CB3"/>
    <w:rsid w:val="00490748"/>
    <w:rsid w:val="00492C31"/>
    <w:rsid w:val="004931EC"/>
    <w:rsid w:val="004D56D7"/>
    <w:rsid w:val="004D79C7"/>
    <w:rsid w:val="00547CFB"/>
    <w:rsid w:val="00554202"/>
    <w:rsid w:val="005553CE"/>
    <w:rsid w:val="00565E41"/>
    <w:rsid w:val="005A104E"/>
    <w:rsid w:val="005C1530"/>
    <w:rsid w:val="005F5F8C"/>
    <w:rsid w:val="006326BA"/>
    <w:rsid w:val="00644D6D"/>
    <w:rsid w:val="00680E08"/>
    <w:rsid w:val="006D503F"/>
    <w:rsid w:val="006D7400"/>
    <w:rsid w:val="006E4396"/>
    <w:rsid w:val="0077299A"/>
    <w:rsid w:val="007A0EE6"/>
    <w:rsid w:val="007B4039"/>
    <w:rsid w:val="007D137F"/>
    <w:rsid w:val="007D642A"/>
    <w:rsid w:val="007E1F51"/>
    <w:rsid w:val="007E37CE"/>
    <w:rsid w:val="007F14C0"/>
    <w:rsid w:val="00810F37"/>
    <w:rsid w:val="0082474D"/>
    <w:rsid w:val="0084534C"/>
    <w:rsid w:val="0085792A"/>
    <w:rsid w:val="00892460"/>
    <w:rsid w:val="008B01B6"/>
    <w:rsid w:val="008B53CC"/>
    <w:rsid w:val="008E157A"/>
    <w:rsid w:val="008E5BD1"/>
    <w:rsid w:val="00A25390"/>
    <w:rsid w:val="00A300F9"/>
    <w:rsid w:val="00A60AFA"/>
    <w:rsid w:val="00A60FD0"/>
    <w:rsid w:val="00A84022"/>
    <w:rsid w:val="00AB1C41"/>
    <w:rsid w:val="00AB7260"/>
    <w:rsid w:val="00AC5543"/>
    <w:rsid w:val="00B51CE7"/>
    <w:rsid w:val="00BA0615"/>
    <w:rsid w:val="00BC2E12"/>
    <w:rsid w:val="00C41AD0"/>
    <w:rsid w:val="00C75FD0"/>
    <w:rsid w:val="00C771EB"/>
    <w:rsid w:val="00C86AD2"/>
    <w:rsid w:val="00D3100F"/>
    <w:rsid w:val="00D57467"/>
    <w:rsid w:val="00D6450F"/>
    <w:rsid w:val="00D65DC4"/>
    <w:rsid w:val="00DA3BA5"/>
    <w:rsid w:val="00DC3397"/>
    <w:rsid w:val="00DC57C1"/>
    <w:rsid w:val="00DD4153"/>
    <w:rsid w:val="00E13FF9"/>
    <w:rsid w:val="00E33C64"/>
    <w:rsid w:val="00E33F75"/>
    <w:rsid w:val="00E35C77"/>
    <w:rsid w:val="00E3774C"/>
    <w:rsid w:val="00E60A95"/>
    <w:rsid w:val="00E733AF"/>
    <w:rsid w:val="00E86D97"/>
    <w:rsid w:val="00E936CE"/>
    <w:rsid w:val="00EA124A"/>
    <w:rsid w:val="00EE1B4F"/>
    <w:rsid w:val="00F07716"/>
    <w:rsid w:val="00F271C6"/>
    <w:rsid w:val="00F46A39"/>
    <w:rsid w:val="00F52DAE"/>
    <w:rsid w:val="00F65BE2"/>
    <w:rsid w:val="00F713D1"/>
    <w:rsid w:val="00F72D63"/>
    <w:rsid w:val="00F902C4"/>
    <w:rsid w:val="00FE2EB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A9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60A9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60A95"/>
    <w:rPr>
      <w:sz w:val="18"/>
      <w:szCs w:val="18"/>
    </w:rPr>
  </w:style>
  <w:style w:type="paragraph" w:styleId="a4">
    <w:name w:val="footer"/>
    <w:basedOn w:val="a"/>
    <w:link w:val="Char0"/>
    <w:uiPriority w:val="99"/>
    <w:unhideWhenUsed/>
    <w:rsid w:val="00E60A95"/>
    <w:pPr>
      <w:tabs>
        <w:tab w:val="center" w:pos="4153"/>
        <w:tab w:val="right" w:pos="8306"/>
      </w:tabs>
      <w:snapToGrid w:val="0"/>
      <w:jc w:val="left"/>
    </w:pPr>
    <w:rPr>
      <w:sz w:val="18"/>
      <w:szCs w:val="18"/>
    </w:rPr>
  </w:style>
  <w:style w:type="character" w:customStyle="1" w:styleId="Char0">
    <w:name w:val="页脚 Char"/>
    <w:basedOn w:val="a0"/>
    <w:link w:val="a4"/>
    <w:uiPriority w:val="99"/>
    <w:rsid w:val="00E60A95"/>
    <w:rPr>
      <w:sz w:val="18"/>
      <w:szCs w:val="18"/>
    </w:rPr>
  </w:style>
  <w:style w:type="paragraph" w:customStyle="1" w:styleId="a5">
    <w:name w:val="王奕，内文"/>
    <w:basedOn w:val="a6"/>
    <w:rsid w:val="00E60A95"/>
    <w:pPr>
      <w:widowControl/>
      <w:spacing w:line="360" w:lineRule="auto"/>
      <w:ind w:firstLineChars="200" w:firstLine="200"/>
    </w:pPr>
    <w:rPr>
      <w:rFonts w:cs="MS Shell Dlg"/>
      <w:color w:val="000000"/>
      <w:kern w:val="0"/>
    </w:rPr>
  </w:style>
  <w:style w:type="paragraph" w:styleId="a6">
    <w:name w:val="Normal (Web)"/>
    <w:basedOn w:val="a"/>
    <w:uiPriority w:val="99"/>
    <w:semiHidden/>
    <w:unhideWhenUsed/>
    <w:rsid w:val="00E60A95"/>
    <w:rPr>
      <w:sz w:val="24"/>
    </w:rPr>
  </w:style>
  <w:style w:type="paragraph" w:customStyle="1" w:styleId="a7">
    <w:basedOn w:val="a"/>
    <w:next w:val="a8"/>
    <w:uiPriority w:val="34"/>
    <w:qFormat/>
    <w:rsid w:val="002A2CCE"/>
    <w:pPr>
      <w:ind w:firstLineChars="200" w:firstLine="420"/>
    </w:pPr>
    <w:rPr>
      <w:rFonts w:ascii="Calibri" w:hAnsi="Calibri"/>
      <w:szCs w:val="22"/>
    </w:rPr>
  </w:style>
  <w:style w:type="paragraph" w:styleId="a8">
    <w:name w:val="List Paragraph"/>
    <w:basedOn w:val="a"/>
    <w:uiPriority w:val="34"/>
    <w:qFormat/>
    <w:rsid w:val="002A2CCE"/>
    <w:pPr>
      <w:ind w:firstLineChars="200" w:firstLine="420"/>
    </w:pPr>
  </w:style>
  <w:style w:type="paragraph" w:styleId="a9">
    <w:name w:val="Balloon Text"/>
    <w:basedOn w:val="a"/>
    <w:link w:val="Char1"/>
    <w:uiPriority w:val="99"/>
    <w:semiHidden/>
    <w:unhideWhenUsed/>
    <w:rsid w:val="00D57467"/>
    <w:rPr>
      <w:sz w:val="18"/>
      <w:szCs w:val="18"/>
    </w:rPr>
  </w:style>
  <w:style w:type="character" w:customStyle="1" w:styleId="Char1">
    <w:name w:val="批注框文本 Char"/>
    <w:basedOn w:val="a0"/>
    <w:link w:val="a9"/>
    <w:uiPriority w:val="99"/>
    <w:semiHidden/>
    <w:rsid w:val="00D57467"/>
    <w:rPr>
      <w:rFonts w:ascii="Times New Roman" w:eastAsia="宋体" w:hAnsi="Times New Roman" w:cs="Times New Roman"/>
      <w:sz w:val="18"/>
      <w:szCs w:val="18"/>
    </w:rPr>
  </w:style>
  <w:style w:type="character" w:styleId="aa">
    <w:name w:val="annotation reference"/>
    <w:basedOn w:val="a0"/>
    <w:uiPriority w:val="99"/>
    <w:semiHidden/>
    <w:unhideWhenUsed/>
    <w:rsid w:val="00490748"/>
    <w:rPr>
      <w:sz w:val="21"/>
      <w:szCs w:val="21"/>
    </w:rPr>
  </w:style>
  <w:style w:type="paragraph" w:styleId="ab">
    <w:name w:val="annotation text"/>
    <w:basedOn w:val="a"/>
    <w:link w:val="Char2"/>
    <w:uiPriority w:val="99"/>
    <w:semiHidden/>
    <w:unhideWhenUsed/>
    <w:rsid w:val="00490748"/>
    <w:pPr>
      <w:jc w:val="left"/>
    </w:pPr>
  </w:style>
  <w:style w:type="character" w:customStyle="1" w:styleId="Char2">
    <w:name w:val="批注文字 Char"/>
    <w:basedOn w:val="a0"/>
    <w:link w:val="ab"/>
    <w:uiPriority w:val="99"/>
    <w:semiHidden/>
    <w:rsid w:val="00490748"/>
    <w:rPr>
      <w:rFonts w:ascii="Times New Roman" w:eastAsia="宋体" w:hAnsi="Times New Roman" w:cs="Times New Roman"/>
      <w:szCs w:val="24"/>
    </w:rPr>
  </w:style>
  <w:style w:type="paragraph" w:styleId="ac">
    <w:name w:val="annotation subject"/>
    <w:basedOn w:val="ab"/>
    <w:next w:val="ab"/>
    <w:link w:val="Char3"/>
    <w:uiPriority w:val="99"/>
    <w:semiHidden/>
    <w:unhideWhenUsed/>
    <w:rsid w:val="00490748"/>
    <w:rPr>
      <w:b/>
      <w:bCs/>
    </w:rPr>
  </w:style>
  <w:style w:type="character" w:customStyle="1" w:styleId="Char3">
    <w:name w:val="批注主题 Char"/>
    <w:basedOn w:val="Char2"/>
    <w:link w:val="ac"/>
    <w:uiPriority w:val="99"/>
    <w:semiHidden/>
    <w:rsid w:val="00490748"/>
    <w:rPr>
      <w:rFonts w:ascii="Times New Roman" w:eastAsia="宋体" w:hAnsi="Times New Roman" w:cs="Times New Roman"/>
      <w:b/>
      <w:bCs/>
      <w:szCs w:val="24"/>
    </w:rPr>
  </w:style>
  <w:style w:type="paragraph" w:styleId="ad">
    <w:name w:val="Plain Text"/>
    <w:basedOn w:val="a"/>
    <w:link w:val="Char4"/>
    <w:unhideWhenUsed/>
    <w:rsid w:val="00810F37"/>
    <w:rPr>
      <w:rFonts w:ascii="宋体" w:hAnsi="Courier New"/>
      <w:kern w:val="0"/>
      <w:sz w:val="20"/>
      <w:szCs w:val="21"/>
    </w:rPr>
  </w:style>
  <w:style w:type="character" w:customStyle="1" w:styleId="Char4">
    <w:name w:val="纯文本 Char"/>
    <w:basedOn w:val="a0"/>
    <w:link w:val="ad"/>
    <w:rsid w:val="00810F37"/>
    <w:rPr>
      <w:rFonts w:ascii="宋体" w:eastAsia="宋体" w:hAnsi="Courier New" w:cs="Times New Roman"/>
      <w:kern w:val="0"/>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13</Pages>
  <Words>930</Words>
  <Characters>5307</Characters>
  <Application>Microsoft Office Word</Application>
  <DocSecurity>0</DocSecurity>
  <Lines>44</Lines>
  <Paragraphs>12</Paragraphs>
  <ScaleCrop>false</ScaleCrop>
  <Company/>
  <LinksUpToDate>false</LinksUpToDate>
  <CharactersWithSpaces>6225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guo xu</dc:creator>
  <cp:lastModifiedBy>zhaona</cp:lastModifiedBy>
  <cp:revision>5</cp:revision>
  <cp:lastPrinted>2019-10-10T11:05:00Z</cp:lastPrinted>
  <dcterms:created xsi:type="dcterms:W3CDTF">2019-12-28T05:05:00Z</dcterms:created>
  <dcterms:modified xsi:type="dcterms:W3CDTF">2020-06-24T03:33:00Z</dcterms:modified>
</cp:coreProperties>
</file>