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《北京市药品生产环节检查管理办法实施细则（征求意见稿）》</w:t>
      </w:r>
      <w:r>
        <w:rPr>
          <w:rFonts w:hint="eastAsia" w:ascii="方正小标宋简体" w:hAnsi="黑体" w:eastAsia="方正小标宋简体" w:cs="黑体"/>
          <w:sz w:val="44"/>
          <w:szCs w:val="44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黑体" w:hAnsi="黑体" w:eastAsia="黑体" w:cs="仿宋"/>
          <w:sz w:val="32"/>
          <w:szCs w:val="32"/>
        </w:rPr>
      </w:pPr>
      <w:bookmarkStart w:id="0" w:name="OLE_LINK1"/>
      <w:r>
        <w:rPr>
          <w:rFonts w:hint="eastAsia" w:ascii="仿宋_GB2312" w:hAnsi="仿宋" w:eastAsia="仿宋_GB2312" w:cs="仿宋"/>
          <w:sz w:val="32"/>
          <w:szCs w:val="32"/>
        </w:rPr>
        <w:t xml:space="preserve">  </w:t>
      </w:r>
      <w:r>
        <w:rPr>
          <w:rFonts w:hint="eastAsia" w:ascii="黑体" w:hAnsi="黑体" w:eastAsia="黑体" w:cs="仿宋"/>
          <w:sz w:val="32"/>
          <w:szCs w:val="32"/>
        </w:rPr>
        <w:t xml:space="preserve">  一、</w:t>
      </w:r>
      <w:r>
        <w:rPr>
          <w:rFonts w:ascii="Times New Roman" w:hAnsi="Times New Roman" w:eastAsia="黑体"/>
          <w:sz w:val="32"/>
          <w:szCs w:val="32"/>
        </w:rPr>
        <w:t>起草的背景和必要性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contextualSpacing/>
        <w:textAlignment w:val="auto"/>
        <w:rPr>
          <w:rFonts w:hint="eastAsia" w:ascii="仿宋_GB2312" w:hAnsi="仿宋" w:eastAsia="仿宋_GB2312"/>
          <w:sz w:val="32"/>
          <w:szCs w:val="32"/>
          <w:lang w:val="en-US" w:eastAsia="zh-Hans"/>
        </w:rPr>
      </w:pPr>
      <w:r>
        <w:rPr>
          <w:rFonts w:hint="eastAsia" w:ascii="仿宋_GB2312" w:hAnsi="仿宋" w:eastAsia="仿宋_GB2312"/>
          <w:sz w:val="32"/>
          <w:szCs w:val="32"/>
          <w:lang w:val="en-US" w:eastAsia="zh-Hans"/>
        </w:rPr>
        <w:t>根据国家药监局于</w:t>
      </w:r>
      <w:r>
        <w:rPr>
          <w:rFonts w:hint="default" w:ascii="仿宋_GB2312" w:hAnsi="仿宋" w:eastAsia="仿宋_GB2312"/>
          <w:sz w:val="32"/>
          <w:szCs w:val="32"/>
          <w:lang w:eastAsia="zh-Hans"/>
        </w:rPr>
        <w:t>2021</w:t>
      </w:r>
      <w:r>
        <w:rPr>
          <w:rFonts w:hint="eastAsia" w:ascii="仿宋_GB2312" w:hAnsi="仿宋" w:eastAsia="仿宋_GB2312"/>
          <w:sz w:val="32"/>
          <w:szCs w:val="32"/>
          <w:lang w:val="en-US" w:eastAsia="zh-Hans"/>
        </w:rPr>
        <w:t>年</w:t>
      </w:r>
      <w:r>
        <w:rPr>
          <w:rFonts w:hint="default" w:ascii="仿宋_GB2312" w:hAnsi="仿宋" w:eastAsia="仿宋_GB2312"/>
          <w:sz w:val="32"/>
          <w:szCs w:val="32"/>
          <w:lang w:eastAsia="zh-Hans"/>
        </w:rPr>
        <w:t>5</w:t>
      </w:r>
      <w:r>
        <w:rPr>
          <w:rFonts w:hint="eastAsia" w:ascii="仿宋_GB2312" w:hAnsi="仿宋" w:eastAsia="仿宋_GB2312"/>
          <w:sz w:val="32"/>
          <w:szCs w:val="32"/>
          <w:lang w:val="en-US" w:eastAsia="zh-Hans"/>
        </w:rPr>
        <w:t>月</w:t>
      </w:r>
      <w:r>
        <w:rPr>
          <w:rFonts w:hint="default" w:ascii="仿宋_GB2312" w:hAnsi="仿宋" w:eastAsia="仿宋_GB2312"/>
          <w:sz w:val="32"/>
          <w:szCs w:val="32"/>
          <w:lang w:eastAsia="zh-Hans"/>
        </w:rPr>
        <w:t>28</w:t>
      </w:r>
      <w:r>
        <w:rPr>
          <w:rFonts w:hint="eastAsia" w:ascii="仿宋_GB2312" w:hAnsi="仿宋" w:eastAsia="仿宋_GB2312"/>
          <w:sz w:val="32"/>
          <w:szCs w:val="32"/>
          <w:lang w:val="en-US" w:eastAsia="zh-Hans"/>
        </w:rPr>
        <w:t>日发布《国家药监局关于印发</w:t>
      </w:r>
      <w:r>
        <w:rPr>
          <w:rFonts w:hint="default" w:ascii="仿宋_GB2312" w:hAnsi="仿宋" w:eastAsia="仿宋_GB2312"/>
          <w:sz w:val="32"/>
          <w:szCs w:val="32"/>
          <w:lang w:eastAsia="zh-Hans"/>
        </w:rPr>
        <w:t>&lt;</w:t>
      </w:r>
      <w:r>
        <w:rPr>
          <w:rFonts w:hint="eastAsia" w:ascii="仿宋_GB2312" w:hAnsi="仿宋" w:eastAsia="仿宋_GB2312"/>
          <w:sz w:val="32"/>
          <w:szCs w:val="32"/>
          <w:lang w:val="en-US" w:eastAsia="zh-Hans"/>
        </w:rPr>
        <w:t>药品检查管理办法（试行）</w:t>
      </w:r>
      <w:r>
        <w:rPr>
          <w:rFonts w:hint="default" w:ascii="仿宋_GB2312" w:hAnsi="仿宋" w:eastAsia="仿宋_GB2312"/>
          <w:sz w:val="32"/>
          <w:szCs w:val="32"/>
          <w:lang w:eastAsia="zh-Hans"/>
        </w:rPr>
        <w:t>&gt;</w:t>
      </w:r>
      <w:r>
        <w:rPr>
          <w:rFonts w:hint="eastAsia" w:ascii="仿宋_GB2312" w:hAnsi="仿宋" w:eastAsia="仿宋_GB2312"/>
          <w:sz w:val="32"/>
          <w:szCs w:val="32"/>
          <w:lang w:val="en-US" w:eastAsia="zh-Hans"/>
        </w:rPr>
        <w:t>的通知》（国药监药管</w:t>
      </w:r>
      <w:r>
        <w:rPr>
          <w:rFonts w:hint="default" w:ascii="仿宋_GB2312" w:hAnsi="仿宋" w:eastAsia="仿宋_GB2312"/>
          <w:sz w:val="32"/>
          <w:szCs w:val="32"/>
          <w:lang w:eastAsia="zh-Hans"/>
        </w:rPr>
        <w:t>[2021]31</w:t>
      </w:r>
      <w:r>
        <w:rPr>
          <w:rFonts w:hint="eastAsia" w:ascii="仿宋_GB2312" w:hAnsi="仿宋" w:eastAsia="仿宋_GB2312"/>
          <w:sz w:val="32"/>
          <w:szCs w:val="32"/>
          <w:lang w:val="en-US" w:eastAsia="zh-Hans"/>
        </w:rPr>
        <w:t>号）要求，省级药品监管部门应按照《药品检查管理办法（试行）》，结合本行政区域实际情况，制定实施检查细则，细化工作要求。为切实履行属地责任，组织做好北京市药品生产环节检查工作，持续加强对我市药品生产环节监督管理，规范药品生产环节检查行为，明确检查要求，起草制定了</w:t>
      </w:r>
      <w:r>
        <w:rPr>
          <w:rFonts w:hint="eastAsia" w:ascii="仿宋_GB2312" w:hAnsi="仿宋" w:eastAsia="仿宋_GB2312"/>
          <w:sz w:val="32"/>
          <w:szCs w:val="32"/>
        </w:rPr>
        <w:t>《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北京市药品生产环节检查管理办法实施细则（征求意见稿）</w:t>
      </w:r>
      <w:r>
        <w:rPr>
          <w:rFonts w:hint="eastAsia" w:ascii="仿宋_GB2312" w:hAnsi="仿宋" w:eastAsia="仿宋_GB2312"/>
          <w:sz w:val="32"/>
          <w:szCs w:val="32"/>
        </w:rPr>
        <w:t>》</w:t>
      </w:r>
      <w:r>
        <w:rPr>
          <w:rFonts w:hint="eastAsia" w:ascii="仿宋_GB2312" w:hAnsi="仿宋" w:eastAsia="仿宋_GB2312"/>
          <w:sz w:val="32"/>
          <w:szCs w:val="32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contextualSpacing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在起草过程中，对《</w:t>
      </w:r>
      <w:r>
        <w:rPr>
          <w:rFonts w:hint="eastAsia" w:ascii="仿宋_GB2312" w:hAnsi="仿宋" w:eastAsia="仿宋_GB2312"/>
          <w:sz w:val="32"/>
          <w:szCs w:val="32"/>
          <w:lang w:val="en-US" w:eastAsia="zh-Hans"/>
        </w:rPr>
        <w:t>药品检查管理办法（试行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》</w:t>
      </w:r>
      <w:r>
        <w:rPr>
          <w:rFonts w:hint="eastAsia" w:ascii="仿宋_GB2312" w:hAnsi="仿宋" w:eastAsia="仿宋_GB2312"/>
          <w:sz w:val="32"/>
          <w:szCs w:val="32"/>
          <w:lang w:val="en-US" w:eastAsia="zh-Hans"/>
        </w:rPr>
        <w:t>在药品生产环节涉及的相关条款</w:t>
      </w:r>
      <w:r>
        <w:rPr>
          <w:rFonts w:hint="eastAsia" w:ascii="仿宋_GB2312" w:hAnsi="仿宋" w:eastAsia="仿宋_GB2312"/>
          <w:sz w:val="32"/>
          <w:szCs w:val="32"/>
        </w:rPr>
        <w:t>进行了逐条研判，</w:t>
      </w:r>
      <w:r>
        <w:rPr>
          <w:rFonts w:hint="eastAsia" w:ascii="仿宋_GB2312" w:hAnsi="仿宋" w:eastAsia="仿宋_GB2312"/>
          <w:sz w:val="32"/>
          <w:szCs w:val="32"/>
          <w:lang w:val="en-US" w:eastAsia="zh-Hans"/>
        </w:rPr>
        <w:t>结合我局各部门职能分工，</w:t>
      </w:r>
      <w:r>
        <w:rPr>
          <w:rFonts w:hint="eastAsia" w:ascii="仿宋_GB2312" w:hAnsi="仿宋" w:eastAsia="仿宋_GB2312"/>
          <w:sz w:val="32"/>
          <w:szCs w:val="32"/>
        </w:rPr>
        <w:t>将</w:t>
      </w:r>
      <w:r>
        <w:rPr>
          <w:rFonts w:hint="eastAsia" w:ascii="仿宋_GB2312" w:hAnsi="仿宋" w:eastAsia="仿宋_GB2312"/>
          <w:sz w:val="32"/>
          <w:szCs w:val="32"/>
          <w:lang w:val="en-US" w:eastAsia="zh-Hans"/>
        </w:rPr>
        <w:t>药品生产环节检查分为许可检查、常规检查、有因检查、其他检查等四类，并对各类型检查程序进行明确。</w:t>
      </w:r>
      <w:r>
        <w:rPr>
          <w:rFonts w:hint="eastAsia" w:ascii="仿宋_GB2312" w:hAnsi="仿宋" w:eastAsia="仿宋_GB2312"/>
          <w:sz w:val="32"/>
          <w:szCs w:val="32"/>
        </w:rPr>
        <w:t>在征求各级监管部门意见的基础上，现向社会公开征求意见。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三、制定依据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《中华人民共和国药品管理法》（中华人民共和国主席令第三十一号）、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《药品生产监督管理办法》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（国家市场监督管理总局令第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号）、《国家药监局关于实施新修订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&lt;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药品生产监督管理办法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&gt;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有关事项的公告》（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第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47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号）、《北京市药品监督管理局关于贯彻执行新修订《药品生产监督管理办法》有关事项的公告》（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2020[20]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《药品上市后变更管理办法（试行）》、《药品检查管理办法（试行）》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ind w:left="640"/>
        <w:rPr>
          <w:rFonts w:eastAsia="黑体"/>
          <w:w w:val="95"/>
          <w:sz w:val="32"/>
          <w:szCs w:val="32"/>
        </w:rPr>
      </w:pPr>
      <w:r>
        <w:rPr>
          <w:rFonts w:eastAsia="黑体"/>
          <w:sz w:val="32"/>
          <w:szCs w:val="32"/>
        </w:rPr>
        <w:t>四、主要内容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contextualSpacing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《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北京市药品生产环节检查管理办法实施细则（征求意见稿）</w:t>
      </w:r>
      <w:r>
        <w:rPr>
          <w:rFonts w:hint="eastAsia" w:ascii="仿宋_GB2312" w:hAnsi="仿宋" w:eastAsia="仿宋_GB2312"/>
          <w:sz w:val="32"/>
          <w:szCs w:val="32"/>
        </w:rPr>
        <w:t>》共分为</w:t>
      </w:r>
      <w:r>
        <w:rPr>
          <w:rFonts w:hint="eastAsia" w:ascii="仿宋_GB2312" w:hAnsi="仿宋" w:eastAsia="仿宋_GB2312"/>
          <w:sz w:val="32"/>
          <w:szCs w:val="32"/>
          <w:lang w:val="en-US" w:eastAsia="zh-Hans"/>
        </w:rPr>
        <w:t>九</w:t>
      </w:r>
      <w:r>
        <w:rPr>
          <w:rFonts w:hint="eastAsia" w:ascii="仿宋_GB2312" w:hAnsi="仿宋" w:eastAsia="仿宋_GB2312"/>
          <w:sz w:val="32"/>
          <w:szCs w:val="32"/>
        </w:rPr>
        <w:t>章，共计</w:t>
      </w:r>
      <w:r>
        <w:rPr>
          <w:rFonts w:hint="eastAsia" w:ascii="仿宋_GB2312" w:hAnsi="仿宋" w:eastAsia="仿宋_GB2312"/>
          <w:sz w:val="32"/>
          <w:szCs w:val="32"/>
          <w:lang w:val="en-US" w:eastAsia="zh-Hans"/>
        </w:rPr>
        <w:t>七十三</w:t>
      </w:r>
      <w:r>
        <w:rPr>
          <w:rFonts w:hint="eastAsia" w:ascii="仿宋_GB2312" w:hAnsi="仿宋" w:eastAsia="仿宋_GB2312"/>
          <w:sz w:val="32"/>
          <w:szCs w:val="32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contextualSpacing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第一章总则，共</w:t>
      </w:r>
      <w:r>
        <w:rPr>
          <w:rFonts w:hint="eastAsia" w:ascii="仿宋_GB2312" w:hAnsi="仿宋" w:eastAsia="仿宋_GB2312"/>
          <w:sz w:val="32"/>
          <w:szCs w:val="32"/>
          <w:lang w:val="en-US" w:eastAsia="zh-Hans"/>
        </w:rPr>
        <w:t>七</w:t>
      </w:r>
      <w:r>
        <w:rPr>
          <w:rFonts w:hint="eastAsia" w:ascii="仿宋_GB2312" w:hAnsi="仿宋" w:eastAsia="仿宋_GB2312"/>
          <w:sz w:val="32"/>
          <w:szCs w:val="32"/>
        </w:rPr>
        <w:t>条，主要介绍制定的依据、适用范围、</w:t>
      </w:r>
      <w:r>
        <w:rPr>
          <w:rFonts w:hint="eastAsia" w:ascii="仿宋_GB2312" w:hAnsi="仿宋" w:eastAsia="仿宋_GB2312"/>
          <w:sz w:val="32"/>
          <w:szCs w:val="32"/>
          <w:lang w:val="en-US" w:eastAsia="zh-Hans"/>
        </w:rPr>
        <w:t>检查定义、工作原则、检查分类、工作分工</w:t>
      </w:r>
      <w:r>
        <w:rPr>
          <w:rFonts w:hint="eastAsia" w:ascii="仿宋_GB2312" w:hAnsi="仿宋" w:eastAsia="仿宋_GB2312"/>
          <w:sz w:val="32"/>
          <w:szCs w:val="32"/>
        </w:rPr>
        <w:t>等内容，</w:t>
      </w:r>
      <w:r>
        <w:rPr>
          <w:rFonts w:hint="eastAsia" w:ascii="仿宋_GB2312" w:hAnsi="仿宋" w:eastAsia="仿宋_GB2312"/>
          <w:sz w:val="32"/>
          <w:szCs w:val="32"/>
          <w:lang w:val="en-US" w:eastAsia="zh-Hans"/>
        </w:rPr>
        <w:t>明确药品生产环节检查的定义、分类、各单位职责等基本原则</w:t>
      </w:r>
      <w:r>
        <w:rPr>
          <w:rFonts w:hint="eastAsia" w:ascii="仿宋_GB2312" w:hAnsi="仿宋" w:eastAsia="仿宋_GB2312"/>
          <w:sz w:val="32"/>
          <w:szCs w:val="32"/>
          <w:lang w:eastAsia="zh-Hans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第二章</w:t>
      </w:r>
      <w:r>
        <w:rPr>
          <w:rFonts w:hint="eastAsia" w:ascii="仿宋_GB2312" w:hAnsi="仿宋" w:eastAsia="仿宋_GB2312"/>
          <w:sz w:val="32"/>
          <w:szCs w:val="32"/>
          <w:lang w:val="en-US" w:eastAsia="zh-Hans"/>
        </w:rPr>
        <w:t>检查机构和人员</w:t>
      </w:r>
      <w:r>
        <w:rPr>
          <w:rFonts w:hint="eastAsia" w:ascii="仿宋_GB2312" w:hAnsi="仿宋" w:eastAsia="仿宋_GB2312"/>
          <w:sz w:val="32"/>
          <w:szCs w:val="32"/>
        </w:rPr>
        <w:t>，共</w:t>
      </w:r>
      <w:r>
        <w:rPr>
          <w:rFonts w:hint="eastAsia" w:ascii="仿宋_GB2312" w:hAnsi="仿宋" w:eastAsia="仿宋_GB2312"/>
          <w:sz w:val="32"/>
          <w:szCs w:val="32"/>
          <w:lang w:val="en-US" w:eastAsia="zh-Hans"/>
        </w:rPr>
        <w:t>五</w:t>
      </w:r>
      <w:r>
        <w:rPr>
          <w:rFonts w:hint="eastAsia" w:ascii="仿宋_GB2312" w:hAnsi="仿宋" w:eastAsia="仿宋_GB2312"/>
          <w:sz w:val="32"/>
          <w:szCs w:val="32"/>
        </w:rPr>
        <w:t>条，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Hans"/>
        </w:rPr>
        <w:t>明确检查机构建立质量体系以及检查员管理等要求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Hans"/>
        </w:rPr>
        <w:t>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第</w:t>
      </w:r>
      <w:r>
        <w:rPr>
          <w:rFonts w:hint="eastAsia" w:ascii="仿宋_GB2312" w:hAnsi="仿宋" w:eastAsia="仿宋_GB2312"/>
          <w:sz w:val="32"/>
          <w:szCs w:val="32"/>
        </w:rPr>
        <w:t>三章</w:t>
      </w:r>
      <w:r>
        <w:rPr>
          <w:rFonts w:hint="eastAsia" w:ascii="仿宋_GB2312" w:hAnsi="仿宋" w:eastAsia="仿宋_GB2312"/>
          <w:sz w:val="32"/>
          <w:szCs w:val="32"/>
          <w:lang w:val="en-US" w:eastAsia="zh-Hans"/>
        </w:rPr>
        <w:t>至第六章分别介绍许可检查、常规检查、有因检查、其他检查等四类检查的检查程序和质量管理要求</w:t>
      </w:r>
      <w:r>
        <w:rPr>
          <w:rFonts w:hint="eastAsia" w:ascii="仿宋_GB2312" w:hAnsi="仿宋" w:eastAsia="仿宋_GB2312"/>
          <w:sz w:val="32"/>
          <w:szCs w:val="32"/>
        </w:rPr>
        <w:t>，共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Hans"/>
        </w:rPr>
        <w:t>四十五</w:t>
      </w:r>
      <w:r>
        <w:rPr>
          <w:rFonts w:hint="eastAsia" w:ascii="仿宋_GB2312" w:hAnsi="仿宋" w:eastAsia="仿宋_GB2312"/>
          <w:sz w:val="32"/>
          <w:szCs w:val="32"/>
        </w:rPr>
        <w:t>条，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主要明确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Hans"/>
        </w:rPr>
        <w:t>各类检查的过程要求、时限要求以及整改、结果处置要求等。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第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Hans"/>
        </w:rPr>
        <w:t>七</w:t>
      </w:r>
      <w:r>
        <w:rPr>
          <w:rFonts w:hint="eastAsia" w:ascii="仿宋_GB2312" w:hAnsi="仿宋" w:eastAsia="仿宋_GB2312"/>
          <w:sz w:val="32"/>
          <w:szCs w:val="32"/>
        </w:rPr>
        <w:t>章</w:t>
      </w:r>
      <w:r>
        <w:rPr>
          <w:rFonts w:hint="eastAsia" w:ascii="仿宋_GB2312" w:hAnsi="仿宋" w:eastAsia="仿宋_GB2312"/>
          <w:sz w:val="32"/>
          <w:szCs w:val="32"/>
          <w:lang w:val="en-US" w:eastAsia="zh-Hans"/>
        </w:rPr>
        <w:t>跨区域检查的协作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共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Hans"/>
        </w:rPr>
        <w:t>七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条，主要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Hans"/>
        </w:rPr>
        <w:t>明确了开展跨区检查、联合检查、延伸检查、受托检查、跨省协查的情形及要求，以及在检查过程中发现问题的处理路径和信息上报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要求。第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Hans"/>
        </w:rPr>
        <w:t>八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章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Hans"/>
        </w:rPr>
        <w:t>检查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管理，共七条，主要明确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Hans"/>
        </w:rPr>
        <w:t>检查过程中涉及拒绝检查、解除风险控制措施、重大事项报告、远程检查、合并检查等情形的处置要求以及检查人员纪律要求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第</w:t>
      </w:r>
      <w:r>
        <w:rPr>
          <w:rFonts w:hint="eastAsia" w:ascii="仿宋_GB2312" w:hAnsi="仿宋" w:eastAsia="仿宋_GB2312"/>
          <w:sz w:val="32"/>
          <w:szCs w:val="32"/>
          <w:lang w:val="en-US" w:eastAsia="zh-Hans"/>
        </w:rPr>
        <w:t>九</w:t>
      </w:r>
      <w:r>
        <w:rPr>
          <w:rFonts w:hint="eastAsia" w:ascii="仿宋_GB2312" w:hAnsi="仿宋" w:eastAsia="仿宋_GB2312"/>
          <w:sz w:val="32"/>
          <w:szCs w:val="32"/>
        </w:rPr>
        <w:t>章附则，共</w:t>
      </w:r>
      <w:r>
        <w:rPr>
          <w:rFonts w:hint="eastAsia" w:ascii="仿宋_GB2312" w:hAnsi="仿宋" w:eastAsia="仿宋_GB2312"/>
          <w:sz w:val="32"/>
          <w:szCs w:val="32"/>
          <w:lang w:val="en-US" w:eastAsia="zh-Hans"/>
        </w:rPr>
        <w:t>两</w:t>
      </w:r>
      <w:r>
        <w:rPr>
          <w:rFonts w:hint="eastAsia" w:ascii="仿宋_GB2312" w:hAnsi="仿宋" w:eastAsia="仿宋_GB2312"/>
          <w:sz w:val="32"/>
          <w:szCs w:val="32"/>
        </w:rPr>
        <w:t>条，对</w:t>
      </w:r>
      <w:r>
        <w:rPr>
          <w:rFonts w:hint="eastAsia" w:ascii="仿宋_GB2312" w:hAnsi="仿宋" w:eastAsia="仿宋_GB2312"/>
          <w:sz w:val="32"/>
          <w:szCs w:val="32"/>
          <w:lang w:val="en-US" w:eastAsia="zh-Hans"/>
        </w:rPr>
        <w:t>计时标准和实施执行要求进行了明确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78" w:lineRule="exact"/>
        <w:ind w:firstLine="420" w:firstLineChars="200"/>
        <w:rPr>
          <w:color w:val="0000FF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D0FA3"/>
    <w:rsid w:val="01822669"/>
    <w:rsid w:val="02991ADA"/>
    <w:rsid w:val="0374238F"/>
    <w:rsid w:val="06E23AB3"/>
    <w:rsid w:val="0A764C3F"/>
    <w:rsid w:val="0C933C4A"/>
    <w:rsid w:val="0EF941BA"/>
    <w:rsid w:val="0F184516"/>
    <w:rsid w:val="0F8D51F0"/>
    <w:rsid w:val="0FB3423F"/>
    <w:rsid w:val="0FFF7484"/>
    <w:rsid w:val="10D607FE"/>
    <w:rsid w:val="14D66AD5"/>
    <w:rsid w:val="17E94CA2"/>
    <w:rsid w:val="182E29B9"/>
    <w:rsid w:val="1CAC3418"/>
    <w:rsid w:val="21BC51D5"/>
    <w:rsid w:val="227A6CA5"/>
    <w:rsid w:val="22BD1205"/>
    <w:rsid w:val="24547947"/>
    <w:rsid w:val="27B870F7"/>
    <w:rsid w:val="282D2989"/>
    <w:rsid w:val="2D915768"/>
    <w:rsid w:val="2F983931"/>
    <w:rsid w:val="30FF6E8C"/>
    <w:rsid w:val="322E2569"/>
    <w:rsid w:val="32E601FF"/>
    <w:rsid w:val="333F7A14"/>
    <w:rsid w:val="384B0C09"/>
    <w:rsid w:val="3934456B"/>
    <w:rsid w:val="3A163206"/>
    <w:rsid w:val="3A35391F"/>
    <w:rsid w:val="3AD13648"/>
    <w:rsid w:val="3B2E1EA3"/>
    <w:rsid w:val="3D5D4E57"/>
    <w:rsid w:val="3F67457A"/>
    <w:rsid w:val="3FDF3531"/>
    <w:rsid w:val="3FE7A50A"/>
    <w:rsid w:val="41537079"/>
    <w:rsid w:val="42760D2E"/>
    <w:rsid w:val="44A43B7B"/>
    <w:rsid w:val="4A056160"/>
    <w:rsid w:val="4AC40AD3"/>
    <w:rsid w:val="4B066EEC"/>
    <w:rsid w:val="4B09298A"/>
    <w:rsid w:val="4B223A4B"/>
    <w:rsid w:val="4C6618B2"/>
    <w:rsid w:val="4E84393D"/>
    <w:rsid w:val="4EAA6232"/>
    <w:rsid w:val="4F530677"/>
    <w:rsid w:val="4F6042F5"/>
    <w:rsid w:val="50D964C7"/>
    <w:rsid w:val="55D24034"/>
    <w:rsid w:val="59F63254"/>
    <w:rsid w:val="5DD46E27"/>
    <w:rsid w:val="5ED36CD9"/>
    <w:rsid w:val="627C0322"/>
    <w:rsid w:val="6536207A"/>
    <w:rsid w:val="69B55D5F"/>
    <w:rsid w:val="6A366E0F"/>
    <w:rsid w:val="6B79100E"/>
    <w:rsid w:val="6C223454"/>
    <w:rsid w:val="6FFFCC9C"/>
    <w:rsid w:val="70910BA8"/>
    <w:rsid w:val="70BA00FF"/>
    <w:rsid w:val="738311F3"/>
    <w:rsid w:val="77516B4F"/>
    <w:rsid w:val="7AEB5DD5"/>
    <w:rsid w:val="7B175B65"/>
    <w:rsid w:val="7B3F192C"/>
    <w:rsid w:val="7EB8741F"/>
    <w:rsid w:val="7EF7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1227</Words>
  <Characters>1269</Characters>
  <Lines>0</Lines>
  <Paragraphs>0</Paragraphs>
  <TotalTime>1</TotalTime>
  <ScaleCrop>false</ScaleCrop>
  <LinksUpToDate>false</LinksUpToDate>
  <CharactersWithSpaces>1273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2021-06-09T22:30:00Z</dcterms:created>
  <dc:creator>Administrator</dc:creator>
  <cp:lastModifiedBy>LYN</cp:lastModifiedBy>
  <dcterms:modified xsi:type="dcterms:W3CDTF">2022-06-30T17:17:10Z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5BFB9FAA84E04C2EBAC0629B6E91747C</vt:lpwstr>
  </property>
</Properties>
</file>