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7D" w:rsidRPr="000E77EE" w:rsidRDefault="004E1B7D" w:rsidP="004E1B7D">
      <w:pPr>
        <w:adjustRightInd w:val="0"/>
        <w:snapToGrid w:val="0"/>
        <w:spacing w:line="560" w:lineRule="exact"/>
        <w:rPr>
          <w:rFonts w:ascii="仿宋_GB2312" w:eastAsia="仿宋_GB2312"/>
          <w:bCs/>
          <w:sz w:val="32"/>
          <w:szCs w:val="32"/>
        </w:rPr>
      </w:pPr>
      <w:r w:rsidRPr="00F74114">
        <w:rPr>
          <w:rFonts w:ascii="黑体" w:eastAsia="黑体" w:hAnsi="黑体" w:cs="黑体" w:hint="eastAsia"/>
          <w:sz w:val="32"/>
          <w:szCs w:val="32"/>
        </w:rPr>
        <w:t>附件</w:t>
      </w:r>
      <w:r w:rsidR="00765663">
        <w:rPr>
          <w:rFonts w:ascii="黑体" w:eastAsia="黑体" w:hAnsi="黑体" w:cs="黑体" w:hint="eastAsia"/>
          <w:sz w:val="32"/>
          <w:szCs w:val="32"/>
        </w:rPr>
        <w:t>2</w:t>
      </w:r>
    </w:p>
    <w:p w:rsidR="00E232B2" w:rsidRDefault="00E232B2" w:rsidP="007B123C">
      <w:pPr>
        <w:spacing w:line="560" w:lineRule="exact"/>
        <w:jc w:val="center"/>
        <w:rPr>
          <w:rFonts w:ascii="方正小标宋简体" w:eastAsia="方正小标宋简体" w:hAnsi="方正小标宋简体" w:cs="方正小标宋简体"/>
          <w:bCs/>
          <w:sz w:val="44"/>
          <w:szCs w:val="44"/>
        </w:rPr>
      </w:pPr>
      <w:proofErr w:type="gramStart"/>
      <w:r>
        <w:rPr>
          <w:rFonts w:ascii="方正小标宋简体" w:eastAsia="方正小标宋简体" w:hAnsi="方正小标宋简体" w:cs="方正小标宋简体" w:hint="eastAsia"/>
          <w:bCs/>
          <w:sz w:val="44"/>
          <w:szCs w:val="44"/>
        </w:rPr>
        <w:t>《</w:t>
      </w:r>
      <w:proofErr w:type="gramEnd"/>
      <w:r w:rsidR="00002E07">
        <w:rPr>
          <w:rFonts w:ascii="方正小标宋简体" w:eastAsia="方正小标宋简体" w:hAnsi="方正小标宋简体" w:cs="方正小标宋简体" w:hint="eastAsia"/>
          <w:bCs/>
          <w:sz w:val="44"/>
          <w:szCs w:val="44"/>
        </w:rPr>
        <w:t>北京市</w:t>
      </w:r>
      <w:r>
        <w:rPr>
          <w:rFonts w:ascii="方正小标宋简体" w:eastAsia="方正小标宋简体" w:hAnsi="方正小标宋简体" w:cs="方正小标宋简体" w:hint="eastAsia"/>
          <w:bCs/>
          <w:sz w:val="44"/>
          <w:szCs w:val="44"/>
        </w:rPr>
        <w:t>医疗器械生产监督检查指南</w:t>
      </w:r>
    </w:p>
    <w:p w:rsidR="00007516" w:rsidRDefault="00002E07" w:rsidP="007B123C">
      <w:pPr>
        <w:spacing w:line="560" w:lineRule="exact"/>
        <w:jc w:val="center"/>
        <w:rPr>
          <w:rFonts w:ascii="方正小标宋简体" w:eastAsia="方正小标宋简体" w:hAnsi="黑体" w:cs="黑体"/>
          <w:sz w:val="44"/>
          <w:szCs w:val="44"/>
        </w:rPr>
      </w:pPr>
      <w:r>
        <w:rPr>
          <w:rFonts w:ascii="方正小标宋简体" w:eastAsia="方正小标宋简体" w:hAnsi="方正小标宋简体" w:cs="方正小标宋简体" w:hint="eastAsia"/>
          <w:bCs/>
          <w:sz w:val="44"/>
          <w:szCs w:val="44"/>
        </w:rPr>
        <w:t>（征求意见稿）</w:t>
      </w:r>
      <w:proofErr w:type="gramStart"/>
      <w:r w:rsidR="00E232B2">
        <w:rPr>
          <w:rFonts w:ascii="方正小标宋简体" w:eastAsia="方正小标宋简体" w:hAnsi="方正小标宋简体" w:cs="方正小标宋简体" w:hint="eastAsia"/>
          <w:bCs/>
          <w:sz w:val="44"/>
          <w:szCs w:val="44"/>
        </w:rPr>
        <w:t>》</w:t>
      </w:r>
      <w:proofErr w:type="gramEnd"/>
      <w:r w:rsidR="00C57EC5">
        <w:rPr>
          <w:rFonts w:ascii="方正小标宋简体" w:eastAsia="方正小标宋简体" w:hAnsi="黑体" w:cs="黑体" w:hint="eastAsia"/>
          <w:sz w:val="44"/>
          <w:szCs w:val="44"/>
        </w:rPr>
        <w:t>修订</w:t>
      </w:r>
      <w:r>
        <w:rPr>
          <w:rFonts w:ascii="方正小标宋简体" w:eastAsia="方正小标宋简体" w:hAnsi="黑体" w:cs="黑体" w:hint="eastAsia"/>
          <w:sz w:val="44"/>
          <w:szCs w:val="44"/>
        </w:rPr>
        <w:t>说明</w:t>
      </w:r>
    </w:p>
    <w:p w:rsidR="00E232B2" w:rsidRDefault="00E232B2" w:rsidP="007B123C">
      <w:pPr>
        <w:spacing w:line="560" w:lineRule="exact"/>
        <w:jc w:val="center"/>
        <w:rPr>
          <w:rFonts w:ascii="方正小标宋简体" w:eastAsia="方正小标宋简体" w:hAnsi="黑体" w:cs="黑体"/>
          <w:sz w:val="44"/>
          <w:szCs w:val="44"/>
        </w:rPr>
      </w:pPr>
    </w:p>
    <w:p w:rsidR="00007516" w:rsidRDefault="00002E07" w:rsidP="007B123C">
      <w:pPr>
        <w:spacing w:line="560" w:lineRule="exact"/>
        <w:rPr>
          <w:rFonts w:ascii="黑体" w:eastAsia="黑体" w:hAnsi="黑体" w:cs="仿宋"/>
          <w:sz w:val="32"/>
          <w:szCs w:val="32"/>
        </w:rPr>
      </w:pPr>
      <w:bookmarkStart w:id="0" w:name="OLE_LINK1"/>
      <w:r>
        <w:rPr>
          <w:rFonts w:ascii="仿宋_GB2312" w:eastAsia="仿宋_GB2312" w:hAnsi="仿宋" w:cs="仿宋" w:hint="eastAsia"/>
          <w:sz w:val="32"/>
          <w:szCs w:val="32"/>
        </w:rPr>
        <w:t xml:space="preserve">  </w:t>
      </w:r>
      <w:r>
        <w:rPr>
          <w:rFonts w:ascii="黑体" w:eastAsia="黑体" w:hAnsi="黑体" w:cs="仿宋" w:hint="eastAsia"/>
          <w:sz w:val="32"/>
          <w:szCs w:val="32"/>
        </w:rPr>
        <w:t xml:space="preserve">  一、</w:t>
      </w:r>
      <w:r w:rsidR="00E232B2">
        <w:rPr>
          <w:rFonts w:ascii="Times New Roman" w:eastAsia="黑体" w:hAnsi="Times New Roman" w:hint="eastAsia"/>
          <w:sz w:val="32"/>
          <w:szCs w:val="32"/>
        </w:rPr>
        <w:t>修订</w:t>
      </w:r>
      <w:r w:rsidR="00E232B2">
        <w:rPr>
          <w:rFonts w:ascii="Times New Roman" w:eastAsia="黑体" w:hAnsi="Times New Roman"/>
          <w:sz w:val="32"/>
          <w:szCs w:val="32"/>
        </w:rPr>
        <w:t>背景</w:t>
      </w:r>
    </w:p>
    <w:p w:rsidR="00007516" w:rsidRDefault="00E232B2" w:rsidP="007B123C">
      <w:pPr>
        <w:spacing w:line="560" w:lineRule="exact"/>
        <w:ind w:firstLineChars="200" w:firstLine="640"/>
        <w:contextualSpacing/>
        <w:rPr>
          <w:rFonts w:ascii="仿宋_GB2312" w:eastAsia="仿宋_GB2312" w:hAnsi="仿宋"/>
          <w:sz w:val="32"/>
          <w:szCs w:val="32"/>
        </w:rPr>
      </w:pPr>
      <w:r w:rsidRPr="00E232B2">
        <w:rPr>
          <w:rFonts w:ascii="仿宋_GB2312" w:eastAsia="仿宋_GB2312" w:hAnsi="仿宋" w:hint="eastAsia"/>
          <w:sz w:val="32"/>
          <w:szCs w:val="32"/>
          <w:lang w:eastAsia="zh-Hans"/>
        </w:rPr>
        <w:t>新版《医疗器械监督管理条例》</w:t>
      </w:r>
      <w:r>
        <w:rPr>
          <w:rFonts w:ascii="仿宋_GB2312" w:eastAsia="仿宋_GB2312" w:hAnsi="仿宋" w:hint="eastAsia"/>
          <w:sz w:val="32"/>
          <w:szCs w:val="32"/>
          <w:lang w:eastAsia="zh-Hans"/>
        </w:rPr>
        <w:t>和《医疗器械生产监督管理办法》</w:t>
      </w:r>
      <w:r w:rsidR="009E1473">
        <w:rPr>
          <w:rFonts w:ascii="仿宋_GB2312" w:eastAsia="仿宋_GB2312" w:hAnsi="仿宋" w:hint="eastAsia"/>
          <w:sz w:val="32"/>
          <w:szCs w:val="32"/>
        </w:rPr>
        <w:t>已</w:t>
      </w:r>
      <w:r>
        <w:rPr>
          <w:rFonts w:ascii="仿宋_GB2312" w:eastAsia="仿宋_GB2312" w:hAnsi="仿宋" w:hint="eastAsia"/>
          <w:sz w:val="32"/>
          <w:szCs w:val="32"/>
          <w:lang w:eastAsia="zh-Hans"/>
        </w:rPr>
        <w:t>相继</w:t>
      </w:r>
      <w:r w:rsidR="009E1473">
        <w:rPr>
          <w:rFonts w:ascii="仿宋_GB2312" w:eastAsia="仿宋_GB2312" w:hAnsi="仿宋" w:hint="eastAsia"/>
          <w:sz w:val="32"/>
          <w:szCs w:val="32"/>
        </w:rPr>
        <w:t>发布</w:t>
      </w:r>
      <w:r>
        <w:rPr>
          <w:rFonts w:ascii="仿宋_GB2312" w:eastAsia="仿宋_GB2312" w:hAnsi="仿宋" w:hint="eastAsia"/>
          <w:sz w:val="32"/>
          <w:szCs w:val="32"/>
          <w:lang w:eastAsia="zh-Hans"/>
        </w:rPr>
        <w:t>实施，</w:t>
      </w:r>
      <w:r w:rsidR="009E1473">
        <w:rPr>
          <w:rFonts w:ascii="仿宋_GB2312" w:eastAsia="仿宋_GB2312" w:hAnsi="仿宋" w:hint="eastAsia"/>
          <w:sz w:val="32"/>
          <w:szCs w:val="32"/>
        </w:rPr>
        <w:t>相关</w:t>
      </w:r>
      <w:r>
        <w:rPr>
          <w:rFonts w:ascii="仿宋_GB2312" w:eastAsia="仿宋_GB2312" w:hAnsi="仿宋" w:hint="eastAsia"/>
          <w:sz w:val="32"/>
          <w:szCs w:val="32"/>
          <w:lang w:eastAsia="zh-Hans"/>
        </w:rPr>
        <w:t>法规中对医疗器械生产监督检查的要求有了新的变化</w:t>
      </w:r>
      <w:r w:rsidR="009E1473">
        <w:rPr>
          <w:rFonts w:ascii="仿宋_GB2312" w:eastAsia="仿宋_GB2312" w:hAnsi="仿宋" w:hint="eastAsia"/>
          <w:sz w:val="32"/>
          <w:szCs w:val="32"/>
        </w:rPr>
        <w:t>。</w:t>
      </w:r>
      <w:r>
        <w:rPr>
          <w:rFonts w:ascii="仿宋_GB2312" w:eastAsia="仿宋_GB2312" w:hAnsi="仿宋" w:hint="eastAsia"/>
          <w:sz w:val="32"/>
          <w:szCs w:val="32"/>
          <w:lang w:eastAsia="zh-Hans"/>
        </w:rPr>
        <w:t>为</w:t>
      </w:r>
      <w:r w:rsidR="009E1473">
        <w:rPr>
          <w:rFonts w:ascii="仿宋_GB2312" w:eastAsia="仿宋_GB2312" w:hAnsi="仿宋" w:hint="eastAsia"/>
          <w:sz w:val="32"/>
          <w:szCs w:val="32"/>
          <w:lang w:eastAsia="zh-Hans"/>
        </w:rPr>
        <w:t>适应新监管形式，</w:t>
      </w:r>
      <w:r w:rsidR="000B6625">
        <w:rPr>
          <w:rFonts w:ascii="仿宋_GB2312" w:eastAsia="仿宋_GB2312" w:hAnsi="仿宋" w:hint="eastAsia"/>
          <w:sz w:val="32"/>
          <w:szCs w:val="32"/>
        </w:rPr>
        <w:t>进一步提升</w:t>
      </w:r>
      <w:r w:rsidR="009E1473">
        <w:rPr>
          <w:rFonts w:ascii="仿宋_GB2312" w:eastAsia="仿宋_GB2312" w:hAnsi="仿宋" w:hint="eastAsia"/>
          <w:sz w:val="32"/>
          <w:szCs w:val="32"/>
        </w:rPr>
        <w:t>医疗器械生产</w:t>
      </w:r>
      <w:r w:rsidR="000B6625">
        <w:rPr>
          <w:rFonts w:ascii="仿宋_GB2312" w:eastAsia="仿宋_GB2312" w:hAnsi="仿宋" w:hint="eastAsia"/>
          <w:sz w:val="32"/>
          <w:szCs w:val="32"/>
        </w:rPr>
        <w:t>监督检查效能</w:t>
      </w:r>
      <w:r w:rsidR="000B6625" w:rsidRPr="00E232B2">
        <w:rPr>
          <w:rFonts w:ascii="仿宋_GB2312" w:eastAsia="仿宋_GB2312" w:hAnsi="仿宋" w:hint="eastAsia"/>
          <w:sz w:val="32"/>
          <w:szCs w:val="32"/>
          <w:lang w:eastAsia="zh-Hans"/>
        </w:rPr>
        <w:t>，</w:t>
      </w:r>
      <w:r w:rsidR="009E1473">
        <w:rPr>
          <w:rFonts w:ascii="仿宋_GB2312" w:eastAsia="仿宋_GB2312" w:hAnsi="仿宋" w:hint="eastAsia"/>
          <w:sz w:val="32"/>
          <w:szCs w:val="32"/>
        </w:rPr>
        <w:t>市药监局</w:t>
      </w:r>
      <w:r w:rsidR="000B6625">
        <w:rPr>
          <w:rFonts w:ascii="仿宋_GB2312" w:eastAsia="仿宋_GB2312" w:hAnsi="仿宋" w:hint="eastAsia"/>
          <w:sz w:val="32"/>
          <w:szCs w:val="32"/>
          <w:lang w:eastAsia="zh-Hans"/>
        </w:rPr>
        <w:t>结合本</w:t>
      </w:r>
      <w:r w:rsidR="000B6625">
        <w:rPr>
          <w:rFonts w:ascii="仿宋_GB2312" w:eastAsia="仿宋_GB2312" w:hAnsi="仿宋" w:hint="eastAsia"/>
          <w:sz w:val="32"/>
          <w:szCs w:val="32"/>
        </w:rPr>
        <w:t>市医疗器械生产监管</w:t>
      </w:r>
      <w:r w:rsidR="000B6625">
        <w:rPr>
          <w:rFonts w:ascii="仿宋_GB2312" w:eastAsia="仿宋_GB2312" w:hAnsi="仿宋" w:hint="eastAsia"/>
          <w:sz w:val="32"/>
          <w:szCs w:val="32"/>
          <w:lang w:eastAsia="zh-Hans"/>
        </w:rPr>
        <w:t>实际</w:t>
      </w:r>
      <w:r>
        <w:rPr>
          <w:rFonts w:ascii="仿宋_GB2312" w:eastAsia="仿宋_GB2312" w:hAnsi="仿宋" w:hint="eastAsia"/>
          <w:sz w:val="32"/>
          <w:szCs w:val="32"/>
          <w:lang w:eastAsia="zh-Hans"/>
        </w:rPr>
        <w:t>，</w:t>
      </w:r>
      <w:r w:rsidR="00A6342D">
        <w:rPr>
          <w:rFonts w:ascii="仿宋_GB2312" w:eastAsia="仿宋_GB2312" w:hAnsi="仿宋" w:hint="eastAsia"/>
          <w:sz w:val="32"/>
          <w:szCs w:val="32"/>
          <w:lang w:eastAsia="zh-Hans"/>
        </w:rPr>
        <w:t>对</w:t>
      </w:r>
      <w:r w:rsidR="00A6342D">
        <w:rPr>
          <w:rFonts w:ascii="仿宋_GB2312" w:eastAsia="仿宋_GB2312" w:hAnsi="仿宋" w:hint="eastAsia"/>
          <w:sz w:val="32"/>
          <w:szCs w:val="32"/>
        </w:rPr>
        <w:t>《</w:t>
      </w:r>
      <w:r w:rsidR="00A6342D" w:rsidRPr="00A6342D">
        <w:rPr>
          <w:rFonts w:ascii="仿宋_GB2312" w:eastAsia="仿宋_GB2312" w:hAnsi="仿宋" w:hint="eastAsia"/>
          <w:sz w:val="32"/>
          <w:szCs w:val="32"/>
          <w:lang w:eastAsia="zh-Hans"/>
        </w:rPr>
        <w:t>北京市医疗器械生产企业日常监督</w:t>
      </w:r>
      <w:r w:rsidR="00A6342D">
        <w:rPr>
          <w:rFonts w:ascii="仿宋_GB2312" w:eastAsia="仿宋_GB2312" w:hAnsi="仿宋" w:hint="eastAsia"/>
          <w:sz w:val="32"/>
          <w:szCs w:val="32"/>
          <w:lang w:eastAsia="zh-Hans"/>
        </w:rPr>
        <w:t>现场</w:t>
      </w:r>
      <w:r w:rsidR="00A6342D" w:rsidRPr="00A6342D">
        <w:rPr>
          <w:rFonts w:ascii="仿宋_GB2312" w:eastAsia="仿宋_GB2312" w:hAnsi="仿宋" w:hint="eastAsia"/>
          <w:sz w:val="32"/>
          <w:szCs w:val="32"/>
          <w:lang w:eastAsia="zh-Hans"/>
        </w:rPr>
        <w:t>检查指南</w:t>
      </w:r>
      <w:r w:rsidR="00A6342D">
        <w:rPr>
          <w:rFonts w:ascii="仿宋_GB2312" w:eastAsia="仿宋_GB2312" w:hAnsi="仿宋" w:hint="eastAsia"/>
          <w:sz w:val="32"/>
          <w:szCs w:val="32"/>
          <w:lang w:eastAsia="zh-Hans"/>
        </w:rPr>
        <w:t>总则</w:t>
      </w:r>
      <w:r w:rsidR="009E1473">
        <w:rPr>
          <w:rFonts w:ascii="仿宋_GB2312" w:eastAsia="仿宋_GB2312" w:hAnsi="仿宋" w:hint="eastAsia"/>
          <w:sz w:val="32"/>
          <w:szCs w:val="32"/>
        </w:rPr>
        <w:t>（2010版）</w:t>
      </w:r>
      <w:r w:rsidR="00A6342D">
        <w:rPr>
          <w:rFonts w:ascii="仿宋_GB2312" w:eastAsia="仿宋_GB2312" w:hAnsi="仿宋" w:hint="eastAsia"/>
          <w:sz w:val="32"/>
          <w:szCs w:val="32"/>
        </w:rPr>
        <w:t>》进行了修订</w:t>
      </w:r>
      <w:r w:rsidRPr="00E232B2">
        <w:rPr>
          <w:rFonts w:ascii="仿宋_GB2312" w:eastAsia="仿宋_GB2312" w:hAnsi="仿宋" w:hint="eastAsia"/>
          <w:sz w:val="32"/>
          <w:szCs w:val="32"/>
          <w:lang w:eastAsia="zh-Hans"/>
        </w:rPr>
        <w:t>。</w:t>
      </w:r>
    </w:p>
    <w:p w:rsidR="00007516" w:rsidRDefault="00002E07" w:rsidP="007B123C">
      <w:pPr>
        <w:autoSpaceDE w:val="0"/>
        <w:autoSpaceDN w:val="0"/>
        <w:adjustRightInd w:val="0"/>
        <w:snapToGrid w:val="0"/>
        <w:spacing w:line="560" w:lineRule="exact"/>
        <w:ind w:firstLineChars="200" w:firstLine="640"/>
        <w:rPr>
          <w:rFonts w:eastAsia="黑体"/>
          <w:sz w:val="32"/>
          <w:szCs w:val="32"/>
        </w:rPr>
      </w:pPr>
      <w:r>
        <w:rPr>
          <w:rFonts w:eastAsia="黑体"/>
          <w:sz w:val="32"/>
          <w:szCs w:val="32"/>
        </w:rPr>
        <w:t>二、</w:t>
      </w:r>
      <w:r w:rsidR="00E232B2">
        <w:rPr>
          <w:rFonts w:eastAsia="黑体" w:hint="eastAsia"/>
          <w:sz w:val="32"/>
          <w:szCs w:val="32"/>
        </w:rPr>
        <w:t>修订</w:t>
      </w:r>
      <w:r>
        <w:rPr>
          <w:rFonts w:eastAsia="黑体"/>
          <w:sz w:val="32"/>
          <w:szCs w:val="32"/>
        </w:rPr>
        <w:t>过程</w:t>
      </w:r>
    </w:p>
    <w:p w:rsidR="00C57EC5" w:rsidRPr="00C57EC5" w:rsidRDefault="007B123C" w:rsidP="007B123C">
      <w:pPr>
        <w:spacing w:line="560" w:lineRule="exact"/>
        <w:ind w:left="-192" w:firstLine="640"/>
        <w:rPr>
          <w:rFonts w:ascii="仿宋_GB2312" w:eastAsia="仿宋_GB2312" w:hAnsi="仿宋"/>
          <w:sz w:val="32"/>
          <w:szCs w:val="32"/>
          <w:lang w:eastAsia="zh-Hans"/>
        </w:rPr>
      </w:pPr>
      <w:r>
        <w:rPr>
          <w:rFonts w:ascii="仿宋_GB2312" w:eastAsia="仿宋_GB2312" w:hAnsi="仿宋" w:hint="eastAsia"/>
          <w:sz w:val="32"/>
          <w:szCs w:val="32"/>
          <w:lang w:eastAsia="zh-Hans"/>
        </w:rPr>
        <w:t>在</w:t>
      </w:r>
      <w:r w:rsidR="00C57EC5" w:rsidRPr="00C57EC5">
        <w:rPr>
          <w:rFonts w:ascii="仿宋_GB2312" w:eastAsia="仿宋_GB2312" w:hAnsi="仿宋" w:hint="eastAsia"/>
          <w:sz w:val="32"/>
          <w:szCs w:val="32"/>
          <w:lang w:eastAsia="zh-Hans"/>
        </w:rPr>
        <w:t>修订过程中，</w:t>
      </w:r>
      <w:r w:rsidR="00C57EC5">
        <w:rPr>
          <w:rFonts w:ascii="仿宋_GB2312" w:eastAsia="仿宋_GB2312" w:hAnsi="仿宋" w:hint="eastAsia"/>
          <w:sz w:val="32"/>
          <w:szCs w:val="32"/>
          <w:lang w:eastAsia="zh-Hans"/>
        </w:rPr>
        <w:t>市药监局</w:t>
      </w:r>
      <w:r w:rsidR="00644B95">
        <w:rPr>
          <w:rFonts w:ascii="仿宋_GB2312" w:eastAsia="仿宋_GB2312" w:hAnsi="仿宋" w:hint="eastAsia"/>
          <w:sz w:val="32"/>
          <w:szCs w:val="32"/>
          <w:lang w:eastAsia="zh-Hans"/>
        </w:rPr>
        <w:t>高度重视、精心组织</w:t>
      </w:r>
      <w:r w:rsidR="000B6625">
        <w:rPr>
          <w:rFonts w:ascii="仿宋_GB2312" w:eastAsia="仿宋_GB2312" w:hAnsi="仿宋" w:hint="eastAsia"/>
          <w:sz w:val="32"/>
          <w:szCs w:val="32"/>
        </w:rPr>
        <w:t>，从各相关部门抽调精干力量成立专门课题组，</w:t>
      </w:r>
      <w:r w:rsidR="009E1473">
        <w:rPr>
          <w:rFonts w:ascii="仿宋_GB2312" w:eastAsia="仿宋_GB2312" w:hAnsi="仿宋" w:hint="eastAsia"/>
          <w:sz w:val="32"/>
          <w:szCs w:val="32"/>
        </w:rPr>
        <w:t>结合新法规、新形势，深入</w:t>
      </w:r>
      <w:r w:rsidR="000B6625">
        <w:rPr>
          <w:rFonts w:ascii="仿宋_GB2312" w:eastAsia="仿宋_GB2312" w:hAnsi="仿宋" w:hint="eastAsia"/>
          <w:sz w:val="32"/>
          <w:szCs w:val="32"/>
        </w:rPr>
        <w:t>调查、研究</w:t>
      </w:r>
      <w:r w:rsidR="009E1473">
        <w:rPr>
          <w:rFonts w:ascii="仿宋_GB2312" w:eastAsia="仿宋_GB2312" w:hAnsi="仿宋" w:hint="eastAsia"/>
          <w:sz w:val="32"/>
          <w:szCs w:val="32"/>
        </w:rPr>
        <w:t>监督管理中的需求</w:t>
      </w:r>
      <w:r>
        <w:rPr>
          <w:rFonts w:ascii="仿宋_GB2312" w:eastAsia="仿宋_GB2312" w:hAnsi="仿宋" w:hint="eastAsia"/>
          <w:sz w:val="32"/>
          <w:szCs w:val="32"/>
        </w:rPr>
        <w:t>，</w:t>
      </w:r>
      <w:r w:rsidR="009E1473">
        <w:rPr>
          <w:rFonts w:ascii="仿宋_GB2312" w:eastAsia="仿宋_GB2312" w:hAnsi="仿宋" w:hint="eastAsia"/>
          <w:sz w:val="32"/>
          <w:szCs w:val="32"/>
        </w:rPr>
        <w:t>汇总分析监督检查中的问题，</w:t>
      </w:r>
      <w:r w:rsidR="000B6625">
        <w:rPr>
          <w:rFonts w:ascii="仿宋_GB2312" w:eastAsia="仿宋_GB2312" w:hAnsi="仿宋" w:hint="eastAsia"/>
          <w:sz w:val="32"/>
          <w:szCs w:val="32"/>
        </w:rPr>
        <w:t>形成此公开征求意见稿，</w:t>
      </w:r>
      <w:r w:rsidR="00A84B1D">
        <w:rPr>
          <w:rFonts w:ascii="仿宋_GB2312" w:eastAsia="仿宋_GB2312" w:hAnsi="仿宋" w:hint="eastAsia"/>
          <w:sz w:val="32"/>
          <w:szCs w:val="32"/>
          <w:lang w:eastAsia="zh-Hans"/>
        </w:rPr>
        <w:t>现向社会公开征集</w:t>
      </w:r>
      <w:r w:rsidR="00C57EC5">
        <w:rPr>
          <w:rFonts w:ascii="仿宋_GB2312" w:eastAsia="仿宋_GB2312" w:hAnsi="仿宋" w:hint="eastAsia"/>
          <w:sz w:val="32"/>
          <w:szCs w:val="32"/>
          <w:lang w:eastAsia="zh-Hans"/>
        </w:rPr>
        <w:t>意见</w:t>
      </w:r>
      <w:r w:rsidR="00A84B1D">
        <w:rPr>
          <w:rFonts w:ascii="仿宋_GB2312" w:eastAsia="仿宋_GB2312" w:hAnsi="仿宋" w:hint="eastAsia"/>
          <w:sz w:val="32"/>
          <w:szCs w:val="32"/>
          <w:lang w:eastAsia="zh-Hans"/>
        </w:rPr>
        <w:t>建议</w:t>
      </w:r>
      <w:r w:rsidR="00C57EC5">
        <w:rPr>
          <w:rFonts w:ascii="仿宋_GB2312" w:eastAsia="仿宋_GB2312" w:hAnsi="仿宋" w:hint="eastAsia"/>
          <w:sz w:val="32"/>
          <w:szCs w:val="32"/>
          <w:lang w:eastAsia="zh-Hans"/>
        </w:rPr>
        <w:t>。</w:t>
      </w:r>
    </w:p>
    <w:p w:rsidR="00007516" w:rsidRDefault="00002E07" w:rsidP="007B123C">
      <w:pPr>
        <w:autoSpaceDE w:val="0"/>
        <w:autoSpaceDN w:val="0"/>
        <w:adjustRightInd w:val="0"/>
        <w:snapToGrid w:val="0"/>
        <w:spacing w:line="560" w:lineRule="exact"/>
        <w:ind w:firstLineChars="200" w:firstLine="640"/>
        <w:rPr>
          <w:rFonts w:eastAsia="黑体"/>
          <w:sz w:val="32"/>
          <w:szCs w:val="32"/>
        </w:rPr>
      </w:pPr>
      <w:r>
        <w:rPr>
          <w:rFonts w:eastAsia="黑体"/>
          <w:sz w:val="32"/>
          <w:szCs w:val="32"/>
        </w:rPr>
        <w:t>三、</w:t>
      </w:r>
      <w:r w:rsidR="00C57EC5">
        <w:rPr>
          <w:rFonts w:eastAsia="黑体" w:hint="eastAsia"/>
          <w:sz w:val="32"/>
          <w:szCs w:val="32"/>
        </w:rPr>
        <w:t>修订</w:t>
      </w:r>
      <w:r>
        <w:rPr>
          <w:rFonts w:eastAsia="黑体"/>
          <w:sz w:val="32"/>
          <w:szCs w:val="32"/>
        </w:rPr>
        <w:t>依据</w:t>
      </w:r>
    </w:p>
    <w:p w:rsidR="00C57EC5" w:rsidRPr="00646B45" w:rsidRDefault="00750DB8" w:rsidP="00750DB8">
      <w:pPr>
        <w:snapToGrid w:val="0"/>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w:t>
      </w:r>
      <w:r w:rsidR="00C57EC5" w:rsidRPr="00C57EC5">
        <w:rPr>
          <w:rFonts w:ascii="仿宋_GB2312" w:eastAsia="仿宋_GB2312" w:hAnsi="仿宋_GB2312" w:cs="仿宋_GB2312" w:hint="eastAsia"/>
          <w:sz w:val="32"/>
          <w:szCs w:val="32"/>
          <w:lang w:eastAsia="zh-Hans"/>
        </w:rPr>
        <w:t>医疗器械监督管理条例》（中华人民共和国国务院令第739号）</w:t>
      </w:r>
      <w:r w:rsidR="00C57EC5">
        <w:rPr>
          <w:rFonts w:ascii="仿宋_GB2312" w:eastAsia="仿宋_GB2312" w:hAnsi="仿宋_GB2312" w:cs="仿宋_GB2312" w:hint="eastAsia"/>
          <w:sz w:val="32"/>
          <w:szCs w:val="32"/>
        </w:rPr>
        <w:t>、</w:t>
      </w:r>
      <w:r w:rsidR="00C57EC5" w:rsidRPr="00646B45">
        <w:rPr>
          <w:rFonts w:ascii="仿宋_GB2312" w:eastAsia="仿宋_GB2312" w:hint="eastAsia"/>
          <w:sz w:val="32"/>
          <w:szCs w:val="32"/>
        </w:rPr>
        <w:t>《医疗器械注册与备案管理办法》（国家市场监督管理总局令第47号）</w:t>
      </w:r>
      <w:r w:rsidR="00C57EC5">
        <w:rPr>
          <w:rFonts w:ascii="仿宋_GB2312" w:eastAsia="仿宋_GB2312" w:hint="eastAsia"/>
          <w:sz w:val="32"/>
          <w:szCs w:val="32"/>
        </w:rPr>
        <w:t>、</w:t>
      </w:r>
      <w:r w:rsidR="00C57EC5" w:rsidRPr="00646B45">
        <w:rPr>
          <w:rFonts w:ascii="仿宋_GB2312" w:eastAsia="仿宋_GB2312" w:hint="eastAsia"/>
          <w:sz w:val="32"/>
          <w:szCs w:val="32"/>
        </w:rPr>
        <w:t>《体外诊断试剂注册与备案管理办法》（国家市场监督管理总局令第48号）</w:t>
      </w:r>
      <w:r w:rsidR="00C57EC5">
        <w:rPr>
          <w:rFonts w:ascii="仿宋_GB2312" w:eastAsia="仿宋_GB2312" w:hint="eastAsia"/>
          <w:sz w:val="32"/>
          <w:szCs w:val="32"/>
        </w:rPr>
        <w:t>、</w:t>
      </w:r>
      <w:r w:rsidR="00C57EC5" w:rsidRPr="00646B45">
        <w:rPr>
          <w:rFonts w:ascii="仿宋_GB2312" w:eastAsia="仿宋_GB2312" w:hint="eastAsia"/>
          <w:sz w:val="32"/>
          <w:szCs w:val="32"/>
        </w:rPr>
        <w:t>《医疗器械生产监督管理办法》（国家市场监督管理总局令第53号）</w:t>
      </w:r>
      <w:r w:rsidR="00C57EC5">
        <w:rPr>
          <w:rFonts w:ascii="仿宋_GB2312" w:eastAsia="仿宋_GB2312" w:hint="eastAsia"/>
          <w:sz w:val="32"/>
          <w:szCs w:val="32"/>
        </w:rPr>
        <w:t>、</w:t>
      </w:r>
      <w:r w:rsidR="00C57EC5" w:rsidRPr="00646B45">
        <w:rPr>
          <w:rFonts w:ascii="仿宋_GB2312" w:eastAsia="仿宋_GB2312" w:hint="eastAsia"/>
          <w:sz w:val="32"/>
          <w:szCs w:val="32"/>
        </w:rPr>
        <w:t>《医疗器械不良事件监测和再评价管理办法》</w:t>
      </w:r>
      <w:r w:rsidR="00C57EC5" w:rsidRPr="000505E5">
        <w:rPr>
          <w:rFonts w:ascii="仿宋_GB2312" w:eastAsia="仿宋_GB2312" w:hint="eastAsia"/>
          <w:sz w:val="32"/>
          <w:szCs w:val="32"/>
        </w:rPr>
        <w:t>（国家市场监督管理总局令第1号）</w:t>
      </w:r>
      <w:r w:rsidR="00C57EC5">
        <w:rPr>
          <w:rFonts w:ascii="仿宋_GB2312" w:eastAsia="仿宋_GB2312" w:hint="eastAsia"/>
          <w:sz w:val="32"/>
          <w:szCs w:val="32"/>
        </w:rPr>
        <w:t>、</w:t>
      </w:r>
      <w:r w:rsidR="00C57EC5" w:rsidRPr="00646B45">
        <w:rPr>
          <w:rFonts w:ascii="仿宋_GB2312" w:eastAsia="仿宋_GB2312" w:hint="eastAsia"/>
          <w:sz w:val="32"/>
          <w:szCs w:val="32"/>
        </w:rPr>
        <w:t>《</w:t>
      </w:r>
      <w:r w:rsidR="00C57EC5" w:rsidRPr="007C2637">
        <w:rPr>
          <w:rFonts w:ascii="仿宋_GB2312" w:eastAsia="仿宋_GB2312" w:hint="eastAsia"/>
          <w:sz w:val="32"/>
          <w:szCs w:val="32"/>
        </w:rPr>
        <w:t>国家药监局综</w:t>
      </w:r>
      <w:r w:rsidR="00C57EC5" w:rsidRPr="00646B45">
        <w:rPr>
          <w:rFonts w:ascii="仿宋_GB2312" w:eastAsia="仿宋_GB2312" w:hint="eastAsia"/>
          <w:sz w:val="32"/>
          <w:szCs w:val="32"/>
        </w:rPr>
        <w:t>合司关于加强医疗</w:t>
      </w:r>
      <w:r w:rsidR="00C57EC5" w:rsidRPr="00646B45">
        <w:rPr>
          <w:rFonts w:ascii="仿宋_GB2312" w:eastAsia="仿宋_GB2312" w:hint="eastAsia"/>
          <w:sz w:val="32"/>
          <w:szCs w:val="32"/>
        </w:rPr>
        <w:lastRenderedPageBreak/>
        <w:t>器械跨区域委托生产协同监管工作的意见》（药</w:t>
      </w:r>
      <w:proofErr w:type="gramStart"/>
      <w:r w:rsidR="00C57EC5" w:rsidRPr="00646B45">
        <w:rPr>
          <w:rFonts w:ascii="仿宋_GB2312" w:eastAsia="仿宋_GB2312" w:hint="eastAsia"/>
          <w:sz w:val="32"/>
          <w:szCs w:val="32"/>
        </w:rPr>
        <w:t>监综械管</w:t>
      </w:r>
      <w:proofErr w:type="gramEnd"/>
      <w:r w:rsidR="00C57EC5" w:rsidRPr="00646B45">
        <w:rPr>
          <w:rFonts w:ascii="宋体" w:hAnsi="宋体" w:cs="宋体" w:hint="eastAsia"/>
          <w:sz w:val="32"/>
          <w:szCs w:val="32"/>
        </w:rPr>
        <w:t>﹝</w:t>
      </w:r>
      <w:r w:rsidR="00C57EC5" w:rsidRPr="00646B45">
        <w:rPr>
          <w:rFonts w:ascii="仿宋_GB2312" w:eastAsia="仿宋_GB2312" w:hAnsi="宋体" w:cs="宋体" w:hint="eastAsia"/>
          <w:sz w:val="32"/>
          <w:szCs w:val="32"/>
        </w:rPr>
        <w:t>2022</w:t>
      </w:r>
      <w:r w:rsidR="00C57EC5" w:rsidRPr="00646B45">
        <w:rPr>
          <w:rFonts w:ascii="宋体" w:hAnsi="宋体" w:cs="宋体" w:hint="eastAsia"/>
          <w:sz w:val="32"/>
          <w:szCs w:val="32"/>
        </w:rPr>
        <w:t>﹞</w:t>
      </w:r>
      <w:r w:rsidR="00C57EC5" w:rsidRPr="00646B45">
        <w:rPr>
          <w:rFonts w:ascii="仿宋_GB2312" w:eastAsia="仿宋_GB2312" w:hAnsi="宋体" w:cs="宋体" w:hint="eastAsia"/>
          <w:sz w:val="32"/>
          <w:szCs w:val="32"/>
        </w:rPr>
        <w:t>21号）</w:t>
      </w:r>
      <w:r w:rsidR="00C57EC5">
        <w:rPr>
          <w:rFonts w:ascii="仿宋_GB2312" w:eastAsia="仿宋_GB2312" w:hAnsi="宋体" w:cs="宋体" w:hint="eastAsia"/>
          <w:sz w:val="32"/>
          <w:szCs w:val="32"/>
        </w:rPr>
        <w:t>、</w:t>
      </w:r>
      <w:r w:rsidR="000B6625">
        <w:rPr>
          <w:rFonts w:ascii="仿宋_GB2312" w:eastAsia="仿宋_GB2312" w:hAnsi="宋体" w:cs="宋体" w:hint="eastAsia"/>
          <w:sz w:val="32"/>
          <w:szCs w:val="32"/>
        </w:rPr>
        <w:t>《</w:t>
      </w:r>
      <w:r w:rsidR="006679ED" w:rsidRPr="006679ED">
        <w:rPr>
          <w:rFonts w:ascii="仿宋_GB2312" w:eastAsia="仿宋_GB2312" w:hint="eastAsia"/>
          <w:sz w:val="32"/>
          <w:szCs w:val="32"/>
        </w:rPr>
        <w:t>国家食品药品监督管理总局关于发布医疗器械生产质量管理规范的公告</w:t>
      </w:r>
      <w:r w:rsidR="000B6625">
        <w:rPr>
          <w:rFonts w:ascii="仿宋_GB2312" w:eastAsia="仿宋_GB2312" w:hAnsi="宋体" w:cs="宋体" w:hint="eastAsia"/>
          <w:sz w:val="32"/>
          <w:szCs w:val="32"/>
        </w:rPr>
        <w:t>》</w:t>
      </w:r>
      <w:r w:rsidR="006679ED" w:rsidRPr="006679ED">
        <w:rPr>
          <w:rFonts w:ascii="仿宋_GB2312" w:eastAsia="仿宋_GB2312" w:hint="eastAsia"/>
          <w:sz w:val="32"/>
          <w:szCs w:val="32"/>
        </w:rPr>
        <w:t>（2014年第64号）</w:t>
      </w:r>
      <w:r w:rsidR="000B6625">
        <w:rPr>
          <w:rFonts w:ascii="仿宋_GB2312" w:eastAsia="仿宋_GB2312" w:hint="eastAsia"/>
          <w:sz w:val="32"/>
          <w:szCs w:val="32"/>
        </w:rPr>
        <w:t>和</w:t>
      </w:r>
      <w:r w:rsidR="00A671AD">
        <w:rPr>
          <w:rFonts w:ascii="仿宋_GB2312" w:eastAsia="仿宋_GB2312" w:hint="eastAsia"/>
          <w:sz w:val="32"/>
          <w:szCs w:val="32"/>
        </w:rPr>
        <w:t>相关</w:t>
      </w:r>
      <w:r w:rsidR="00C57EC5" w:rsidRPr="00646B45">
        <w:rPr>
          <w:rFonts w:ascii="仿宋_GB2312" w:eastAsia="仿宋_GB2312" w:hint="eastAsia"/>
          <w:sz w:val="32"/>
          <w:szCs w:val="32"/>
        </w:rPr>
        <w:t>配套文件</w:t>
      </w:r>
      <w:r w:rsidR="000B6625">
        <w:rPr>
          <w:rFonts w:ascii="仿宋_GB2312" w:eastAsia="仿宋_GB2312" w:hint="eastAsia"/>
          <w:sz w:val="32"/>
          <w:szCs w:val="32"/>
        </w:rPr>
        <w:t>，</w:t>
      </w:r>
      <w:r w:rsidR="00C57EC5">
        <w:rPr>
          <w:rFonts w:ascii="仿宋_GB2312" w:eastAsia="仿宋_GB2312" w:hint="eastAsia"/>
          <w:sz w:val="32"/>
          <w:szCs w:val="32"/>
        </w:rPr>
        <w:t>以及</w:t>
      </w:r>
      <w:r w:rsidR="00C57EC5" w:rsidRPr="00646B45">
        <w:rPr>
          <w:rFonts w:ascii="仿宋_GB2312" w:eastAsia="仿宋_GB2312" w:hint="eastAsia"/>
          <w:sz w:val="32"/>
          <w:szCs w:val="32"/>
        </w:rPr>
        <w:t>国家和北京市发布的其他指南类文件</w:t>
      </w:r>
      <w:r w:rsidR="00C57EC5">
        <w:rPr>
          <w:rFonts w:ascii="仿宋_GB2312" w:eastAsia="仿宋_GB2312" w:hint="eastAsia"/>
          <w:sz w:val="32"/>
          <w:szCs w:val="32"/>
        </w:rPr>
        <w:t>。</w:t>
      </w:r>
    </w:p>
    <w:p w:rsidR="00007516" w:rsidRDefault="00002E07" w:rsidP="007B123C">
      <w:pPr>
        <w:spacing w:line="560" w:lineRule="exact"/>
        <w:ind w:left="640"/>
        <w:rPr>
          <w:rFonts w:eastAsia="黑体"/>
          <w:w w:val="95"/>
          <w:sz w:val="32"/>
          <w:szCs w:val="32"/>
        </w:rPr>
      </w:pPr>
      <w:r>
        <w:rPr>
          <w:rFonts w:eastAsia="黑体"/>
          <w:sz w:val="32"/>
          <w:szCs w:val="32"/>
        </w:rPr>
        <w:t>四、主要</w:t>
      </w:r>
      <w:r w:rsidR="00C57EC5">
        <w:rPr>
          <w:rFonts w:eastAsia="黑体"/>
          <w:sz w:val="32"/>
          <w:szCs w:val="32"/>
        </w:rPr>
        <w:t>修订</w:t>
      </w:r>
      <w:r>
        <w:rPr>
          <w:rFonts w:eastAsia="黑体"/>
          <w:sz w:val="32"/>
          <w:szCs w:val="32"/>
        </w:rPr>
        <w:t>内容</w:t>
      </w:r>
    </w:p>
    <w:bookmarkEnd w:id="0"/>
    <w:p w:rsidR="007B123C" w:rsidRPr="007B123C" w:rsidRDefault="007B123C" w:rsidP="007B123C">
      <w:pPr>
        <w:spacing w:line="560" w:lineRule="exact"/>
        <w:ind w:firstLineChars="200" w:firstLine="640"/>
        <w:contextualSpacing/>
        <w:rPr>
          <w:rFonts w:ascii="仿宋_GB2312" w:eastAsia="仿宋_GB2312" w:hAnsi="仿宋"/>
          <w:sz w:val="32"/>
          <w:szCs w:val="32"/>
        </w:rPr>
      </w:pPr>
      <w:r w:rsidRPr="007B123C">
        <w:rPr>
          <w:rFonts w:ascii="仿宋_GB2312" w:eastAsia="仿宋_GB2312" w:hAnsi="仿宋" w:hint="eastAsia"/>
          <w:sz w:val="32"/>
          <w:szCs w:val="32"/>
        </w:rPr>
        <w:t>此次修订，主要对以下内容进行了修改和完善：</w:t>
      </w:r>
    </w:p>
    <w:p w:rsidR="007B123C" w:rsidRPr="007B123C" w:rsidRDefault="007B123C" w:rsidP="007B123C">
      <w:pPr>
        <w:spacing w:line="560" w:lineRule="exact"/>
        <w:ind w:firstLineChars="200" w:firstLine="640"/>
        <w:contextualSpacing/>
        <w:rPr>
          <w:rFonts w:ascii="仿宋_GB2312" w:eastAsia="仿宋_GB2312" w:hAnsi="仿宋"/>
          <w:sz w:val="32"/>
          <w:szCs w:val="32"/>
        </w:rPr>
      </w:pPr>
      <w:r w:rsidRPr="007B123C">
        <w:rPr>
          <w:rFonts w:ascii="仿宋_GB2312" w:eastAsia="仿宋_GB2312" w:hAnsi="仿宋" w:hint="eastAsia"/>
          <w:sz w:val="32"/>
          <w:szCs w:val="32"/>
        </w:rPr>
        <w:t>（一）</w:t>
      </w:r>
      <w:r w:rsidR="008A33A0">
        <w:rPr>
          <w:rFonts w:ascii="仿宋_GB2312" w:eastAsia="仿宋_GB2312" w:hAnsi="仿宋" w:hint="eastAsia"/>
          <w:sz w:val="32"/>
          <w:szCs w:val="32"/>
        </w:rPr>
        <w:t>按照</w:t>
      </w:r>
      <w:r w:rsidR="008B23A9">
        <w:rPr>
          <w:rFonts w:ascii="仿宋_GB2312" w:eastAsia="仿宋_GB2312" w:hAnsi="仿宋" w:hint="eastAsia"/>
          <w:sz w:val="32"/>
          <w:szCs w:val="32"/>
        </w:rPr>
        <w:t>新</w:t>
      </w:r>
      <w:r w:rsidR="008A33A0">
        <w:rPr>
          <w:rFonts w:ascii="仿宋_GB2312" w:eastAsia="仿宋_GB2312" w:hAnsi="仿宋" w:hint="eastAsia"/>
          <w:sz w:val="32"/>
          <w:szCs w:val="32"/>
        </w:rPr>
        <w:t>法规变化，</w:t>
      </w:r>
      <w:r w:rsidR="009D25AF">
        <w:rPr>
          <w:rFonts w:ascii="仿宋_GB2312" w:eastAsia="仿宋_GB2312" w:hAnsi="仿宋" w:hint="eastAsia"/>
          <w:sz w:val="32"/>
          <w:szCs w:val="32"/>
        </w:rPr>
        <w:t>将原指南适用范围中“医疗器械生产企业”修改为“医疗器械注册人、备案人、受托生产企业”</w:t>
      </w:r>
      <w:r w:rsidR="00EE0916">
        <w:rPr>
          <w:rFonts w:ascii="仿宋_GB2312" w:eastAsia="仿宋_GB2312" w:hAnsi="仿宋" w:hint="eastAsia"/>
          <w:sz w:val="32"/>
          <w:szCs w:val="32"/>
        </w:rPr>
        <w:t>。</w:t>
      </w:r>
    </w:p>
    <w:p w:rsidR="007B123C" w:rsidRPr="007B123C" w:rsidRDefault="007B123C" w:rsidP="007B123C">
      <w:pPr>
        <w:spacing w:line="560" w:lineRule="exact"/>
        <w:ind w:firstLineChars="200" w:firstLine="640"/>
        <w:contextualSpacing/>
        <w:rPr>
          <w:rFonts w:ascii="仿宋_GB2312" w:eastAsia="仿宋_GB2312" w:hAnsi="仿宋"/>
          <w:sz w:val="32"/>
          <w:szCs w:val="32"/>
        </w:rPr>
      </w:pPr>
      <w:r w:rsidRPr="007B123C">
        <w:rPr>
          <w:rFonts w:ascii="仿宋_GB2312" w:eastAsia="仿宋_GB2312" w:hAnsi="仿宋" w:hint="eastAsia"/>
          <w:sz w:val="32"/>
          <w:szCs w:val="32"/>
        </w:rPr>
        <w:t>（二）</w:t>
      </w:r>
      <w:r w:rsidR="008A33A0" w:rsidRPr="007B123C">
        <w:rPr>
          <w:rFonts w:ascii="仿宋_GB2312" w:eastAsia="仿宋_GB2312" w:hAnsi="仿宋" w:hint="eastAsia"/>
          <w:sz w:val="32"/>
          <w:szCs w:val="32"/>
        </w:rPr>
        <w:t>按照</w:t>
      </w:r>
      <w:r w:rsidR="008A33A0">
        <w:rPr>
          <w:rFonts w:ascii="仿宋_GB2312" w:eastAsia="仿宋_GB2312" w:hAnsi="仿宋" w:hint="eastAsia"/>
          <w:sz w:val="32"/>
          <w:szCs w:val="32"/>
        </w:rPr>
        <w:t>最新颁布的法规，</w:t>
      </w:r>
      <w:r w:rsidRPr="007B123C">
        <w:rPr>
          <w:rFonts w:ascii="仿宋_GB2312" w:eastAsia="仿宋_GB2312" w:hAnsi="仿宋" w:hint="eastAsia"/>
          <w:sz w:val="32"/>
          <w:szCs w:val="32"/>
        </w:rPr>
        <w:t>将原指南中引用的检查依据</w:t>
      </w:r>
      <w:r w:rsidR="000B089A">
        <w:rPr>
          <w:rFonts w:ascii="仿宋_GB2312" w:eastAsia="仿宋_GB2312" w:hAnsi="仿宋" w:hint="eastAsia"/>
          <w:sz w:val="32"/>
          <w:szCs w:val="32"/>
        </w:rPr>
        <w:t>进行了调整</w:t>
      </w:r>
      <w:r w:rsidR="00396B1A">
        <w:rPr>
          <w:rFonts w:ascii="仿宋_GB2312" w:eastAsia="仿宋_GB2312" w:hAnsi="仿宋" w:hint="eastAsia"/>
          <w:sz w:val="32"/>
          <w:szCs w:val="32"/>
        </w:rPr>
        <w:t>，删除了</w:t>
      </w:r>
      <w:r w:rsidR="009D25AF">
        <w:rPr>
          <w:rFonts w:ascii="仿宋_GB2312" w:eastAsia="仿宋_GB2312" w:hAnsi="仿宋" w:hint="eastAsia"/>
          <w:sz w:val="32"/>
          <w:szCs w:val="32"/>
        </w:rPr>
        <w:t>作废文件，</w:t>
      </w:r>
      <w:r w:rsidRPr="007B123C">
        <w:rPr>
          <w:rFonts w:ascii="仿宋_GB2312" w:eastAsia="仿宋_GB2312" w:hAnsi="仿宋" w:hint="eastAsia"/>
          <w:sz w:val="32"/>
          <w:szCs w:val="32"/>
        </w:rPr>
        <w:t>增加了</w:t>
      </w:r>
      <w:r w:rsidR="0036746F">
        <w:rPr>
          <w:rFonts w:ascii="仿宋_GB2312" w:eastAsia="仿宋_GB2312" w:hAnsi="仿宋_GB2312" w:cs="仿宋_GB2312" w:hint="eastAsia"/>
          <w:sz w:val="32"/>
          <w:szCs w:val="32"/>
        </w:rPr>
        <w:t>《</w:t>
      </w:r>
      <w:r w:rsidR="0036746F" w:rsidRPr="00C57EC5">
        <w:rPr>
          <w:rFonts w:ascii="仿宋_GB2312" w:eastAsia="仿宋_GB2312" w:hAnsi="仿宋_GB2312" w:cs="仿宋_GB2312" w:hint="eastAsia"/>
          <w:sz w:val="32"/>
          <w:szCs w:val="32"/>
          <w:lang w:eastAsia="zh-Hans"/>
        </w:rPr>
        <w:t>医疗器械监督管理条例》（中华人民共和国国务院令第739号）</w:t>
      </w:r>
      <w:r w:rsidR="009D25AF">
        <w:rPr>
          <w:rFonts w:ascii="仿宋_GB2312" w:eastAsia="仿宋_GB2312" w:hint="eastAsia"/>
          <w:sz w:val="32"/>
          <w:szCs w:val="32"/>
        </w:rPr>
        <w:t>、</w:t>
      </w:r>
      <w:r w:rsidR="0036746F" w:rsidRPr="00646B45">
        <w:rPr>
          <w:rFonts w:ascii="仿宋_GB2312" w:eastAsia="仿宋_GB2312" w:hint="eastAsia"/>
          <w:sz w:val="32"/>
          <w:szCs w:val="32"/>
        </w:rPr>
        <w:t>《医疗器械生产监督管理办法》（国家市场监督管理总局令第53号）</w:t>
      </w:r>
      <w:r w:rsidR="0036746F">
        <w:rPr>
          <w:rFonts w:ascii="仿宋_GB2312" w:eastAsia="仿宋_GB2312" w:hint="eastAsia"/>
          <w:sz w:val="32"/>
          <w:szCs w:val="32"/>
        </w:rPr>
        <w:t>、</w:t>
      </w:r>
      <w:r w:rsidR="009D25AF" w:rsidRPr="00646B45">
        <w:rPr>
          <w:rFonts w:ascii="仿宋_GB2312" w:eastAsia="仿宋_GB2312" w:hint="eastAsia"/>
          <w:sz w:val="32"/>
          <w:szCs w:val="32"/>
        </w:rPr>
        <w:t>《医疗器械不良事件监测和再评价管理办法》</w:t>
      </w:r>
      <w:r w:rsidR="0036746F" w:rsidRPr="000505E5">
        <w:rPr>
          <w:rFonts w:ascii="仿宋_GB2312" w:eastAsia="仿宋_GB2312" w:hint="eastAsia"/>
          <w:sz w:val="32"/>
          <w:szCs w:val="32"/>
        </w:rPr>
        <w:t>（国家市场监督管理总局令第1号）</w:t>
      </w:r>
      <w:r w:rsidR="009D25AF">
        <w:rPr>
          <w:rFonts w:ascii="仿宋_GB2312" w:eastAsia="仿宋_GB2312" w:hAnsi="仿宋" w:hint="eastAsia"/>
          <w:sz w:val="32"/>
          <w:szCs w:val="32"/>
        </w:rPr>
        <w:t>等</w:t>
      </w:r>
      <w:r w:rsidR="0036746F">
        <w:rPr>
          <w:rFonts w:ascii="仿宋_GB2312" w:eastAsia="仿宋_GB2312" w:hAnsi="仿宋" w:hint="eastAsia"/>
          <w:sz w:val="32"/>
          <w:szCs w:val="32"/>
        </w:rPr>
        <w:t>法规</w:t>
      </w:r>
      <w:r w:rsidR="008A33A0">
        <w:rPr>
          <w:rFonts w:ascii="仿宋_GB2312" w:eastAsia="仿宋_GB2312" w:hAnsi="仿宋" w:hint="eastAsia"/>
          <w:sz w:val="32"/>
          <w:szCs w:val="32"/>
        </w:rPr>
        <w:t>文件</w:t>
      </w:r>
      <w:r w:rsidRPr="007B123C">
        <w:rPr>
          <w:rFonts w:ascii="仿宋_GB2312" w:eastAsia="仿宋_GB2312" w:hAnsi="仿宋" w:hint="eastAsia"/>
          <w:sz w:val="32"/>
          <w:szCs w:val="32"/>
        </w:rPr>
        <w:t>。</w:t>
      </w:r>
    </w:p>
    <w:p w:rsidR="007B123C" w:rsidRPr="007B123C" w:rsidRDefault="001646E7" w:rsidP="001646E7">
      <w:pPr>
        <w:spacing w:line="560" w:lineRule="exact"/>
        <w:ind w:firstLineChars="200" w:firstLine="640"/>
        <w:contextualSpacing/>
        <w:rPr>
          <w:rFonts w:ascii="仿宋_GB2312" w:eastAsia="仿宋_GB2312" w:hAnsi="仿宋"/>
          <w:sz w:val="32"/>
          <w:szCs w:val="32"/>
        </w:rPr>
      </w:pPr>
      <w:r w:rsidRPr="001646E7">
        <w:rPr>
          <w:rFonts w:ascii="仿宋_GB2312" w:eastAsia="仿宋_GB2312" w:hAnsi="仿宋" w:hint="eastAsia"/>
          <w:sz w:val="32"/>
          <w:szCs w:val="32"/>
        </w:rPr>
        <w:t>（三）为强化对实际监督检查工作的指导性，在原指南基础上，结合新法规变化</w:t>
      </w:r>
      <w:r w:rsidR="00370FCE">
        <w:rPr>
          <w:rFonts w:ascii="仿宋_GB2312" w:eastAsia="仿宋_GB2312" w:hAnsi="仿宋" w:hint="eastAsia"/>
          <w:sz w:val="32"/>
          <w:szCs w:val="32"/>
        </w:rPr>
        <w:t>，</w:t>
      </w:r>
      <w:bookmarkStart w:id="1" w:name="_GoBack"/>
      <w:bookmarkEnd w:id="1"/>
      <w:r w:rsidRPr="001646E7">
        <w:rPr>
          <w:rFonts w:ascii="仿宋_GB2312" w:eastAsia="仿宋_GB2312" w:hAnsi="仿宋" w:hint="eastAsia"/>
          <w:sz w:val="32"/>
          <w:szCs w:val="32"/>
        </w:rPr>
        <w:t>新增产品唯一标识、委托生产、不良事件系统填报等检查内容，补充设备、文件管理等检查内容，调整设计开发、产品放行等</w:t>
      </w:r>
      <w:r w:rsidR="009973D0">
        <w:rPr>
          <w:rFonts w:ascii="仿宋_GB2312" w:eastAsia="仿宋_GB2312" w:hAnsi="仿宋" w:hint="eastAsia"/>
          <w:sz w:val="32"/>
          <w:szCs w:val="32"/>
        </w:rPr>
        <w:t>重点</w:t>
      </w:r>
      <w:r w:rsidRPr="001646E7">
        <w:rPr>
          <w:rFonts w:ascii="仿宋_GB2312" w:eastAsia="仿宋_GB2312" w:hAnsi="仿宋" w:hint="eastAsia"/>
          <w:sz w:val="32"/>
          <w:szCs w:val="32"/>
        </w:rPr>
        <w:t>检查内容，并对其他检查内容和方法进行</w:t>
      </w:r>
      <w:r>
        <w:rPr>
          <w:rFonts w:ascii="仿宋_GB2312" w:eastAsia="仿宋_GB2312" w:hAnsi="仿宋" w:hint="eastAsia"/>
          <w:sz w:val="32"/>
          <w:szCs w:val="32"/>
        </w:rPr>
        <w:t>了</w:t>
      </w:r>
      <w:r w:rsidRPr="001646E7">
        <w:rPr>
          <w:rFonts w:ascii="仿宋_GB2312" w:eastAsia="仿宋_GB2312" w:hAnsi="仿宋" w:hint="eastAsia"/>
          <w:sz w:val="32"/>
          <w:szCs w:val="32"/>
        </w:rPr>
        <w:t>完善。</w:t>
      </w:r>
    </w:p>
    <w:p w:rsidR="002D48B2" w:rsidRDefault="002D48B2" w:rsidP="007B123C">
      <w:pPr>
        <w:spacing w:line="56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（四）</w:t>
      </w:r>
      <w:r w:rsidR="007E1176">
        <w:rPr>
          <w:rFonts w:ascii="仿宋_GB2312" w:eastAsia="仿宋_GB2312" w:hAnsi="仿宋" w:hint="eastAsia"/>
          <w:sz w:val="32"/>
          <w:szCs w:val="32"/>
        </w:rPr>
        <w:t>为加强对医疗器械注册人、备案人委托生产的监督管理，结合新法规变化以及</w:t>
      </w:r>
      <w:r w:rsidR="007E1176" w:rsidRPr="004B4D63">
        <w:rPr>
          <w:rFonts w:ascii="仿宋_GB2312" w:eastAsia="仿宋_GB2312" w:hint="eastAsia"/>
          <w:sz w:val="32"/>
          <w:szCs w:val="32"/>
        </w:rPr>
        <w:t>《国家药监局综合司关于加强医疗器械跨区域委托生产协同监管工作的意见》</w:t>
      </w:r>
      <w:r w:rsidR="007E1176">
        <w:rPr>
          <w:rFonts w:ascii="仿宋_GB2312" w:eastAsia="仿宋_GB2312" w:hint="eastAsia"/>
          <w:sz w:val="32"/>
          <w:szCs w:val="32"/>
        </w:rPr>
        <w:t>要求，增加了跨区域委托</w:t>
      </w:r>
      <w:r w:rsidR="005F64FF">
        <w:rPr>
          <w:rFonts w:ascii="仿宋_GB2312" w:eastAsia="仿宋_GB2312" w:hint="eastAsia"/>
          <w:sz w:val="32"/>
          <w:szCs w:val="32"/>
        </w:rPr>
        <w:t>生产</w:t>
      </w:r>
      <w:r w:rsidR="007E1176">
        <w:rPr>
          <w:rFonts w:ascii="仿宋_GB2312" w:eastAsia="仿宋_GB2312" w:hint="eastAsia"/>
          <w:sz w:val="32"/>
          <w:szCs w:val="32"/>
        </w:rPr>
        <w:t>检查前准备、重点检查内容以及检查手</w:t>
      </w:r>
      <w:r w:rsidR="007E1176">
        <w:rPr>
          <w:rFonts w:ascii="仿宋_GB2312" w:eastAsia="仿宋_GB2312" w:hint="eastAsia"/>
          <w:sz w:val="32"/>
          <w:szCs w:val="32"/>
        </w:rPr>
        <w:lastRenderedPageBreak/>
        <w:t>段，</w:t>
      </w:r>
      <w:r w:rsidR="007E1176">
        <w:rPr>
          <w:rFonts w:ascii="仿宋_GB2312" w:eastAsia="仿宋_GB2312" w:hAnsi="宋体" w:cs="宋体" w:hint="eastAsia"/>
          <w:sz w:val="32"/>
          <w:szCs w:val="32"/>
        </w:rPr>
        <w:t>为建立</w:t>
      </w:r>
      <w:proofErr w:type="gramStart"/>
      <w:r w:rsidR="007E1176">
        <w:rPr>
          <w:rFonts w:ascii="仿宋_GB2312" w:eastAsia="仿宋_GB2312" w:hAnsi="宋体" w:cs="宋体" w:hint="eastAsia"/>
          <w:sz w:val="32"/>
          <w:szCs w:val="32"/>
        </w:rPr>
        <w:t>健全</w:t>
      </w:r>
      <w:r w:rsidR="007E1176" w:rsidRPr="008E027A">
        <w:rPr>
          <w:rFonts w:ascii="仿宋_GB2312" w:eastAsia="仿宋_GB2312" w:hAnsi="宋体" w:cs="宋体" w:hint="eastAsia"/>
          <w:sz w:val="32"/>
          <w:szCs w:val="32"/>
        </w:rPr>
        <w:t>跨</w:t>
      </w:r>
      <w:proofErr w:type="gramEnd"/>
      <w:r w:rsidR="007E1176" w:rsidRPr="008E027A">
        <w:rPr>
          <w:rFonts w:ascii="仿宋_GB2312" w:eastAsia="仿宋_GB2312" w:hAnsi="宋体" w:cs="宋体" w:hint="eastAsia"/>
          <w:sz w:val="32"/>
          <w:szCs w:val="32"/>
        </w:rPr>
        <w:t>区域委托生产协同监管</w:t>
      </w:r>
      <w:r w:rsidR="007E1176">
        <w:rPr>
          <w:rFonts w:ascii="仿宋_GB2312" w:eastAsia="仿宋_GB2312" w:hAnsi="宋体" w:cs="宋体" w:hint="eastAsia"/>
          <w:sz w:val="32"/>
          <w:szCs w:val="32"/>
        </w:rPr>
        <w:t>机制奠定基础。</w:t>
      </w:r>
    </w:p>
    <w:p w:rsidR="007B123C" w:rsidRPr="007B123C" w:rsidRDefault="007B123C" w:rsidP="007B123C">
      <w:pPr>
        <w:spacing w:line="560" w:lineRule="exact"/>
        <w:ind w:firstLineChars="200" w:firstLine="640"/>
        <w:contextualSpacing/>
        <w:rPr>
          <w:rFonts w:ascii="仿宋_GB2312" w:eastAsia="仿宋_GB2312" w:hAnsi="仿宋"/>
          <w:sz w:val="32"/>
          <w:szCs w:val="32"/>
        </w:rPr>
      </w:pPr>
      <w:r w:rsidRPr="007B123C">
        <w:rPr>
          <w:rFonts w:ascii="仿宋_GB2312" w:eastAsia="仿宋_GB2312" w:hAnsi="仿宋" w:hint="eastAsia"/>
          <w:sz w:val="32"/>
          <w:szCs w:val="32"/>
        </w:rPr>
        <w:t>（</w:t>
      </w:r>
      <w:r w:rsidR="002D48B2">
        <w:rPr>
          <w:rFonts w:ascii="仿宋_GB2312" w:eastAsia="仿宋_GB2312" w:hAnsi="仿宋" w:hint="eastAsia"/>
          <w:sz w:val="32"/>
          <w:szCs w:val="32"/>
        </w:rPr>
        <w:t>五</w:t>
      </w:r>
      <w:r w:rsidRPr="007B123C">
        <w:rPr>
          <w:rFonts w:ascii="仿宋_GB2312" w:eastAsia="仿宋_GB2312" w:hAnsi="仿宋" w:hint="eastAsia"/>
          <w:sz w:val="32"/>
          <w:szCs w:val="32"/>
        </w:rPr>
        <w:t>）为适应新监管形式，丰富检查手段，在原指南“语言交流、文字资料、现场观察”的检查手段基础上，增加了“远程检查”</w:t>
      </w:r>
      <w:r w:rsidR="001447CB">
        <w:rPr>
          <w:rFonts w:ascii="仿宋_GB2312" w:eastAsia="仿宋_GB2312" w:hAnsi="仿宋" w:hint="eastAsia"/>
          <w:sz w:val="32"/>
          <w:szCs w:val="32"/>
        </w:rPr>
        <w:t>、“联合检查和委托检查”</w:t>
      </w:r>
      <w:r w:rsidR="006679ED">
        <w:rPr>
          <w:rFonts w:ascii="仿宋_GB2312" w:eastAsia="仿宋_GB2312" w:hAnsi="仿宋" w:hint="eastAsia"/>
          <w:sz w:val="32"/>
          <w:szCs w:val="32"/>
        </w:rPr>
        <w:t>，</w:t>
      </w:r>
      <w:r w:rsidR="00A671AD">
        <w:rPr>
          <w:rFonts w:ascii="仿宋_GB2312" w:eastAsia="仿宋_GB2312" w:hAnsi="仿宋" w:hint="eastAsia"/>
          <w:sz w:val="32"/>
          <w:szCs w:val="32"/>
        </w:rPr>
        <w:t>从而更好地适应新的监管形势。</w:t>
      </w:r>
    </w:p>
    <w:p w:rsidR="00007516" w:rsidRDefault="002D48B2" w:rsidP="007B123C">
      <w:pPr>
        <w:spacing w:line="56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（六</w:t>
      </w:r>
      <w:r w:rsidR="007B123C" w:rsidRPr="007B123C">
        <w:rPr>
          <w:rFonts w:ascii="仿宋_GB2312" w:eastAsia="仿宋_GB2312" w:hAnsi="仿宋" w:hint="eastAsia"/>
          <w:sz w:val="32"/>
          <w:szCs w:val="32"/>
        </w:rPr>
        <w:t>）为严格落实“四个最严”要求，加强风险管理，</w:t>
      </w:r>
      <w:r w:rsidR="006679ED">
        <w:rPr>
          <w:rFonts w:ascii="仿宋_GB2312" w:eastAsia="仿宋_GB2312" w:hAnsi="仿宋" w:hint="eastAsia"/>
          <w:sz w:val="32"/>
          <w:szCs w:val="32"/>
        </w:rPr>
        <w:t>新增</w:t>
      </w:r>
      <w:r w:rsidR="007B123C" w:rsidRPr="007B123C">
        <w:rPr>
          <w:rFonts w:ascii="仿宋_GB2312" w:eastAsia="仿宋_GB2312" w:hAnsi="仿宋" w:hint="eastAsia"/>
          <w:sz w:val="32"/>
          <w:szCs w:val="32"/>
        </w:rPr>
        <w:t>了对检查发现问题的处理</w:t>
      </w:r>
      <w:r w:rsidR="006679ED">
        <w:rPr>
          <w:rFonts w:ascii="仿宋_GB2312" w:eastAsia="仿宋_GB2312" w:hAnsi="仿宋" w:hint="eastAsia"/>
          <w:sz w:val="32"/>
          <w:szCs w:val="32"/>
        </w:rPr>
        <w:t>以及紧急控制措施</w:t>
      </w:r>
      <w:r w:rsidR="007B123C" w:rsidRPr="007B123C">
        <w:rPr>
          <w:rFonts w:ascii="仿宋_GB2312" w:eastAsia="仿宋_GB2312" w:hAnsi="仿宋" w:hint="eastAsia"/>
          <w:sz w:val="32"/>
          <w:szCs w:val="32"/>
        </w:rPr>
        <w:t>。针对企业整改情况以及对企业既往监管情况，在</w:t>
      </w:r>
      <w:r w:rsidR="00C3749E">
        <w:rPr>
          <w:rFonts w:ascii="仿宋_GB2312" w:eastAsia="仿宋_GB2312" w:hAnsi="仿宋" w:hint="eastAsia"/>
          <w:sz w:val="32"/>
          <w:szCs w:val="32"/>
        </w:rPr>
        <w:t>跟踪</w:t>
      </w:r>
      <w:r w:rsidR="007B123C" w:rsidRPr="007B123C">
        <w:rPr>
          <w:rFonts w:ascii="仿宋_GB2312" w:eastAsia="仿宋_GB2312" w:hAnsi="仿宋" w:hint="eastAsia"/>
          <w:sz w:val="32"/>
          <w:szCs w:val="32"/>
        </w:rPr>
        <w:t>检查中可综合采取多种措施加强对企业的监管。</w:t>
      </w:r>
    </w:p>
    <w:p w:rsidR="00007516" w:rsidRPr="004132CC" w:rsidRDefault="00007516" w:rsidP="007B123C">
      <w:pPr>
        <w:spacing w:line="560" w:lineRule="exact"/>
        <w:ind w:firstLineChars="200" w:firstLine="420"/>
        <w:rPr>
          <w:color w:val="0000FF"/>
        </w:rPr>
      </w:pPr>
    </w:p>
    <w:sectPr w:rsidR="00007516" w:rsidRPr="004132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AB2" w:rsidRDefault="00C44AB2" w:rsidP="00E232B2">
      <w:r>
        <w:separator/>
      </w:r>
    </w:p>
  </w:endnote>
  <w:endnote w:type="continuationSeparator" w:id="0">
    <w:p w:rsidR="00C44AB2" w:rsidRDefault="00C44AB2" w:rsidP="00E2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AB2" w:rsidRDefault="00C44AB2" w:rsidP="00E232B2">
      <w:r>
        <w:separator/>
      </w:r>
    </w:p>
  </w:footnote>
  <w:footnote w:type="continuationSeparator" w:id="0">
    <w:p w:rsidR="00C44AB2" w:rsidRDefault="00C44AB2" w:rsidP="00E23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16"/>
    <w:rsid w:val="00002E07"/>
    <w:rsid w:val="00007516"/>
    <w:rsid w:val="000B089A"/>
    <w:rsid w:val="000B6625"/>
    <w:rsid w:val="001447CB"/>
    <w:rsid w:val="001646E7"/>
    <w:rsid w:val="0028120D"/>
    <w:rsid w:val="002A3894"/>
    <w:rsid w:val="002D48B2"/>
    <w:rsid w:val="0036746F"/>
    <w:rsid w:val="00370FCE"/>
    <w:rsid w:val="003939DC"/>
    <w:rsid w:val="00396B1A"/>
    <w:rsid w:val="004132CC"/>
    <w:rsid w:val="00452993"/>
    <w:rsid w:val="004D0FA3"/>
    <w:rsid w:val="004D3391"/>
    <w:rsid w:val="004E1B7D"/>
    <w:rsid w:val="00522E18"/>
    <w:rsid w:val="005C38E2"/>
    <w:rsid w:val="005F64FF"/>
    <w:rsid w:val="00644B95"/>
    <w:rsid w:val="006679ED"/>
    <w:rsid w:val="00750DB8"/>
    <w:rsid w:val="007576D5"/>
    <w:rsid w:val="00765663"/>
    <w:rsid w:val="007A1F11"/>
    <w:rsid w:val="007B123C"/>
    <w:rsid w:val="007E1176"/>
    <w:rsid w:val="008A33A0"/>
    <w:rsid w:val="008B23A9"/>
    <w:rsid w:val="008D7944"/>
    <w:rsid w:val="0096198B"/>
    <w:rsid w:val="009973D0"/>
    <w:rsid w:val="009D25AF"/>
    <w:rsid w:val="009E1473"/>
    <w:rsid w:val="00A6342D"/>
    <w:rsid w:val="00A671AD"/>
    <w:rsid w:val="00A84B1D"/>
    <w:rsid w:val="00B0130D"/>
    <w:rsid w:val="00C3749E"/>
    <w:rsid w:val="00C44AB2"/>
    <w:rsid w:val="00C57EC5"/>
    <w:rsid w:val="00DD20FD"/>
    <w:rsid w:val="00E232B2"/>
    <w:rsid w:val="00EA4432"/>
    <w:rsid w:val="00EE0916"/>
    <w:rsid w:val="01822669"/>
    <w:rsid w:val="02991ADA"/>
    <w:rsid w:val="0374238F"/>
    <w:rsid w:val="06E23AB3"/>
    <w:rsid w:val="0A764C3F"/>
    <w:rsid w:val="0C933C4A"/>
    <w:rsid w:val="0EF941BA"/>
    <w:rsid w:val="0F184516"/>
    <w:rsid w:val="0F8D51F0"/>
    <w:rsid w:val="0FB3423F"/>
    <w:rsid w:val="0FFF7484"/>
    <w:rsid w:val="10D607FE"/>
    <w:rsid w:val="14D66AD5"/>
    <w:rsid w:val="17E94CA2"/>
    <w:rsid w:val="182E29B9"/>
    <w:rsid w:val="1CAC3418"/>
    <w:rsid w:val="21BC51D5"/>
    <w:rsid w:val="227A6CA5"/>
    <w:rsid w:val="22BD1205"/>
    <w:rsid w:val="24547947"/>
    <w:rsid w:val="27B870F7"/>
    <w:rsid w:val="282D2989"/>
    <w:rsid w:val="2D915768"/>
    <w:rsid w:val="2F983931"/>
    <w:rsid w:val="30FF6E8C"/>
    <w:rsid w:val="322E2569"/>
    <w:rsid w:val="32E601FF"/>
    <w:rsid w:val="333F7A14"/>
    <w:rsid w:val="384B0C09"/>
    <w:rsid w:val="3934456B"/>
    <w:rsid w:val="3A163206"/>
    <w:rsid w:val="3A35391F"/>
    <w:rsid w:val="3AD13648"/>
    <w:rsid w:val="3B2E1EA3"/>
    <w:rsid w:val="3D5D4E57"/>
    <w:rsid w:val="3F67457A"/>
    <w:rsid w:val="3FDF3531"/>
    <w:rsid w:val="3FE7A50A"/>
    <w:rsid w:val="41537079"/>
    <w:rsid w:val="42760D2E"/>
    <w:rsid w:val="44A43B7B"/>
    <w:rsid w:val="4A056160"/>
    <w:rsid w:val="4AC40AD3"/>
    <w:rsid w:val="4B066EEC"/>
    <w:rsid w:val="4B09298A"/>
    <w:rsid w:val="4B223A4B"/>
    <w:rsid w:val="4C6618B2"/>
    <w:rsid w:val="4E84393D"/>
    <w:rsid w:val="4EAA6232"/>
    <w:rsid w:val="4F530677"/>
    <w:rsid w:val="4F6042F5"/>
    <w:rsid w:val="50D964C7"/>
    <w:rsid w:val="55D24034"/>
    <w:rsid w:val="59F63254"/>
    <w:rsid w:val="5DD46E27"/>
    <w:rsid w:val="5ED36CD9"/>
    <w:rsid w:val="627C0322"/>
    <w:rsid w:val="6536207A"/>
    <w:rsid w:val="69B55D5F"/>
    <w:rsid w:val="6A366E0F"/>
    <w:rsid w:val="6B79100E"/>
    <w:rsid w:val="6C223454"/>
    <w:rsid w:val="6FFFCC9C"/>
    <w:rsid w:val="70910BA8"/>
    <w:rsid w:val="70BA00FF"/>
    <w:rsid w:val="738311F3"/>
    <w:rsid w:val="77516B4F"/>
    <w:rsid w:val="7AEB5DD5"/>
    <w:rsid w:val="7B175B65"/>
    <w:rsid w:val="7B3F192C"/>
    <w:rsid w:val="7EB8741F"/>
    <w:rsid w:val="7EF72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232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32B2"/>
    <w:rPr>
      <w:rFonts w:ascii="Calibri" w:hAnsi="Calibri"/>
      <w:kern w:val="2"/>
      <w:sz w:val="18"/>
      <w:szCs w:val="18"/>
    </w:rPr>
  </w:style>
  <w:style w:type="paragraph" w:styleId="a4">
    <w:name w:val="footer"/>
    <w:basedOn w:val="a"/>
    <w:link w:val="Char0"/>
    <w:rsid w:val="00E232B2"/>
    <w:pPr>
      <w:tabs>
        <w:tab w:val="center" w:pos="4153"/>
        <w:tab w:val="right" w:pos="8306"/>
      </w:tabs>
      <w:snapToGrid w:val="0"/>
      <w:jc w:val="left"/>
    </w:pPr>
    <w:rPr>
      <w:sz w:val="18"/>
      <w:szCs w:val="18"/>
    </w:rPr>
  </w:style>
  <w:style w:type="character" w:customStyle="1" w:styleId="Char0">
    <w:name w:val="页脚 Char"/>
    <w:basedOn w:val="a0"/>
    <w:link w:val="a4"/>
    <w:rsid w:val="00E232B2"/>
    <w:rPr>
      <w:rFonts w:ascii="Calibri" w:hAnsi="Calibri"/>
      <w:kern w:val="2"/>
      <w:sz w:val="18"/>
      <w:szCs w:val="18"/>
    </w:rPr>
  </w:style>
  <w:style w:type="character" w:styleId="a5">
    <w:name w:val="annotation reference"/>
    <w:basedOn w:val="a0"/>
    <w:rsid w:val="000B6625"/>
    <w:rPr>
      <w:sz w:val="21"/>
      <w:szCs w:val="21"/>
    </w:rPr>
  </w:style>
  <w:style w:type="paragraph" w:styleId="a6">
    <w:name w:val="annotation text"/>
    <w:basedOn w:val="a"/>
    <w:link w:val="Char1"/>
    <w:rsid w:val="000B6625"/>
    <w:pPr>
      <w:jc w:val="left"/>
    </w:pPr>
  </w:style>
  <w:style w:type="character" w:customStyle="1" w:styleId="Char1">
    <w:name w:val="批注文字 Char"/>
    <w:basedOn w:val="a0"/>
    <w:link w:val="a6"/>
    <w:rsid w:val="000B6625"/>
    <w:rPr>
      <w:rFonts w:ascii="Calibri" w:hAnsi="Calibri"/>
      <w:kern w:val="2"/>
      <w:sz w:val="21"/>
      <w:szCs w:val="22"/>
    </w:rPr>
  </w:style>
  <w:style w:type="paragraph" w:styleId="a7">
    <w:name w:val="annotation subject"/>
    <w:basedOn w:val="a6"/>
    <w:next w:val="a6"/>
    <w:link w:val="Char2"/>
    <w:rsid w:val="000B6625"/>
    <w:rPr>
      <w:b/>
      <w:bCs/>
    </w:rPr>
  </w:style>
  <w:style w:type="character" w:customStyle="1" w:styleId="Char2">
    <w:name w:val="批注主题 Char"/>
    <w:basedOn w:val="Char1"/>
    <w:link w:val="a7"/>
    <w:rsid w:val="000B6625"/>
    <w:rPr>
      <w:rFonts w:ascii="Calibri" w:hAnsi="Calibri"/>
      <w:b/>
      <w:bCs/>
      <w:kern w:val="2"/>
      <w:sz w:val="21"/>
      <w:szCs w:val="22"/>
    </w:rPr>
  </w:style>
  <w:style w:type="paragraph" w:styleId="a8">
    <w:name w:val="Balloon Text"/>
    <w:basedOn w:val="a"/>
    <w:link w:val="Char3"/>
    <w:rsid w:val="000B6625"/>
    <w:rPr>
      <w:sz w:val="18"/>
      <w:szCs w:val="18"/>
    </w:rPr>
  </w:style>
  <w:style w:type="character" w:customStyle="1" w:styleId="Char3">
    <w:name w:val="批注框文本 Char"/>
    <w:basedOn w:val="a0"/>
    <w:link w:val="a8"/>
    <w:rsid w:val="000B6625"/>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232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32B2"/>
    <w:rPr>
      <w:rFonts w:ascii="Calibri" w:hAnsi="Calibri"/>
      <w:kern w:val="2"/>
      <w:sz w:val="18"/>
      <w:szCs w:val="18"/>
    </w:rPr>
  </w:style>
  <w:style w:type="paragraph" w:styleId="a4">
    <w:name w:val="footer"/>
    <w:basedOn w:val="a"/>
    <w:link w:val="Char0"/>
    <w:rsid w:val="00E232B2"/>
    <w:pPr>
      <w:tabs>
        <w:tab w:val="center" w:pos="4153"/>
        <w:tab w:val="right" w:pos="8306"/>
      </w:tabs>
      <w:snapToGrid w:val="0"/>
      <w:jc w:val="left"/>
    </w:pPr>
    <w:rPr>
      <w:sz w:val="18"/>
      <w:szCs w:val="18"/>
    </w:rPr>
  </w:style>
  <w:style w:type="character" w:customStyle="1" w:styleId="Char0">
    <w:name w:val="页脚 Char"/>
    <w:basedOn w:val="a0"/>
    <w:link w:val="a4"/>
    <w:rsid w:val="00E232B2"/>
    <w:rPr>
      <w:rFonts w:ascii="Calibri" w:hAnsi="Calibri"/>
      <w:kern w:val="2"/>
      <w:sz w:val="18"/>
      <w:szCs w:val="18"/>
    </w:rPr>
  </w:style>
  <w:style w:type="character" w:styleId="a5">
    <w:name w:val="annotation reference"/>
    <w:basedOn w:val="a0"/>
    <w:rsid w:val="000B6625"/>
    <w:rPr>
      <w:sz w:val="21"/>
      <w:szCs w:val="21"/>
    </w:rPr>
  </w:style>
  <w:style w:type="paragraph" w:styleId="a6">
    <w:name w:val="annotation text"/>
    <w:basedOn w:val="a"/>
    <w:link w:val="Char1"/>
    <w:rsid w:val="000B6625"/>
    <w:pPr>
      <w:jc w:val="left"/>
    </w:pPr>
  </w:style>
  <w:style w:type="character" w:customStyle="1" w:styleId="Char1">
    <w:name w:val="批注文字 Char"/>
    <w:basedOn w:val="a0"/>
    <w:link w:val="a6"/>
    <w:rsid w:val="000B6625"/>
    <w:rPr>
      <w:rFonts w:ascii="Calibri" w:hAnsi="Calibri"/>
      <w:kern w:val="2"/>
      <w:sz w:val="21"/>
      <w:szCs w:val="22"/>
    </w:rPr>
  </w:style>
  <w:style w:type="paragraph" w:styleId="a7">
    <w:name w:val="annotation subject"/>
    <w:basedOn w:val="a6"/>
    <w:next w:val="a6"/>
    <w:link w:val="Char2"/>
    <w:rsid w:val="000B6625"/>
    <w:rPr>
      <w:b/>
      <w:bCs/>
    </w:rPr>
  </w:style>
  <w:style w:type="character" w:customStyle="1" w:styleId="Char2">
    <w:name w:val="批注主题 Char"/>
    <w:basedOn w:val="Char1"/>
    <w:link w:val="a7"/>
    <w:rsid w:val="000B6625"/>
    <w:rPr>
      <w:rFonts w:ascii="Calibri" w:hAnsi="Calibri"/>
      <w:b/>
      <w:bCs/>
      <w:kern w:val="2"/>
      <w:sz w:val="21"/>
      <w:szCs w:val="22"/>
    </w:rPr>
  </w:style>
  <w:style w:type="paragraph" w:styleId="a8">
    <w:name w:val="Balloon Text"/>
    <w:basedOn w:val="a"/>
    <w:link w:val="Char3"/>
    <w:rsid w:val="000B6625"/>
    <w:rPr>
      <w:sz w:val="18"/>
      <w:szCs w:val="18"/>
    </w:rPr>
  </w:style>
  <w:style w:type="character" w:customStyle="1" w:styleId="Char3">
    <w:name w:val="批注框文本 Char"/>
    <w:basedOn w:val="a0"/>
    <w:link w:val="a8"/>
    <w:rsid w:val="000B662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B8CD8B-E17A-44F6-9119-C004BFCE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1217</Words>
  <Characters>42</Characters>
  <Application>Microsoft Office Word</Application>
  <DocSecurity>0</DocSecurity>
  <Lines>1</Lines>
  <Paragraphs>2</Paragraphs>
  <ScaleCrop>false</ScaleCrop>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2022-08-23T02:06:00Z</dcterms:created>
  <dcterms:modified xsi:type="dcterms:W3CDTF">2022-08-23T02:49:00Z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5BFB9FAA84E04C2EBAC0629B6E91747C</vt:lpwstr>
  </property>
</Properties>
</file>