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sz w:val="32"/>
          <w:szCs w:val="32"/>
        </w:rPr>
      </w:pPr>
      <w:r>
        <w:rPr>
          <w:rFonts w:hint="eastAsia" w:ascii="黑体" w:hAnsi="黑体" w:eastAsia="黑体"/>
          <w:sz w:val="32"/>
          <w:szCs w:val="32"/>
        </w:rPr>
        <w:t>附件1</w:t>
      </w:r>
    </w:p>
    <w:p>
      <w:pPr>
        <w:widowControl/>
        <w:adjustRightInd w:val="0"/>
        <w:snapToGrid w:val="0"/>
        <w:jc w:val="center"/>
        <w:rPr>
          <w:rFonts w:hint="eastAsia" w:ascii="方正小标宋简体" w:hAnsi="微软雅黑" w:eastAsia="方正小标宋简体" w:cs="微软雅黑"/>
          <w:bCs/>
          <w:kern w:val="0"/>
          <w:sz w:val="44"/>
          <w:szCs w:val="44"/>
        </w:rPr>
      </w:pPr>
      <w:r>
        <w:rPr>
          <w:rFonts w:hint="eastAsia" w:ascii="方正小标宋简体" w:hAnsi="微软雅黑" w:eastAsia="方正小标宋简体" w:cs="微软雅黑"/>
          <w:bCs/>
          <w:kern w:val="0"/>
          <w:sz w:val="44"/>
          <w:szCs w:val="44"/>
        </w:rPr>
        <w:t>北京市医疗器械经营质量管理规范现场检查评定细则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28"/>
        <w:gridCol w:w="4436"/>
        <w:gridCol w:w="5279"/>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tblHeader/>
          <w:jc w:val="center"/>
        </w:trPr>
        <w:tc>
          <w:tcPr>
            <w:tcW w:w="675" w:type="dxa"/>
            <w:noWrap w:val="0"/>
            <w:vAlign w:val="center"/>
          </w:tcPr>
          <w:p>
            <w:pPr>
              <w:snapToGrid w:val="0"/>
              <w:jc w:val="center"/>
              <w:rPr>
                <w:rFonts w:ascii="宋体" w:hAnsi="宋体"/>
                <w:b/>
                <w:kern w:val="0"/>
                <w:szCs w:val="21"/>
              </w:rPr>
            </w:pPr>
            <w:r>
              <w:rPr>
                <w:rFonts w:ascii="宋体" w:hAnsi="宋体"/>
                <w:b/>
                <w:kern w:val="0"/>
                <w:szCs w:val="21"/>
              </w:rPr>
              <w:t>章节</w:t>
            </w:r>
          </w:p>
        </w:tc>
        <w:tc>
          <w:tcPr>
            <w:tcW w:w="928" w:type="dxa"/>
            <w:noWrap w:val="0"/>
            <w:vAlign w:val="center"/>
          </w:tcPr>
          <w:p>
            <w:pPr>
              <w:snapToGrid w:val="0"/>
              <w:jc w:val="center"/>
              <w:rPr>
                <w:rFonts w:ascii="宋体" w:hAnsi="宋体" w:cs="宋体"/>
                <w:b/>
                <w:kern w:val="0"/>
                <w:szCs w:val="21"/>
              </w:rPr>
            </w:pPr>
            <w:r>
              <w:rPr>
                <w:rFonts w:hint="eastAsia" w:ascii="宋体" w:hAnsi="宋体" w:cs="宋体"/>
                <w:b/>
                <w:bCs/>
                <w:szCs w:val="21"/>
              </w:rPr>
              <w:t>项目号</w:t>
            </w:r>
          </w:p>
        </w:tc>
        <w:tc>
          <w:tcPr>
            <w:tcW w:w="4436" w:type="dxa"/>
            <w:noWrap w:val="0"/>
            <w:vAlign w:val="center"/>
          </w:tcPr>
          <w:p>
            <w:pPr>
              <w:snapToGrid w:val="0"/>
              <w:jc w:val="center"/>
              <w:rPr>
                <w:rFonts w:ascii="宋体" w:hAnsi="宋体" w:cs="宋体"/>
                <w:b/>
                <w:kern w:val="0"/>
                <w:szCs w:val="21"/>
              </w:rPr>
            </w:pPr>
            <w:r>
              <w:rPr>
                <w:rFonts w:hint="eastAsia" w:ascii="宋体" w:hAnsi="宋体" w:cs="宋体"/>
                <w:b/>
                <w:bCs/>
                <w:szCs w:val="21"/>
              </w:rPr>
              <w:t>检查内容</w:t>
            </w:r>
          </w:p>
        </w:tc>
        <w:tc>
          <w:tcPr>
            <w:tcW w:w="5279" w:type="dxa"/>
            <w:noWrap w:val="0"/>
            <w:vAlign w:val="center"/>
          </w:tcPr>
          <w:p>
            <w:pPr>
              <w:snapToGrid w:val="0"/>
              <w:jc w:val="center"/>
              <w:rPr>
                <w:rFonts w:ascii="宋体" w:hAnsi="宋体" w:cs="宋体"/>
                <w:b/>
                <w:kern w:val="0"/>
                <w:szCs w:val="21"/>
              </w:rPr>
            </w:pPr>
            <w:r>
              <w:rPr>
                <w:rFonts w:ascii="宋体" w:hAnsi="宋体"/>
                <w:b/>
                <w:kern w:val="0"/>
                <w:szCs w:val="21"/>
              </w:rPr>
              <w:t>检查要点</w:t>
            </w:r>
          </w:p>
        </w:tc>
        <w:tc>
          <w:tcPr>
            <w:tcW w:w="1653" w:type="dxa"/>
            <w:noWrap w:val="0"/>
            <w:vAlign w:val="center"/>
          </w:tcPr>
          <w:p>
            <w:pPr>
              <w:snapToGrid w:val="0"/>
              <w:jc w:val="center"/>
              <w:rPr>
                <w:rFonts w:ascii="宋体" w:hAnsi="宋体"/>
                <w:b/>
                <w:kern w:val="0"/>
                <w:szCs w:val="21"/>
              </w:rPr>
            </w:pPr>
            <w:r>
              <w:rPr>
                <w:rFonts w:ascii="宋体" w:hAnsi="宋体"/>
                <w:b/>
                <w:kern w:val="0"/>
                <w:szCs w:val="21"/>
              </w:rPr>
              <w:t>结果判定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ascii="宋体" w:hAnsi="宋体"/>
                <w:kern w:val="0"/>
                <w:szCs w:val="21"/>
              </w:rPr>
            </w:pPr>
            <w:r>
              <w:rPr>
                <w:rFonts w:ascii="宋体" w:hAnsi="宋体"/>
                <w:kern w:val="0"/>
                <w:szCs w:val="21"/>
              </w:rPr>
              <w:t>职责与制度</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2.5.1</w:t>
            </w:r>
          </w:p>
        </w:tc>
        <w:tc>
          <w:tcPr>
            <w:tcW w:w="4436" w:type="dxa"/>
            <w:noWrap w:val="0"/>
            <w:vAlign w:val="center"/>
          </w:tcPr>
          <w:p>
            <w:pPr>
              <w:snapToGrid w:val="0"/>
              <w:rPr>
                <w:rFonts w:ascii="宋体" w:hAnsi="宋体" w:cs="宋体"/>
                <w:kern w:val="0"/>
                <w:szCs w:val="21"/>
              </w:rPr>
            </w:pPr>
            <w:r>
              <w:rPr>
                <w:rFonts w:ascii="宋体" w:hAnsi="宋体"/>
                <w:kern w:val="0"/>
                <w:szCs w:val="21"/>
              </w:rPr>
              <w:t>企业法定代表人或者负责人是医疗器械经营质量的主要责任人，全面负责企业日常管理。</w:t>
            </w:r>
          </w:p>
        </w:tc>
        <w:tc>
          <w:tcPr>
            <w:tcW w:w="5279" w:type="dxa"/>
            <w:noWrap w:val="0"/>
            <w:vAlign w:val="center"/>
          </w:tcPr>
          <w:p>
            <w:pPr>
              <w:snapToGrid w:val="0"/>
              <w:rPr>
                <w:rFonts w:ascii="宋体" w:hAnsi="宋体"/>
                <w:kern w:val="0"/>
                <w:szCs w:val="21"/>
              </w:rPr>
            </w:pPr>
            <w:r>
              <w:rPr>
                <w:rFonts w:ascii="宋体" w:hAnsi="宋体"/>
                <w:kern w:val="0"/>
                <w:szCs w:val="21"/>
              </w:rPr>
              <w:t>1</w:t>
            </w:r>
            <w:r>
              <w:rPr>
                <w:rFonts w:hint="eastAsia" w:ascii="宋体" w:hAnsi="宋体"/>
                <w:kern w:val="0"/>
                <w:szCs w:val="21"/>
              </w:rPr>
              <w:t>.</w:t>
            </w:r>
            <w:r>
              <w:rPr>
                <w:rFonts w:ascii="宋体" w:hAnsi="宋体"/>
                <w:kern w:val="0"/>
                <w:szCs w:val="21"/>
              </w:rPr>
              <w:t>查看企业法定代表人或负责人的职责权限文件；</w:t>
            </w:r>
          </w:p>
          <w:p>
            <w:pPr>
              <w:snapToGrid w:val="0"/>
              <w:rPr>
                <w:rFonts w:ascii="宋体" w:hAnsi="宋体" w:cs="宋体"/>
                <w:kern w:val="0"/>
                <w:szCs w:val="21"/>
              </w:rPr>
            </w:pPr>
            <w:r>
              <w:rPr>
                <w:rFonts w:ascii="宋体" w:hAnsi="宋体"/>
                <w:kern w:val="0"/>
                <w:szCs w:val="21"/>
              </w:rPr>
              <w:t>2</w:t>
            </w:r>
            <w:r>
              <w:rPr>
                <w:rFonts w:hint="eastAsia" w:ascii="宋体" w:hAnsi="宋体"/>
                <w:kern w:val="0"/>
                <w:szCs w:val="21"/>
              </w:rPr>
              <w:t>.</w:t>
            </w:r>
            <w:r>
              <w:rPr>
                <w:rFonts w:ascii="宋体" w:hAnsi="宋体"/>
                <w:kern w:val="0"/>
                <w:szCs w:val="21"/>
              </w:rPr>
              <w:t>查看法定代表人或者负责人履行职责的相关记录（如任命文件签发、重大事项决定等）。</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0"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2.5.2</w:t>
            </w:r>
          </w:p>
        </w:tc>
        <w:tc>
          <w:tcPr>
            <w:tcW w:w="4436" w:type="dxa"/>
            <w:noWrap w:val="0"/>
            <w:vAlign w:val="center"/>
          </w:tcPr>
          <w:p>
            <w:pPr>
              <w:snapToGrid w:val="0"/>
              <w:rPr>
                <w:rFonts w:ascii="宋体" w:hAnsi="宋体" w:cs="宋体"/>
                <w:kern w:val="0"/>
                <w:szCs w:val="21"/>
              </w:rPr>
            </w:pPr>
            <w:r>
              <w:rPr>
                <w:rFonts w:hint="eastAsia" w:ascii="宋体" w:hAnsi="宋体"/>
                <w:kern w:val="0"/>
                <w:szCs w:val="21"/>
              </w:rPr>
              <w:t>法定代表人或者负责人</w:t>
            </w:r>
            <w:r>
              <w:rPr>
                <w:rFonts w:ascii="宋体" w:hAnsi="宋体"/>
                <w:kern w:val="0"/>
                <w:szCs w:val="21"/>
              </w:rPr>
              <w:t>应当提供必要的条件，保证质量管理机构或者质量管理人员有效履行职责，确保企业按照本规范要求经营医疗器械。</w:t>
            </w:r>
          </w:p>
        </w:tc>
        <w:tc>
          <w:tcPr>
            <w:tcW w:w="5279" w:type="dxa"/>
            <w:noWrap w:val="0"/>
            <w:vAlign w:val="center"/>
          </w:tcPr>
          <w:p>
            <w:pPr>
              <w:snapToGrid w:val="0"/>
              <w:rPr>
                <w:rFonts w:ascii="宋体" w:hAnsi="宋体"/>
                <w:kern w:val="0"/>
                <w:szCs w:val="21"/>
              </w:rPr>
            </w:pPr>
            <w:r>
              <w:rPr>
                <w:rFonts w:ascii="宋体" w:hAnsi="宋体"/>
                <w:kern w:val="0"/>
                <w:szCs w:val="21"/>
              </w:rPr>
              <w:t>1.查看组织机构图及各部门职能、人员职责管理文件；</w:t>
            </w:r>
          </w:p>
          <w:p>
            <w:pPr>
              <w:snapToGrid w:val="0"/>
              <w:rPr>
                <w:rFonts w:ascii="宋体" w:hAnsi="宋体"/>
                <w:kern w:val="0"/>
                <w:szCs w:val="21"/>
              </w:rPr>
            </w:pPr>
            <w:r>
              <w:rPr>
                <w:rFonts w:ascii="宋体" w:hAnsi="宋体"/>
                <w:kern w:val="0"/>
                <w:szCs w:val="21"/>
              </w:rPr>
              <w:t>2.与员工</w:t>
            </w:r>
            <w:r>
              <w:rPr>
                <w:rFonts w:hint="eastAsia" w:ascii="宋体" w:hAnsi="宋体"/>
                <w:kern w:val="0"/>
                <w:szCs w:val="21"/>
              </w:rPr>
              <w:t>花</w:t>
            </w:r>
            <w:r>
              <w:rPr>
                <w:rFonts w:ascii="宋体" w:hAnsi="宋体"/>
                <w:kern w:val="0"/>
                <w:szCs w:val="21"/>
              </w:rPr>
              <w:t>名册对照，确认企业部门、岗位、人员配置情况；</w:t>
            </w:r>
          </w:p>
          <w:p>
            <w:pPr>
              <w:snapToGrid w:val="0"/>
              <w:rPr>
                <w:rFonts w:ascii="宋体" w:hAnsi="宋体" w:cs="宋体"/>
                <w:kern w:val="0"/>
                <w:szCs w:val="21"/>
              </w:rPr>
            </w:pPr>
            <w:r>
              <w:rPr>
                <w:rFonts w:ascii="宋体" w:hAnsi="宋体"/>
                <w:kern w:val="0"/>
                <w:szCs w:val="21"/>
              </w:rPr>
              <w:t>3.查看企业质量管理机构或者质量管理人员的工作条件（如办公室、办公桌、电话、计算机、网络环境、传真机、档案柜等）。</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hint="eastAsia" w:ascii="宋体" w:hAnsi="宋体" w:cs="宋体"/>
                <w:kern w:val="0"/>
                <w:szCs w:val="21"/>
              </w:rPr>
            </w:pPr>
            <w:r>
              <w:rPr>
                <w:rFonts w:ascii="宋体" w:hAnsi="宋体"/>
                <w:kern w:val="0"/>
                <w:szCs w:val="21"/>
              </w:rPr>
              <w:t>*2.6</w:t>
            </w:r>
          </w:p>
        </w:tc>
        <w:tc>
          <w:tcPr>
            <w:tcW w:w="4436" w:type="dxa"/>
            <w:noWrap w:val="0"/>
            <w:vAlign w:val="center"/>
          </w:tcPr>
          <w:p>
            <w:pPr>
              <w:snapToGrid w:val="0"/>
              <w:rPr>
                <w:rFonts w:ascii="宋体" w:hAnsi="宋体" w:cs="宋体"/>
                <w:kern w:val="0"/>
                <w:szCs w:val="21"/>
              </w:rPr>
            </w:pPr>
            <w:r>
              <w:rPr>
                <w:rFonts w:ascii="宋体" w:hAnsi="宋体"/>
                <w:kern w:val="0"/>
                <w:szCs w:val="21"/>
              </w:rPr>
              <w:t>企业质量负责人负责医疗器械质量管理工作，应当独立履行职责，在企业内部对医疗器械质量管理具有裁决权，承担相应的质量管理责任。</w:t>
            </w:r>
          </w:p>
        </w:tc>
        <w:tc>
          <w:tcPr>
            <w:tcW w:w="5279" w:type="dxa"/>
            <w:noWrap w:val="0"/>
            <w:vAlign w:val="center"/>
          </w:tcPr>
          <w:p>
            <w:pPr>
              <w:snapToGrid w:val="0"/>
              <w:rPr>
                <w:rFonts w:ascii="宋体" w:hAnsi="宋体"/>
                <w:kern w:val="0"/>
                <w:szCs w:val="21"/>
              </w:rPr>
            </w:pPr>
            <w:r>
              <w:rPr>
                <w:rFonts w:ascii="宋体" w:hAnsi="宋体"/>
                <w:kern w:val="0"/>
                <w:szCs w:val="21"/>
              </w:rPr>
              <w:t>1.查看企业质量负责人任命文件和职责权限文件；</w:t>
            </w:r>
          </w:p>
          <w:p>
            <w:pPr>
              <w:snapToGrid w:val="0"/>
              <w:rPr>
                <w:rFonts w:ascii="宋体" w:hAnsi="宋体" w:cs="宋体"/>
                <w:kern w:val="0"/>
                <w:szCs w:val="21"/>
              </w:rPr>
            </w:pPr>
            <w:r>
              <w:rPr>
                <w:rFonts w:ascii="宋体" w:hAnsi="宋体"/>
                <w:kern w:val="0"/>
                <w:szCs w:val="21"/>
              </w:rPr>
              <w:t>2.查看质量负责人在质量管理工作中履行职责的相关记录（如不合格医疗器械管理、不良事件监测和报告等）。</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职责与制度</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*2.7</w:t>
            </w:r>
          </w:p>
        </w:tc>
        <w:tc>
          <w:tcPr>
            <w:tcW w:w="4436" w:type="dxa"/>
            <w:noWrap w:val="0"/>
            <w:vAlign w:val="center"/>
          </w:tcPr>
          <w:p>
            <w:pPr>
              <w:snapToGrid w:val="0"/>
              <w:rPr>
                <w:rFonts w:ascii="宋体" w:hAnsi="宋体" w:cs="宋体"/>
                <w:kern w:val="0"/>
                <w:szCs w:val="21"/>
              </w:rPr>
            </w:pPr>
            <w:r>
              <w:rPr>
                <w:rFonts w:ascii="宋体" w:hAnsi="宋体"/>
                <w:kern w:val="0"/>
                <w:szCs w:val="21"/>
              </w:rPr>
              <w:t>企业质量管理机构或者质量管理人员应当履行以下职责：</w:t>
            </w:r>
            <w:r>
              <w:rPr>
                <w:rFonts w:ascii="宋体" w:hAnsi="宋体"/>
                <w:kern w:val="0"/>
                <w:szCs w:val="21"/>
              </w:rPr>
              <w:br w:type="textWrapping"/>
            </w:r>
            <w:r>
              <w:rPr>
                <w:rFonts w:hint="eastAsia" w:ascii="宋体" w:hAnsi="宋体"/>
                <w:kern w:val="0"/>
                <w:szCs w:val="21"/>
              </w:rPr>
              <w:t>1.</w:t>
            </w:r>
            <w:r>
              <w:rPr>
                <w:rFonts w:ascii="宋体" w:hAnsi="宋体"/>
                <w:kern w:val="0"/>
                <w:szCs w:val="21"/>
              </w:rPr>
              <w:t>组织制订质量管理制度，指导、监督制度的执行，并对质量管理制度的执行情况进行检查、纠正和持续改进；</w:t>
            </w:r>
            <w:r>
              <w:rPr>
                <w:rFonts w:ascii="宋体" w:hAnsi="宋体"/>
                <w:kern w:val="0"/>
                <w:szCs w:val="21"/>
              </w:rPr>
              <w:br w:type="textWrapping"/>
            </w:r>
            <w:r>
              <w:rPr>
                <w:rFonts w:hint="eastAsia" w:ascii="宋体" w:hAnsi="宋体"/>
                <w:kern w:val="0"/>
                <w:szCs w:val="21"/>
              </w:rPr>
              <w:t>2.</w:t>
            </w:r>
            <w:r>
              <w:rPr>
                <w:rFonts w:ascii="宋体" w:hAnsi="宋体"/>
                <w:kern w:val="0"/>
                <w:szCs w:val="21"/>
              </w:rPr>
              <w:t>负责收集与医疗器械经营相关的法律、法规等有关规定，实施动态管理；</w:t>
            </w:r>
            <w:r>
              <w:rPr>
                <w:rFonts w:ascii="宋体" w:hAnsi="宋体"/>
                <w:kern w:val="0"/>
                <w:szCs w:val="21"/>
              </w:rPr>
              <w:br w:type="textWrapping"/>
            </w:r>
            <w:r>
              <w:rPr>
                <w:rFonts w:hint="eastAsia" w:ascii="宋体" w:hAnsi="宋体"/>
                <w:kern w:val="0"/>
                <w:szCs w:val="21"/>
              </w:rPr>
              <w:t>3.</w:t>
            </w:r>
            <w:r>
              <w:rPr>
                <w:rFonts w:ascii="宋体" w:hAnsi="宋体"/>
                <w:kern w:val="0"/>
                <w:szCs w:val="21"/>
              </w:rPr>
              <w:t>督促相关部门和岗位人员执行医疗器械的法规、规章及规范；</w:t>
            </w:r>
            <w:r>
              <w:rPr>
                <w:rFonts w:ascii="宋体" w:hAnsi="宋体"/>
                <w:kern w:val="0"/>
                <w:szCs w:val="21"/>
              </w:rPr>
              <w:br w:type="textWrapping"/>
            </w:r>
            <w:r>
              <w:rPr>
                <w:rFonts w:hint="eastAsia" w:ascii="宋体" w:hAnsi="宋体"/>
                <w:kern w:val="0"/>
                <w:szCs w:val="21"/>
              </w:rPr>
              <w:t>4.</w:t>
            </w:r>
            <w:r>
              <w:rPr>
                <w:rFonts w:ascii="宋体" w:hAnsi="宋体"/>
                <w:kern w:val="0"/>
                <w:szCs w:val="21"/>
              </w:rPr>
              <w:t>负责对医疗器械供货者、产品、购货者资质的审核；</w:t>
            </w:r>
            <w:r>
              <w:rPr>
                <w:rFonts w:ascii="宋体" w:hAnsi="宋体"/>
                <w:kern w:val="0"/>
                <w:szCs w:val="21"/>
              </w:rPr>
              <w:br w:type="textWrapping"/>
            </w:r>
            <w:r>
              <w:rPr>
                <w:rFonts w:hint="eastAsia" w:ascii="宋体" w:hAnsi="宋体"/>
                <w:kern w:val="0"/>
                <w:szCs w:val="21"/>
              </w:rPr>
              <w:t>5.</w:t>
            </w:r>
            <w:r>
              <w:rPr>
                <w:rFonts w:ascii="宋体" w:hAnsi="宋体"/>
                <w:kern w:val="0"/>
                <w:szCs w:val="21"/>
              </w:rPr>
              <w:t>负责不合格医疗器械的确认，对不合格医疗器械的处理过程实施监督；</w:t>
            </w:r>
            <w:r>
              <w:rPr>
                <w:rFonts w:ascii="宋体" w:hAnsi="宋体"/>
                <w:kern w:val="0"/>
                <w:szCs w:val="21"/>
              </w:rPr>
              <w:br w:type="textWrapping"/>
            </w:r>
            <w:r>
              <w:rPr>
                <w:rFonts w:hint="eastAsia" w:ascii="宋体" w:hAnsi="宋体"/>
                <w:kern w:val="0"/>
                <w:szCs w:val="21"/>
              </w:rPr>
              <w:t>6.</w:t>
            </w:r>
            <w:r>
              <w:rPr>
                <w:rFonts w:ascii="宋体" w:hAnsi="宋体"/>
                <w:kern w:val="0"/>
                <w:szCs w:val="21"/>
              </w:rPr>
              <w:t>负责医疗器械质量投诉和质量事故的调查、处理及报告；</w:t>
            </w:r>
            <w:r>
              <w:rPr>
                <w:rFonts w:ascii="宋体" w:hAnsi="宋体"/>
                <w:kern w:val="0"/>
                <w:szCs w:val="21"/>
              </w:rPr>
              <w:br w:type="textWrapping"/>
            </w:r>
            <w:r>
              <w:rPr>
                <w:rFonts w:hint="eastAsia" w:ascii="宋体" w:hAnsi="宋体"/>
                <w:kern w:val="0"/>
                <w:szCs w:val="21"/>
              </w:rPr>
              <w:t>7.</w:t>
            </w:r>
            <w:r>
              <w:rPr>
                <w:rFonts w:ascii="宋体" w:hAnsi="宋体"/>
                <w:kern w:val="0"/>
                <w:szCs w:val="21"/>
              </w:rPr>
              <w:t>组织验证、校准相关设施设备；</w:t>
            </w:r>
            <w:r>
              <w:rPr>
                <w:rFonts w:ascii="宋体" w:hAnsi="宋体"/>
                <w:kern w:val="0"/>
                <w:szCs w:val="21"/>
              </w:rPr>
              <w:br w:type="textWrapping"/>
            </w:r>
            <w:r>
              <w:rPr>
                <w:rFonts w:hint="eastAsia" w:ascii="宋体" w:hAnsi="宋体"/>
                <w:kern w:val="0"/>
                <w:szCs w:val="21"/>
              </w:rPr>
              <w:t>8.</w:t>
            </w:r>
            <w:r>
              <w:rPr>
                <w:rFonts w:ascii="宋体" w:hAnsi="宋体"/>
                <w:kern w:val="0"/>
                <w:szCs w:val="21"/>
              </w:rPr>
              <w:t>组织医疗器械不良事件的收集与报告；</w:t>
            </w:r>
            <w:r>
              <w:rPr>
                <w:rFonts w:ascii="宋体" w:hAnsi="宋体"/>
                <w:kern w:val="0"/>
                <w:szCs w:val="21"/>
              </w:rPr>
              <w:br w:type="textWrapping"/>
            </w:r>
            <w:r>
              <w:rPr>
                <w:rFonts w:hint="eastAsia" w:ascii="宋体" w:hAnsi="宋体"/>
                <w:kern w:val="0"/>
                <w:szCs w:val="21"/>
              </w:rPr>
              <w:t>9.</w:t>
            </w:r>
            <w:r>
              <w:rPr>
                <w:rFonts w:ascii="宋体" w:hAnsi="宋体"/>
                <w:kern w:val="0"/>
                <w:szCs w:val="21"/>
              </w:rPr>
              <w:t>负责医疗器械召回的管理；</w:t>
            </w:r>
            <w:r>
              <w:rPr>
                <w:rFonts w:ascii="宋体" w:hAnsi="宋体"/>
                <w:kern w:val="0"/>
                <w:szCs w:val="21"/>
              </w:rPr>
              <w:br w:type="textWrapping"/>
            </w:r>
            <w:r>
              <w:rPr>
                <w:rFonts w:hint="eastAsia" w:ascii="宋体" w:hAnsi="宋体"/>
                <w:kern w:val="0"/>
                <w:szCs w:val="21"/>
              </w:rPr>
              <w:t>10.</w:t>
            </w:r>
            <w:r>
              <w:rPr>
                <w:rFonts w:ascii="宋体" w:hAnsi="宋体"/>
                <w:kern w:val="0"/>
                <w:szCs w:val="21"/>
              </w:rPr>
              <w:t>组织对受托运输的承运方运输条件和质量保障能力的审核；</w:t>
            </w:r>
            <w:r>
              <w:rPr>
                <w:rFonts w:ascii="宋体" w:hAnsi="宋体"/>
                <w:kern w:val="0"/>
                <w:szCs w:val="21"/>
              </w:rPr>
              <w:br w:type="textWrapping"/>
            </w:r>
            <w:r>
              <w:rPr>
                <w:rFonts w:hint="eastAsia" w:ascii="宋体" w:hAnsi="宋体"/>
                <w:kern w:val="0"/>
                <w:szCs w:val="21"/>
              </w:rPr>
              <w:t>11.</w:t>
            </w:r>
            <w:r>
              <w:rPr>
                <w:rFonts w:ascii="宋体" w:hAnsi="宋体"/>
                <w:kern w:val="0"/>
                <w:szCs w:val="21"/>
              </w:rPr>
              <w:t>组织或者协助开展质量管理培训；</w:t>
            </w:r>
            <w:r>
              <w:rPr>
                <w:rFonts w:ascii="宋体" w:hAnsi="宋体"/>
                <w:kern w:val="0"/>
                <w:szCs w:val="21"/>
              </w:rPr>
              <w:br w:type="textWrapping"/>
            </w:r>
            <w:r>
              <w:rPr>
                <w:rFonts w:hint="eastAsia" w:ascii="宋体" w:hAnsi="宋体"/>
                <w:kern w:val="0"/>
                <w:szCs w:val="21"/>
              </w:rPr>
              <w:t>12.</w:t>
            </w:r>
            <w:r>
              <w:rPr>
                <w:rFonts w:ascii="宋体" w:hAnsi="宋体"/>
                <w:kern w:val="0"/>
                <w:szCs w:val="21"/>
              </w:rPr>
              <w:t>其他应当由质量管理机构或者质量管理人员履行的职责。</w:t>
            </w:r>
          </w:p>
        </w:tc>
        <w:tc>
          <w:tcPr>
            <w:tcW w:w="5279" w:type="dxa"/>
            <w:noWrap w:val="0"/>
            <w:vAlign w:val="center"/>
          </w:tcPr>
          <w:p>
            <w:pPr>
              <w:snapToGrid w:val="0"/>
              <w:rPr>
                <w:rFonts w:ascii="宋体" w:hAnsi="宋体"/>
                <w:kern w:val="0"/>
                <w:szCs w:val="21"/>
              </w:rPr>
            </w:pPr>
            <w:r>
              <w:rPr>
                <w:rFonts w:ascii="宋体" w:hAnsi="宋体"/>
                <w:kern w:val="0"/>
                <w:szCs w:val="21"/>
              </w:rPr>
              <w:t>1.查看企业质量管理机构或人员职责权限文件，是否包括规定的职责；</w:t>
            </w:r>
          </w:p>
          <w:p>
            <w:pPr>
              <w:snapToGrid w:val="0"/>
              <w:rPr>
                <w:rFonts w:ascii="宋体" w:hAnsi="宋体"/>
                <w:kern w:val="0"/>
                <w:szCs w:val="21"/>
              </w:rPr>
            </w:pPr>
            <w:r>
              <w:rPr>
                <w:rFonts w:ascii="宋体" w:hAnsi="宋体"/>
                <w:kern w:val="0"/>
                <w:szCs w:val="21"/>
              </w:rPr>
              <w:t>2.通过现场谈话等方式了解企业质量管理人员对职责的熟悉程度；</w:t>
            </w:r>
          </w:p>
          <w:p>
            <w:pPr>
              <w:snapToGrid w:val="0"/>
              <w:rPr>
                <w:rFonts w:hint="eastAsia" w:ascii="宋体" w:hAnsi="宋体"/>
                <w:kern w:val="0"/>
                <w:szCs w:val="21"/>
              </w:rPr>
            </w:pPr>
            <w:r>
              <w:rPr>
                <w:rFonts w:ascii="宋体" w:hAnsi="宋体"/>
                <w:kern w:val="0"/>
                <w:szCs w:val="21"/>
              </w:rPr>
              <w:t>3.抽查质量管理人员履行职</w:t>
            </w:r>
            <w:r>
              <w:rPr>
                <w:rFonts w:hint="eastAsia" w:ascii="宋体" w:hAnsi="宋体"/>
                <w:kern w:val="0"/>
                <w:szCs w:val="21"/>
              </w:rPr>
              <w:t>责</w:t>
            </w:r>
            <w:r>
              <w:rPr>
                <w:rFonts w:ascii="宋体" w:hAnsi="宋体"/>
                <w:kern w:val="0"/>
                <w:szCs w:val="21"/>
              </w:rPr>
              <w:t>的相关记录（如资质审核、不良事件收集、不合格产品确认、质量事故调查、质量管理培训等）</w:t>
            </w:r>
            <w:r>
              <w:rPr>
                <w:rFonts w:hint="eastAsia" w:ascii="宋体" w:hAnsi="宋体"/>
                <w:kern w:val="0"/>
                <w:szCs w:val="21"/>
              </w:rPr>
              <w:t>。</w:t>
            </w:r>
          </w:p>
          <w:p>
            <w:pPr>
              <w:snapToGrid w:val="0"/>
              <w:rPr>
                <w:rFonts w:ascii="宋体" w:hAnsi="宋体" w:cs="宋体"/>
                <w:kern w:val="0"/>
                <w:szCs w:val="21"/>
              </w:rPr>
            </w:pPr>
            <w:r>
              <w:rPr>
                <w:rFonts w:hint="eastAsia" w:ascii="宋体" w:hAnsi="宋体"/>
                <w:b/>
                <w:kern w:val="0"/>
                <w:szCs w:val="21"/>
              </w:rPr>
              <w:t>备注：</w:t>
            </w:r>
            <w:r>
              <w:rPr>
                <w:rFonts w:hint="eastAsia" w:ascii="宋体" w:hAnsi="宋体"/>
                <w:color w:val="000000"/>
                <w:kern w:val="0"/>
                <w:szCs w:val="21"/>
              </w:rPr>
              <w:t>1.</w:t>
            </w:r>
            <w:r>
              <w:rPr>
                <w:rFonts w:ascii="宋体" w:hAnsi="宋体"/>
                <w:kern w:val="0"/>
                <w:szCs w:val="21"/>
              </w:rPr>
              <w:t>提供</w:t>
            </w:r>
            <w:r>
              <w:rPr>
                <w:rFonts w:hint="eastAsia" w:ascii="宋体" w:hAnsi="宋体"/>
                <w:kern w:val="0"/>
                <w:szCs w:val="21"/>
              </w:rPr>
              <w:t>医疗器械</w:t>
            </w:r>
            <w:r>
              <w:rPr>
                <w:rFonts w:ascii="宋体" w:hAnsi="宋体"/>
                <w:kern w:val="0"/>
                <w:szCs w:val="21"/>
              </w:rPr>
              <w:t>第三方物流</w:t>
            </w:r>
            <w:r>
              <w:rPr>
                <w:rFonts w:hint="eastAsia" w:ascii="宋体" w:hAnsi="宋体"/>
                <w:kern w:val="0"/>
                <w:szCs w:val="21"/>
              </w:rPr>
              <w:t>服务</w:t>
            </w:r>
            <w:r>
              <w:rPr>
                <w:rFonts w:ascii="宋体" w:hAnsi="宋体"/>
                <w:kern w:val="0"/>
                <w:szCs w:val="21"/>
              </w:rPr>
              <w:t>企业</w:t>
            </w:r>
            <w:r>
              <w:rPr>
                <w:rFonts w:hint="eastAsia" w:ascii="宋体" w:hAnsi="宋体"/>
                <w:kern w:val="0"/>
                <w:szCs w:val="21"/>
              </w:rPr>
              <w:t>，</w:t>
            </w:r>
            <w:r>
              <w:rPr>
                <w:rFonts w:ascii="宋体" w:hAnsi="宋体"/>
                <w:kern w:val="0"/>
                <w:szCs w:val="21"/>
              </w:rPr>
              <w:t>豁免对</w:t>
            </w:r>
            <w:r>
              <w:rPr>
                <w:rFonts w:hint="eastAsia" w:ascii="宋体" w:hAnsi="宋体"/>
                <w:kern w:val="0"/>
                <w:szCs w:val="21"/>
              </w:rPr>
              <w:t>委托方</w:t>
            </w:r>
            <w:r>
              <w:rPr>
                <w:rFonts w:ascii="宋体" w:hAnsi="宋体"/>
                <w:kern w:val="0"/>
                <w:szCs w:val="21"/>
              </w:rPr>
              <w:t>医疗器械供货者、购货者资质的审核。</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职责与制度</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*2.8.1</w:t>
            </w:r>
          </w:p>
        </w:tc>
        <w:tc>
          <w:tcPr>
            <w:tcW w:w="4436" w:type="dxa"/>
            <w:noWrap w:val="0"/>
            <w:vAlign w:val="center"/>
          </w:tcPr>
          <w:p>
            <w:pPr>
              <w:snapToGrid w:val="0"/>
              <w:rPr>
                <w:rFonts w:hint="eastAsia" w:ascii="宋体" w:hAnsi="宋体" w:cs="宋体"/>
                <w:kern w:val="0"/>
                <w:szCs w:val="21"/>
              </w:rPr>
            </w:pPr>
            <w:r>
              <w:rPr>
                <w:rFonts w:ascii="宋体" w:hAnsi="宋体"/>
                <w:kern w:val="0"/>
                <w:szCs w:val="21"/>
              </w:rPr>
              <w:t>企业应当依据本规范建立覆盖医疗器械经营全过程的质量管理制度，并保存相关记录或者档案，包括以下内容：</w:t>
            </w:r>
            <w:r>
              <w:rPr>
                <w:rFonts w:ascii="宋体" w:hAnsi="宋体"/>
                <w:kern w:val="0"/>
                <w:szCs w:val="21"/>
              </w:rPr>
              <w:br w:type="textWrapping"/>
            </w:r>
            <w:r>
              <w:rPr>
                <w:rFonts w:hint="eastAsia" w:ascii="宋体" w:hAnsi="宋体"/>
                <w:kern w:val="0"/>
                <w:szCs w:val="21"/>
              </w:rPr>
              <w:t>1.</w:t>
            </w:r>
            <w:r>
              <w:rPr>
                <w:rFonts w:ascii="宋体" w:hAnsi="宋体"/>
                <w:kern w:val="0"/>
                <w:szCs w:val="21"/>
              </w:rPr>
              <w:t>质量管理机构或者质量管理人员的职责；</w:t>
            </w:r>
            <w:r>
              <w:rPr>
                <w:rFonts w:ascii="宋体" w:hAnsi="宋体"/>
                <w:kern w:val="0"/>
                <w:szCs w:val="21"/>
              </w:rPr>
              <w:br w:type="textWrapping"/>
            </w:r>
            <w:r>
              <w:rPr>
                <w:rFonts w:hint="eastAsia" w:ascii="宋体" w:hAnsi="宋体"/>
                <w:kern w:val="0"/>
                <w:szCs w:val="21"/>
              </w:rPr>
              <w:t>2.</w:t>
            </w:r>
            <w:r>
              <w:rPr>
                <w:rFonts w:ascii="宋体" w:hAnsi="宋体"/>
                <w:kern w:val="0"/>
                <w:szCs w:val="21"/>
              </w:rPr>
              <w:t>采购、收货、验收的</w:t>
            </w:r>
            <w:r>
              <w:rPr>
                <w:rFonts w:hint="eastAsia" w:ascii="宋体" w:hAnsi="宋体"/>
                <w:kern w:val="0"/>
                <w:szCs w:val="21"/>
              </w:rPr>
              <w:t>制度</w:t>
            </w:r>
            <w:r>
              <w:rPr>
                <w:rFonts w:ascii="宋体" w:hAnsi="宋体"/>
                <w:kern w:val="0"/>
                <w:szCs w:val="21"/>
              </w:rPr>
              <w:t>（包括采购记录、验收记录、随货同行单等）；</w:t>
            </w:r>
            <w:r>
              <w:rPr>
                <w:rFonts w:ascii="宋体" w:hAnsi="宋体"/>
                <w:kern w:val="0"/>
                <w:szCs w:val="21"/>
              </w:rPr>
              <w:br w:type="textWrapping"/>
            </w:r>
            <w:r>
              <w:rPr>
                <w:rFonts w:hint="eastAsia" w:ascii="宋体" w:hAnsi="宋体"/>
                <w:kern w:val="0"/>
                <w:szCs w:val="21"/>
              </w:rPr>
              <w:t>4.</w:t>
            </w:r>
            <w:r>
              <w:rPr>
                <w:rFonts w:ascii="宋体" w:hAnsi="宋体"/>
                <w:kern w:val="0"/>
                <w:szCs w:val="21"/>
              </w:rPr>
              <w:t>供货者资格审核的</w:t>
            </w:r>
            <w:r>
              <w:rPr>
                <w:rFonts w:hint="eastAsia" w:ascii="宋体" w:hAnsi="宋体"/>
                <w:kern w:val="0"/>
                <w:szCs w:val="21"/>
              </w:rPr>
              <w:t>制度</w:t>
            </w:r>
            <w:r>
              <w:rPr>
                <w:rFonts w:ascii="宋体" w:hAnsi="宋体"/>
                <w:kern w:val="0"/>
                <w:szCs w:val="21"/>
              </w:rPr>
              <w:t>（包括供货者及产品合法性审核的相关证明文件等）；</w:t>
            </w:r>
            <w:r>
              <w:rPr>
                <w:rFonts w:ascii="宋体" w:hAnsi="宋体"/>
                <w:kern w:val="0"/>
                <w:szCs w:val="21"/>
              </w:rPr>
              <w:br w:type="textWrapping"/>
            </w:r>
            <w:r>
              <w:rPr>
                <w:rFonts w:hint="eastAsia" w:ascii="宋体" w:hAnsi="宋体"/>
                <w:kern w:val="0"/>
                <w:szCs w:val="21"/>
              </w:rPr>
              <w:t>5.</w:t>
            </w:r>
            <w:r>
              <w:rPr>
                <w:rFonts w:ascii="宋体" w:hAnsi="宋体"/>
                <w:kern w:val="0"/>
                <w:szCs w:val="21"/>
              </w:rPr>
              <w:t>库房贮存、出入库、运输管理的</w:t>
            </w:r>
            <w:r>
              <w:rPr>
                <w:rFonts w:hint="eastAsia" w:ascii="宋体" w:hAnsi="宋体"/>
                <w:kern w:val="0"/>
                <w:szCs w:val="21"/>
              </w:rPr>
              <w:t>制度</w:t>
            </w:r>
            <w:r>
              <w:rPr>
                <w:rFonts w:ascii="宋体" w:hAnsi="宋体"/>
                <w:kern w:val="0"/>
                <w:szCs w:val="21"/>
              </w:rPr>
              <w:t>（包括温度记录、入库记录、定期检查记录、出库记录等）；</w:t>
            </w:r>
            <w:r>
              <w:rPr>
                <w:rFonts w:ascii="宋体" w:hAnsi="宋体"/>
                <w:kern w:val="0"/>
                <w:szCs w:val="21"/>
              </w:rPr>
              <w:br w:type="textWrapping"/>
            </w:r>
            <w:r>
              <w:rPr>
                <w:rFonts w:hint="eastAsia" w:ascii="宋体" w:hAnsi="宋体"/>
                <w:kern w:val="0"/>
                <w:szCs w:val="21"/>
              </w:rPr>
              <w:t>6.</w:t>
            </w:r>
            <w:r>
              <w:rPr>
                <w:rFonts w:ascii="宋体" w:hAnsi="宋体"/>
                <w:kern w:val="0"/>
                <w:szCs w:val="21"/>
              </w:rPr>
              <w:t>销售和售后服务的</w:t>
            </w:r>
            <w:r>
              <w:rPr>
                <w:rFonts w:hint="eastAsia" w:ascii="宋体" w:hAnsi="宋体"/>
                <w:kern w:val="0"/>
                <w:szCs w:val="21"/>
              </w:rPr>
              <w:t>制度</w:t>
            </w:r>
            <w:r>
              <w:rPr>
                <w:rFonts w:ascii="宋体" w:hAnsi="宋体"/>
                <w:kern w:val="0"/>
                <w:szCs w:val="21"/>
              </w:rPr>
              <w:t>（包括销售人员授权书、购货者档案、销售记录等）；</w:t>
            </w:r>
            <w:r>
              <w:rPr>
                <w:rFonts w:ascii="宋体" w:hAnsi="宋体"/>
                <w:kern w:val="0"/>
                <w:szCs w:val="21"/>
              </w:rPr>
              <w:br w:type="textWrapping"/>
            </w:r>
            <w:r>
              <w:rPr>
                <w:rFonts w:hint="eastAsia" w:ascii="宋体" w:hAnsi="宋体"/>
                <w:kern w:val="0"/>
                <w:szCs w:val="21"/>
              </w:rPr>
              <w:t>7.</w:t>
            </w:r>
            <w:r>
              <w:rPr>
                <w:rFonts w:ascii="宋体" w:hAnsi="宋体"/>
                <w:kern w:val="0"/>
                <w:szCs w:val="21"/>
              </w:rPr>
              <w:t>不合格医疗器械管理的</w:t>
            </w:r>
            <w:r>
              <w:rPr>
                <w:rFonts w:hint="eastAsia" w:ascii="宋体" w:hAnsi="宋体"/>
                <w:kern w:val="0"/>
                <w:szCs w:val="21"/>
              </w:rPr>
              <w:t>制度</w:t>
            </w:r>
            <w:r>
              <w:rPr>
                <w:rFonts w:ascii="宋体" w:hAnsi="宋体"/>
                <w:kern w:val="0"/>
                <w:szCs w:val="21"/>
              </w:rPr>
              <w:t>（包括销毁记录等）；</w:t>
            </w:r>
            <w:r>
              <w:rPr>
                <w:rFonts w:ascii="宋体" w:hAnsi="宋体"/>
                <w:kern w:val="0"/>
                <w:szCs w:val="21"/>
              </w:rPr>
              <w:br w:type="textWrapping"/>
            </w:r>
            <w:r>
              <w:rPr>
                <w:rFonts w:hint="eastAsia" w:ascii="宋体" w:hAnsi="宋体"/>
                <w:kern w:val="0"/>
                <w:szCs w:val="21"/>
              </w:rPr>
              <w:t>8.</w:t>
            </w:r>
            <w:r>
              <w:rPr>
                <w:rFonts w:ascii="宋体" w:hAnsi="宋体"/>
                <w:kern w:val="0"/>
                <w:szCs w:val="21"/>
              </w:rPr>
              <w:t>医疗器械退、换货的</w:t>
            </w:r>
            <w:r>
              <w:rPr>
                <w:rFonts w:hint="eastAsia" w:ascii="宋体" w:hAnsi="宋体"/>
                <w:kern w:val="0"/>
                <w:szCs w:val="21"/>
              </w:rPr>
              <w:t>制度</w:t>
            </w:r>
            <w:r>
              <w:rPr>
                <w:rFonts w:ascii="宋体" w:hAnsi="宋体"/>
                <w:kern w:val="0"/>
                <w:szCs w:val="21"/>
              </w:rPr>
              <w:t>；</w:t>
            </w:r>
            <w:r>
              <w:rPr>
                <w:rFonts w:ascii="宋体" w:hAnsi="宋体"/>
                <w:kern w:val="0"/>
                <w:szCs w:val="21"/>
              </w:rPr>
              <w:br w:type="textWrapping"/>
            </w:r>
            <w:r>
              <w:rPr>
                <w:rFonts w:hint="eastAsia" w:ascii="宋体" w:hAnsi="宋体"/>
                <w:kern w:val="0"/>
                <w:szCs w:val="21"/>
              </w:rPr>
              <w:t>9.</w:t>
            </w:r>
            <w:r>
              <w:rPr>
                <w:rFonts w:ascii="宋体" w:hAnsi="宋体"/>
                <w:kern w:val="0"/>
                <w:szCs w:val="21"/>
              </w:rPr>
              <w:t>医疗器械不良事件监测和报告</w:t>
            </w:r>
            <w:r>
              <w:rPr>
                <w:rFonts w:hint="eastAsia" w:ascii="宋体" w:hAnsi="宋体"/>
                <w:kern w:val="0"/>
                <w:szCs w:val="21"/>
              </w:rPr>
              <w:t>制度</w:t>
            </w:r>
            <w:r>
              <w:rPr>
                <w:rFonts w:ascii="宋体" w:hAnsi="宋体"/>
                <w:kern w:val="0"/>
                <w:szCs w:val="21"/>
              </w:rPr>
              <w:t>（包括停止经营和通知记录等）；</w:t>
            </w:r>
            <w:r>
              <w:rPr>
                <w:rFonts w:ascii="宋体" w:hAnsi="宋体"/>
                <w:kern w:val="0"/>
                <w:szCs w:val="21"/>
              </w:rPr>
              <w:br w:type="textWrapping"/>
            </w:r>
            <w:r>
              <w:rPr>
                <w:rFonts w:hint="eastAsia" w:ascii="宋体" w:hAnsi="宋体"/>
                <w:kern w:val="0"/>
                <w:szCs w:val="21"/>
              </w:rPr>
              <w:t>10.</w:t>
            </w:r>
            <w:r>
              <w:rPr>
                <w:rFonts w:ascii="宋体" w:hAnsi="宋体"/>
                <w:kern w:val="0"/>
                <w:szCs w:val="21"/>
              </w:rPr>
              <w:t>医疗器械召回</w:t>
            </w:r>
            <w:r>
              <w:rPr>
                <w:rFonts w:hint="eastAsia" w:ascii="宋体" w:hAnsi="宋体"/>
                <w:kern w:val="0"/>
                <w:szCs w:val="21"/>
              </w:rPr>
              <w:t>制度</w:t>
            </w:r>
            <w:r>
              <w:rPr>
                <w:rFonts w:ascii="宋体" w:hAnsi="宋体"/>
                <w:kern w:val="0"/>
                <w:szCs w:val="21"/>
              </w:rPr>
              <w:t>（包括医疗器械召回记录等）；</w:t>
            </w:r>
            <w:r>
              <w:rPr>
                <w:rFonts w:ascii="宋体" w:hAnsi="宋体"/>
                <w:kern w:val="0"/>
                <w:szCs w:val="21"/>
              </w:rPr>
              <w:br w:type="textWrapping"/>
            </w:r>
            <w:r>
              <w:rPr>
                <w:rFonts w:hint="eastAsia" w:ascii="宋体" w:hAnsi="宋体"/>
                <w:kern w:val="0"/>
                <w:szCs w:val="21"/>
              </w:rPr>
              <w:t>11.</w:t>
            </w:r>
            <w:r>
              <w:rPr>
                <w:rFonts w:ascii="宋体" w:hAnsi="宋体"/>
                <w:kern w:val="0"/>
                <w:szCs w:val="21"/>
              </w:rPr>
              <w:t>设施设备维护及验证和校准的</w:t>
            </w:r>
            <w:r>
              <w:rPr>
                <w:rFonts w:hint="eastAsia" w:ascii="宋体" w:hAnsi="宋体"/>
                <w:kern w:val="0"/>
                <w:szCs w:val="21"/>
              </w:rPr>
              <w:t>制度</w:t>
            </w:r>
            <w:r>
              <w:rPr>
                <w:rFonts w:ascii="宋体" w:hAnsi="宋体"/>
                <w:kern w:val="0"/>
                <w:szCs w:val="21"/>
              </w:rPr>
              <w:t>（包括设施设备相关记录和档案等）；</w:t>
            </w:r>
            <w:r>
              <w:rPr>
                <w:rFonts w:ascii="宋体" w:hAnsi="宋体"/>
                <w:kern w:val="0"/>
                <w:szCs w:val="21"/>
              </w:rPr>
              <w:br w:type="textWrapping"/>
            </w:r>
            <w:r>
              <w:rPr>
                <w:rFonts w:hint="eastAsia" w:ascii="宋体" w:hAnsi="宋体"/>
                <w:kern w:val="0"/>
                <w:szCs w:val="21"/>
              </w:rPr>
              <w:t>12.</w:t>
            </w:r>
            <w:r>
              <w:rPr>
                <w:rFonts w:ascii="宋体" w:hAnsi="宋体"/>
                <w:kern w:val="0"/>
                <w:szCs w:val="21"/>
              </w:rPr>
              <w:t>卫生和人员健康状况的</w:t>
            </w:r>
            <w:r>
              <w:rPr>
                <w:rFonts w:hint="eastAsia" w:ascii="宋体" w:hAnsi="宋体"/>
                <w:kern w:val="0"/>
                <w:szCs w:val="21"/>
              </w:rPr>
              <w:t>制度</w:t>
            </w:r>
            <w:r>
              <w:rPr>
                <w:rFonts w:ascii="宋体" w:hAnsi="宋体"/>
                <w:kern w:val="0"/>
                <w:szCs w:val="21"/>
              </w:rPr>
              <w:t>（包括员工健康档案等）；</w:t>
            </w:r>
            <w:r>
              <w:rPr>
                <w:rFonts w:ascii="宋体" w:hAnsi="宋体"/>
                <w:kern w:val="0"/>
                <w:szCs w:val="21"/>
              </w:rPr>
              <w:br w:type="textWrapping"/>
            </w:r>
            <w:r>
              <w:rPr>
                <w:rFonts w:hint="eastAsia" w:ascii="宋体" w:hAnsi="宋体"/>
                <w:kern w:val="0"/>
                <w:szCs w:val="21"/>
              </w:rPr>
              <w:t>13.</w:t>
            </w:r>
            <w:r>
              <w:rPr>
                <w:rFonts w:ascii="宋体" w:hAnsi="宋体"/>
                <w:kern w:val="0"/>
                <w:szCs w:val="21"/>
              </w:rPr>
              <w:t>质量管理培训及考核的</w:t>
            </w:r>
            <w:r>
              <w:rPr>
                <w:rFonts w:hint="eastAsia" w:ascii="宋体" w:hAnsi="宋体"/>
                <w:kern w:val="0"/>
                <w:szCs w:val="21"/>
              </w:rPr>
              <w:t>制度</w:t>
            </w:r>
            <w:r>
              <w:rPr>
                <w:rFonts w:ascii="宋体" w:hAnsi="宋体"/>
                <w:kern w:val="0"/>
                <w:szCs w:val="21"/>
              </w:rPr>
              <w:t>（包括培训记录等）；</w:t>
            </w:r>
            <w:r>
              <w:rPr>
                <w:rFonts w:ascii="宋体" w:hAnsi="宋体"/>
                <w:kern w:val="0"/>
                <w:szCs w:val="21"/>
              </w:rPr>
              <w:br w:type="textWrapping"/>
            </w:r>
            <w:r>
              <w:rPr>
                <w:rFonts w:hint="eastAsia" w:ascii="宋体" w:hAnsi="宋体"/>
                <w:kern w:val="0"/>
                <w:szCs w:val="21"/>
              </w:rPr>
              <w:t>14.</w:t>
            </w:r>
            <w:r>
              <w:rPr>
                <w:rFonts w:ascii="宋体" w:hAnsi="宋体"/>
                <w:kern w:val="0"/>
                <w:szCs w:val="21"/>
              </w:rPr>
              <w:t>医疗器械质量投诉、事故调查和处理报告的</w:t>
            </w:r>
            <w:r>
              <w:rPr>
                <w:rFonts w:hint="eastAsia" w:ascii="宋体" w:hAnsi="宋体"/>
                <w:kern w:val="0"/>
                <w:szCs w:val="21"/>
              </w:rPr>
              <w:t>制度</w:t>
            </w:r>
            <w:r>
              <w:rPr>
                <w:rFonts w:ascii="宋体" w:hAnsi="宋体"/>
                <w:kern w:val="0"/>
                <w:szCs w:val="21"/>
              </w:rPr>
              <w:t>（包括质量投诉、事故调查和处理报告相应的记录及档案等）。</w:t>
            </w:r>
          </w:p>
        </w:tc>
        <w:tc>
          <w:tcPr>
            <w:tcW w:w="5279" w:type="dxa"/>
            <w:noWrap w:val="0"/>
            <w:vAlign w:val="center"/>
          </w:tcPr>
          <w:p>
            <w:pPr>
              <w:snapToGrid w:val="0"/>
              <w:rPr>
                <w:rFonts w:ascii="宋体" w:hAnsi="宋体"/>
                <w:kern w:val="0"/>
                <w:szCs w:val="21"/>
              </w:rPr>
            </w:pPr>
            <w:r>
              <w:rPr>
                <w:rFonts w:ascii="宋体" w:hAnsi="宋体"/>
                <w:kern w:val="0"/>
                <w:szCs w:val="21"/>
              </w:rPr>
              <w:t>1.查看企业质量管理制度，是否涵盖条款规定的相关制度和职责权限；</w:t>
            </w:r>
          </w:p>
          <w:p>
            <w:pPr>
              <w:snapToGrid w:val="0"/>
              <w:rPr>
                <w:rFonts w:hint="eastAsia" w:ascii="宋体" w:hAnsi="宋体"/>
                <w:kern w:val="0"/>
                <w:szCs w:val="21"/>
              </w:rPr>
            </w:pPr>
            <w:r>
              <w:rPr>
                <w:rFonts w:ascii="宋体" w:hAnsi="宋体"/>
                <w:kern w:val="0"/>
                <w:szCs w:val="21"/>
              </w:rPr>
              <w:t>2.抽查质量管理制度的执行情况（如资质审核</w:t>
            </w:r>
            <w:r>
              <w:rPr>
                <w:rFonts w:hint="eastAsia" w:ascii="宋体" w:hAnsi="宋体"/>
                <w:kern w:val="0"/>
                <w:szCs w:val="21"/>
              </w:rPr>
              <w:t>、校准记录</w:t>
            </w:r>
            <w:r>
              <w:rPr>
                <w:rFonts w:ascii="宋体" w:hAnsi="宋体"/>
                <w:kern w:val="0"/>
                <w:szCs w:val="21"/>
              </w:rPr>
              <w:t>等</w:t>
            </w:r>
            <w:r>
              <w:rPr>
                <w:rFonts w:hint="eastAsia" w:ascii="宋体" w:hAnsi="宋体"/>
                <w:kern w:val="0"/>
                <w:szCs w:val="21"/>
              </w:rPr>
              <w:t>）；</w:t>
            </w:r>
          </w:p>
          <w:p>
            <w:pPr>
              <w:snapToGrid w:val="0"/>
              <w:rPr>
                <w:rFonts w:ascii="宋体" w:hAnsi="宋体"/>
                <w:kern w:val="0"/>
                <w:szCs w:val="21"/>
              </w:rPr>
            </w:pPr>
            <w:r>
              <w:rPr>
                <w:rFonts w:hint="eastAsia" w:ascii="宋体" w:hAnsi="宋体"/>
                <w:kern w:val="0"/>
                <w:szCs w:val="21"/>
              </w:rPr>
              <w:t>3、质量管理的制度中是否明确企业质量管理目标等内容。</w:t>
            </w:r>
          </w:p>
          <w:p>
            <w:pPr>
              <w:snapToGrid w:val="0"/>
              <w:rPr>
                <w:rFonts w:hint="eastAsia" w:ascii="宋体" w:hAnsi="宋体" w:cs="宋体"/>
                <w:kern w:val="0"/>
                <w:szCs w:val="21"/>
              </w:rPr>
            </w:pPr>
            <w:r>
              <w:rPr>
                <w:rFonts w:hint="eastAsia" w:ascii="宋体" w:hAnsi="宋体"/>
                <w:b/>
                <w:kern w:val="0"/>
                <w:szCs w:val="21"/>
              </w:rPr>
              <w:t>备注：</w:t>
            </w:r>
            <w:r>
              <w:rPr>
                <w:rFonts w:hint="eastAsia" w:ascii="宋体" w:hAnsi="宋体"/>
                <w:color w:val="000000"/>
                <w:kern w:val="0"/>
                <w:szCs w:val="21"/>
              </w:rPr>
              <w:t>1.</w:t>
            </w:r>
            <w:r>
              <w:rPr>
                <w:rFonts w:ascii="宋体" w:hAnsi="宋体"/>
                <w:kern w:val="0"/>
                <w:szCs w:val="21"/>
              </w:rPr>
              <w:t>提供</w:t>
            </w:r>
            <w:r>
              <w:rPr>
                <w:rFonts w:hint="eastAsia" w:ascii="宋体" w:hAnsi="宋体"/>
                <w:kern w:val="0"/>
                <w:szCs w:val="21"/>
              </w:rPr>
              <w:t>医疗器械</w:t>
            </w:r>
            <w:r>
              <w:rPr>
                <w:rFonts w:ascii="宋体" w:hAnsi="宋体"/>
                <w:kern w:val="0"/>
                <w:szCs w:val="21"/>
              </w:rPr>
              <w:t>第三方物流</w:t>
            </w:r>
            <w:r>
              <w:rPr>
                <w:rFonts w:hint="eastAsia" w:ascii="宋体" w:hAnsi="宋体"/>
                <w:kern w:val="0"/>
                <w:szCs w:val="21"/>
              </w:rPr>
              <w:t>服务</w:t>
            </w:r>
            <w:r>
              <w:rPr>
                <w:rFonts w:ascii="宋体" w:hAnsi="宋体"/>
                <w:kern w:val="0"/>
                <w:szCs w:val="21"/>
              </w:rPr>
              <w:t>企业</w:t>
            </w:r>
            <w:r>
              <w:rPr>
                <w:rFonts w:hint="eastAsia" w:ascii="宋体" w:hAnsi="宋体"/>
                <w:kern w:val="0"/>
                <w:szCs w:val="21"/>
              </w:rPr>
              <w:t>，</w:t>
            </w:r>
            <w:r>
              <w:rPr>
                <w:rFonts w:ascii="宋体" w:hAnsi="宋体"/>
                <w:kern w:val="0"/>
                <w:szCs w:val="21"/>
              </w:rPr>
              <w:t>豁免对</w:t>
            </w:r>
            <w:r>
              <w:rPr>
                <w:rFonts w:hint="eastAsia" w:ascii="宋体" w:hAnsi="宋体"/>
                <w:kern w:val="0"/>
                <w:szCs w:val="21"/>
              </w:rPr>
              <w:t>委托方的</w:t>
            </w:r>
            <w:r>
              <w:rPr>
                <w:rFonts w:ascii="宋体" w:hAnsi="宋体"/>
                <w:kern w:val="0"/>
                <w:szCs w:val="21"/>
              </w:rPr>
              <w:t>采购、供货者资格审核、销售、售后服务、医疗器械质量投诉、事故调查和处理报告的规定。</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职责与制度</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*2.8.2</w:t>
            </w:r>
          </w:p>
        </w:tc>
        <w:tc>
          <w:tcPr>
            <w:tcW w:w="4436" w:type="dxa"/>
            <w:noWrap w:val="0"/>
            <w:vAlign w:val="center"/>
          </w:tcPr>
          <w:p>
            <w:pPr>
              <w:snapToGrid w:val="0"/>
              <w:rPr>
                <w:rFonts w:hint="eastAsia" w:ascii="宋体" w:hAnsi="宋体" w:cs="宋体"/>
                <w:kern w:val="0"/>
                <w:szCs w:val="21"/>
              </w:rPr>
            </w:pPr>
            <w:r>
              <w:rPr>
                <w:rFonts w:ascii="宋体" w:hAnsi="宋体"/>
                <w:kern w:val="0"/>
                <w:szCs w:val="21"/>
              </w:rPr>
              <w:t>从事第二类、第三类医疗器械批发业务和第三类医疗器械零售业务的企业还应当制定购货者资格审核、医疗器械追踪溯源、质量管理制度执行情况考核的规定。</w:t>
            </w:r>
            <w:r>
              <w:rPr>
                <w:rFonts w:ascii="宋体" w:hAnsi="宋体"/>
                <w:kern w:val="0"/>
                <w:szCs w:val="21"/>
              </w:rPr>
              <w:br w:type="textWrapping"/>
            </w:r>
            <w:r>
              <w:rPr>
                <w:rFonts w:ascii="宋体" w:hAnsi="宋体"/>
                <w:kern w:val="0"/>
                <w:szCs w:val="21"/>
              </w:rPr>
              <w:t>第三类医疗器械经营企业和</w:t>
            </w:r>
            <w:r>
              <w:rPr>
                <w:rFonts w:hint="eastAsia" w:ascii="宋体" w:hAnsi="宋体"/>
                <w:kern w:val="0"/>
                <w:szCs w:val="21"/>
              </w:rPr>
              <w:t>提供医疗器械第三方物流服务企业</w:t>
            </w:r>
            <w:r>
              <w:rPr>
                <w:rFonts w:ascii="宋体" w:hAnsi="宋体"/>
                <w:kern w:val="0"/>
                <w:szCs w:val="21"/>
              </w:rPr>
              <w:t>应当建立质量管理自查制度，于每年年底前向所在地设区的市级食品药品监督管理部门提交年度自查报告。</w:t>
            </w:r>
          </w:p>
        </w:tc>
        <w:tc>
          <w:tcPr>
            <w:tcW w:w="5279" w:type="dxa"/>
            <w:noWrap w:val="0"/>
            <w:vAlign w:val="center"/>
          </w:tcPr>
          <w:p>
            <w:pPr>
              <w:snapToGrid w:val="0"/>
              <w:rPr>
                <w:rFonts w:ascii="宋体" w:hAnsi="宋体"/>
                <w:kern w:val="0"/>
                <w:szCs w:val="21"/>
              </w:rPr>
            </w:pPr>
            <w:r>
              <w:rPr>
                <w:rFonts w:ascii="宋体" w:hAnsi="宋体"/>
                <w:kern w:val="0"/>
                <w:szCs w:val="21"/>
              </w:rPr>
              <w:t>1.查看相关质量管理制度；</w:t>
            </w:r>
          </w:p>
          <w:p>
            <w:pPr>
              <w:snapToGrid w:val="0"/>
              <w:rPr>
                <w:rFonts w:hint="eastAsia" w:ascii="宋体" w:hAnsi="宋体" w:cs="宋体"/>
                <w:kern w:val="0"/>
                <w:szCs w:val="21"/>
              </w:rPr>
            </w:pPr>
            <w:r>
              <w:rPr>
                <w:rFonts w:ascii="宋体" w:hAnsi="宋体"/>
                <w:kern w:val="0"/>
                <w:szCs w:val="21"/>
              </w:rPr>
              <w:t>2.取得《医疗器械经营许可证》满一年的企业，还应查看上一年度的企业年度自查报告（报告内容见《北京市医疗器械经营监督管理办法实施细则》）。</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2.9.1</w:t>
            </w:r>
          </w:p>
        </w:tc>
        <w:tc>
          <w:tcPr>
            <w:tcW w:w="4436" w:type="dxa"/>
            <w:noWrap w:val="0"/>
            <w:vAlign w:val="center"/>
          </w:tcPr>
          <w:p>
            <w:pPr>
              <w:snapToGrid w:val="0"/>
              <w:rPr>
                <w:rFonts w:ascii="宋体" w:hAnsi="宋体" w:cs="宋体"/>
                <w:kern w:val="0"/>
                <w:szCs w:val="21"/>
              </w:rPr>
            </w:pPr>
            <w:r>
              <w:rPr>
                <w:rFonts w:ascii="宋体" w:hAnsi="宋体"/>
                <w:kern w:val="0"/>
                <w:szCs w:val="21"/>
              </w:rPr>
              <w:t>企业应当根据经营范围和经营规模建立相应的质量管理记录制度。</w:t>
            </w:r>
          </w:p>
        </w:tc>
        <w:tc>
          <w:tcPr>
            <w:tcW w:w="5279" w:type="dxa"/>
            <w:noWrap w:val="0"/>
            <w:vAlign w:val="center"/>
          </w:tcPr>
          <w:p>
            <w:pPr>
              <w:snapToGrid w:val="0"/>
              <w:rPr>
                <w:rFonts w:hint="eastAsia" w:ascii="宋体" w:hAnsi="宋体"/>
                <w:kern w:val="0"/>
                <w:szCs w:val="21"/>
              </w:rPr>
            </w:pPr>
            <w:r>
              <w:rPr>
                <w:rFonts w:ascii="宋体" w:hAnsi="宋体"/>
                <w:kern w:val="0"/>
                <w:szCs w:val="21"/>
              </w:rPr>
              <w:t>1. 查看企业质量管理记录清单（核对是否满足企业经营范围与经营规模要求）；</w:t>
            </w:r>
          </w:p>
          <w:p>
            <w:pPr>
              <w:snapToGrid w:val="0"/>
              <w:rPr>
                <w:rFonts w:hint="eastAsia" w:ascii="宋体" w:hAnsi="宋体"/>
                <w:kern w:val="0"/>
                <w:szCs w:val="21"/>
              </w:rPr>
            </w:pPr>
            <w:r>
              <w:rPr>
                <w:rFonts w:ascii="宋体" w:hAnsi="宋体"/>
                <w:kern w:val="0"/>
                <w:szCs w:val="21"/>
              </w:rPr>
              <w:t>2.重点抽查售后服务、资质审核等记录</w:t>
            </w:r>
            <w:r>
              <w:rPr>
                <w:rFonts w:hint="eastAsia" w:ascii="宋体" w:hAnsi="宋体"/>
                <w:kern w:val="0"/>
                <w:szCs w:val="21"/>
              </w:rPr>
              <w:t>；</w:t>
            </w:r>
          </w:p>
          <w:p>
            <w:pPr>
              <w:snapToGrid w:val="0"/>
              <w:rPr>
                <w:rFonts w:hint="eastAsia" w:ascii="宋体" w:hAnsi="宋体"/>
                <w:kern w:val="0"/>
                <w:szCs w:val="21"/>
              </w:rPr>
            </w:pPr>
            <w:r>
              <w:rPr>
                <w:rFonts w:ascii="宋体" w:hAnsi="宋体"/>
                <w:kern w:val="0"/>
                <w:szCs w:val="21"/>
              </w:rPr>
              <w:t>3.记录内容应真实、完整、准确、有效；</w:t>
            </w:r>
          </w:p>
          <w:p>
            <w:pPr>
              <w:snapToGrid w:val="0"/>
              <w:rPr>
                <w:rFonts w:hint="eastAsia" w:ascii="宋体" w:hAnsi="宋体" w:cs="宋体"/>
                <w:kern w:val="0"/>
                <w:szCs w:val="21"/>
              </w:rPr>
            </w:pPr>
            <w:r>
              <w:rPr>
                <w:rFonts w:ascii="宋体" w:hAnsi="宋体"/>
                <w:kern w:val="0"/>
                <w:szCs w:val="21"/>
              </w:rPr>
              <w:t>4. 对照2.8.1、2.8.2检查企业质量管理记录制度是否对质量记录的管理进行了规定，并依据制度执行。</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*2.9.2</w:t>
            </w:r>
          </w:p>
        </w:tc>
        <w:tc>
          <w:tcPr>
            <w:tcW w:w="4436" w:type="dxa"/>
            <w:noWrap w:val="0"/>
            <w:vAlign w:val="center"/>
          </w:tcPr>
          <w:p>
            <w:pPr>
              <w:snapToGrid w:val="0"/>
              <w:rPr>
                <w:rFonts w:ascii="宋体" w:hAnsi="宋体" w:cs="宋体"/>
                <w:kern w:val="0"/>
                <w:szCs w:val="21"/>
              </w:rPr>
            </w:pPr>
            <w:r>
              <w:rPr>
                <w:rFonts w:ascii="宋体" w:hAnsi="宋体"/>
                <w:kern w:val="0"/>
                <w:szCs w:val="21"/>
              </w:rPr>
              <w:t>企业应当建立并执行进货查验记录制度。</w:t>
            </w:r>
          </w:p>
        </w:tc>
        <w:tc>
          <w:tcPr>
            <w:tcW w:w="5279" w:type="dxa"/>
            <w:noWrap w:val="0"/>
            <w:vAlign w:val="center"/>
          </w:tcPr>
          <w:p>
            <w:pPr>
              <w:snapToGrid w:val="0"/>
              <w:rPr>
                <w:rFonts w:ascii="宋体" w:hAnsi="宋体"/>
                <w:kern w:val="0"/>
                <w:szCs w:val="21"/>
              </w:rPr>
            </w:pPr>
            <w:r>
              <w:rPr>
                <w:rFonts w:ascii="宋体" w:hAnsi="宋体"/>
                <w:kern w:val="0"/>
                <w:szCs w:val="21"/>
              </w:rPr>
              <w:t>1.查看进货查验记录制度；</w:t>
            </w:r>
          </w:p>
          <w:p>
            <w:pPr>
              <w:snapToGrid w:val="0"/>
              <w:rPr>
                <w:rFonts w:hint="eastAsia" w:ascii="宋体" w:hAnsi="宋体"/>
                <w:kern w:val="0"/>
                <w:szCs w:val="21"/>
              </w:rPr>
            </w:pPr>
            <w:r>
              <w:rPr>
                <w:rFonts w:ascii="宋体" w:hAnsi="宋体"/>
                <w:kern w:val="0"/>
                <w:szCs w:val="21"/>
              </w:rPr>
              <w:t>2.根据企业经营范围抽查采购、验收记录。</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*2.9.3</w:t>
            </w:r>
          </w:p>
        </w:tc>
        <w:tc>
          <w:tcPr>
            <w:tcW w:w="4436" w:type="dxa"/>
            <w:noWrap w:val="0"/>
            <w:vAlign w:val="center"/>
          </w:tcPr>
          <w:p>
            <w:pPr>
              <w:snapToGrid w:val="0"/>
              <w:rPr>
                <w:rFonts w:ascii="宋体" w:hAnsi="宋体" w:cs="宋体"/>
                <w:kern w:val="0"/>
                <w:szCs w:val="21"/>
              </w:rPr>
            </w:pPr>
            <w:r>
              <w:rPr>
                <w:rFonts w:ascii="宋体" w:hAnsi="宋体"/>
                <w:kern w:val="0"/>
                <w:szCs w:val="21"/>
              </w:rPr>
              <w:t>从事第二类、第三类医疗器械批发业务以及第三类医疗器械零售业务的经营企业应当建立销售记录制度。</w:t>
            </w:r>
          </w:p>
        </w:tc>
        <w:tc>
          <w:tcPr>
            <w:tcW w:w="5279" w:type="dxa"/>
            <w:noWrap w:val="0"/>
            <w:vAlign w:val="center"/>
          </w:tcPr>
          <w:p>
            <w:pPr>
              <w:snapToGrid w:val="0"/>
              <w:rPr>
                <w:rFonts w:ascii="宋体" w:hAnsi="宋体"/>
                <w:kern w:val="0"/>
                <w:szCs w:val="21"/>
              </w:rPr>
            </w:pPr>
            <w:r>
              <w:rPr>
                <w:rFonts w:ascii="宋体" w:hAnsi="宋体"/>
                <w:kern w:val="0"/>
                <w:szCs w:val="21"/>
              </w:rPr>
              <w:t>1.查看销售记录制度；</w:t>
            </w:r>
          </w:p>
          <w:p>
            <w:pPr>
              <w:snapToGrid w:val="0"/>
              <w:rPr>
                <w:rFonts w:hint="eastAsia" w:ascii="宋体" w:hAnsi="宋体" w:cs="宋体"/>
                <w:kern w:val="0"/>
                <w:szCs w:val="21"/>
              </w:rPr>
            </w:pPr>
            <w:r>
              <w:rPr>
                <w:rFonts w:ascii="宋体" w:hAnsi="宋体"/>
                <w:kern w:val="0"/>
                <w:szCs w:val="21"/>
              </w:rPr>
              <w:t>2.根据企业经营范围抽查销售记录</w:t>
            </w:r>
            <w:r>
              <w:rPr>
                <w:rFonts w:hint="eastAsia" w:ascii="宋体" w:hAnsi="宋体" w:cs="宋体"/>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color w:val="000000"/>
                <w:kern w:val="0"/>
                <w:szCs w:val="21"/>
              </w:rPr>
            </w:pPr>
            <w:r>
              <w:rPr>
                <w:rFonts w:ascii="宋体" w:hAnsi="宋体"/>
                <w:color w:val="000000"/>
                <w:kern w:val="0"/>
                <w:szCs w:val="21"/>
              </w:rPr>
              <w:t>*2.9.4</w:t>
            </w:r>
          </w:p>
        </w:tc>
        <w:tc>
          <w:tcPr>
            <w:tcW w:w="4436" w:type="dxa"/>
            <w:noWrap w:val="0"/>
            <w:vAlign w:val="center"/>
          </w:tcPr>
          <w:p>
            <w:pPr>
              <w:snapToGrid w:val="0"/>
              <w:rPr>
                <w:rFonts w:ascii="宋体" w:hAnsi="宋体" w:cs="宋体"/>
                <w:color w:val="000000"/>
                <w:kern w:val="0"/>
                <w:szCs w:val="21"/>
              </w:rPr>
            </w:pPr>
            <w:r>
              <w:rPr>
                <w:rFonts w:ascii="宋体" w:hAnsi="宋体"/>
                <w:color w:val="000000"/>
                <w:kern w:val="0"/>
                <w:szCs w:val="21"/>
              </w:rPr>
              <w:t>医疗器械</w:t>
            </w:r>
            <w:r>
              <w:rPr>
                <w:rFonts w:hint="eastAsia" w:ascii="宋体" w:hAnsi="宋体"/>
                <w:color w:val="000000"/>
                <w:kern w:val="0"/>
                <w:szCs w:val="21"/>
              </w:rPr>
              <w:t>经营</w:t>
            </w:r>
            <w:r>
              <w:rPr>
                <w:rFonts w:ascii="宋体" w:hAnsi="宋体"/>
                <w:color w:val="000000"/>
                <w:kern w:val="0"/>
                <w:szCs w:val="21"/>
              </w:rPr>
              <w:t>企业</w:t>
            </w:r>
            <w:r>
              <w:rPr>
                <w:rFonts w:hint="eastAsia" w:ascii="宋体" w:hAnsi="宋体"/>
                <w:color w:val="000000"/>
                <w:kern w:val="0"/>
                <w:szCs w:val="21"/>
              </w:rPr>
              <w:t>采购</w:t>
            </w:r>
            <w:r>
              <w:rPr>
                <w:rFonts w:ascii="宋体" w:hAnsi="宋体"/>
                <w:color w:val="000000"/>
                <w:kern w:val="0"/>
                <w:szCs w:val="21"/>
              </w:rPr>
              <w:t>、贮存、销售等记录应当真实、准确、完整</w:t>
            </w:r>
            <w:r>
              <w:rPr>
                <w:rFonts w:hint="eastAsia" w:ascii="宋体" w:hAnsi="宋体"/>
                <w:color w:val="000000"/>
                <w:kern w:val="0"/>
                <w:szCs w:val="21"/>
              </w:rPr>
              <w:t>，</w:t>
            </w:r>
            <w:r>
              <w:rPr>
                <w:rFonts w:ascii="宋体" w:hAnsi="宋体"/>
                <w:color w:val="000000"/>
                <w:kern w:val="0"/>
                <w:szCs w:val="21"/>
              </w:rPr>
              <w:t>符合追溯要求。</w:t>
            </w:r>
          </w:p>
        </w:tc>
        <w:tc>
          <w:tcPr>
            <w:tcW w:w="5279" w:type="dxa"/>
            <w:noWrap w:val="0"/>
            <w:vAlign w:val="center"/>
          </w:tcPr>
          <w:p>
            <w:pPr>
              <w:snapToGrid w:val="0"/>
              <w:rPr>
                <w:rFonts w:ascii="宋体" w:hAnsi="宋体"/>
                <w:kern w:val="0"/>
                <w:szCs w:val="21"/>
              </w:rPr>
            </w:pPr>
            <w:r>
              <w:rPr>
                <w:rFonts w:ascii="宋体" w:hAnsi="宋体"/>
                <w:kern w:val="0"/>
                <w:szCs w:val="21"/>
              </w:rPr>
              <w:t>1.</w:t>
            </w:r>
            <w:r>
              <w:rPr>
                <w:rFonts w:hint="eastAsia" w:ascii="宋体" w:hAnsi="宋体"/>
                <w:kern w:val="0"/>
                <w:szCs w:val="21"/>
              </w:rPr>
              <w:t xml:space="preserve"> 抽查经营品种进、存、销账目的平衡性；抽查库存货物与账目的一致性</w:t>
            </w:r>
            <w:r>
              <w:rPr>
                <w:rFonts w:ascii="宋体" w:hAnsi="宋体"/>
                <w:kern w:val="0"/>
                <w:szCs w:val="21"/>
              </w:rPr>
              <w:t>；</w:t>
            </w:r>
          </w:p>
          <w:p>
            <w:pPr>
              <w:snapToGrid w:val="0"/>
              <w:rPr>
                <w:rFonts w:hint="eastAsia" w:ascii="宋体" w:hAnsi="宋体" w:cs="宋体"/>
                <w:kern w:val="0"/>
                <w:szCs w:val="21"/>
              </w:rPr>
            </w:pPr>
            <w:r>
              <w:rPr>
                <w:rFonts w:hint="eastAsia" w:ascii="宋体" w:hAnsi="宋体"/>
                <w:kern w:val="0"/>
                <w:szCs w:val="21"/>
              </w:rPr>
              <w:t>2</w:t>
            </w:r>
            <w:r>
              <w:rPr>
                <w:rFonts w:ascii="宋体" w:hAnsi="宋体"/>
                <w:kern w:val="0"/>
                <w:szCs w:val="21"/>
              </w:rPr>
              <w:t>.核实各项记录</w:t>
            </w:r>
            <w:r>
              <w:rPr>
                <w:rFonts w:hint="eastAsia" w:ascii="宋体" w:hAnsi="宋体"/>
                <w:kern w:val="0"/>
                <w:szCs w:val="21"/>
              </w:rPr>
              <w:t>的</w:t>
            </w:r>
            <w:r>
              <w:rPr>
                <w:rFonts w:ascii="宋体" w:hAnsi="宋体"/>
                <w:kern w:val="0"/>
                <w:szCs w:val="21"/>
              </w:rPr>
              <w:t>可追溯</w:t>
            </w:r>
            <w:r>
              <w:rPr>
                <w:rFonts w:hint="eastAsia" w:ascii="宋体" w:hAnsi="宋体"/>
                <w:kern w:val="0"/>
                <w:szCs w:val="21"/>
              </w:rPr>
              <w:t>性</w:t>
            </w:r>
            <w:r>
              <w:rPr>
                <w:rFonts w:ascii="宋体" w:hAnsi="宋体"/>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职责与制度</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*2.9.5</w:t>
            </w:r>
          </w:p>
        </w:tc>
        <w:tc>
          <w:tcPr>
            <w:tcW w:w="4436" w:type="dxa"/>
            <w:noWrap w:val="0"/>
            <w:vAlign w:val="center"/>
          </w:tcPr>
          <w:p>
            <w:pPr>
              <w:snapToGrid w:val="0"/>
              <w:rPr>
                <w:rFonts w:ascii="宋体" w:hAnsi="宋体" w:cs="宋体"/>
                <w:kern w:val="0"/>
                <w:szCs w:val="21"/>
              </w:rPr>
            </w:pPr>
            <w:r>
              <w:rPr>
                <w:rFonts w:ascii="宋体" w:hAnsi="宋体"/>
                <w:kern w:val="0"/>
                <w:szCs w:val="21"/>
              </w:rPr>
              <w:t>进货查验记录和销售记录应当保存至医疗器械有效期后2年；无有效期的，不得少于5年。植入类医疗器械进货查验记录和销售记录应当永久保存。</w:t>
            </w:r>
          </w:p>
        </w:tc>
        <w:tc>
          <w:tcPr>
            <w:tcW w:w="5279" w:type="dxa"/>
            <w:noWrap w:val="0"/>
            <w:vAlign w:val="center"/>
          </w:tcPr>
          <w:p>
            <w:pPr>
              <w:snapToGrid w:val="0"/>
              <w:rPr>
                <w:rFonts w:ascii="宋体" w:hAnsi="宋体"/>
                <w:kern w:val="0"/>
                <w:szCs w:val="21"/>
              </w:rPr>
            </w:pPr>
            <w:r>
              <w:rPr>
                <w:rFonts w:ascii="宋体" w:hAnsi="宋体"/>
                <w:kern w:val="0"/>
                <w:szCs w:val="21"/>
              </w:rPr>
              <w:t>1.查看企业质量管理记录制度；</w:t>
            </w:r>
          </w:p>
          <w:p>
            <w:pPr>
              <w:snapToGrid w:val="0"/>
              <w:rPr>
                <w:rFonts w:hint="eastAsia" w:ascii="宋体" w:hAnsi="宋体"/>
                <w:kern w:val="0"/>
                <w:szCs w:val="21"/>
              </w:rPr>
            </w:pPr>
            <w:r>
              <w:rPr>
                <w:rFonts w:ascii="宋体" w:hAnsi="宋体"/>
                <w:kern w:val="0"/>
                <w:szCs w:val="21"/>
              </w:rPr>
              <w:t>2.</w:t>
            </w:r>
            <w:r>
              <w:rPr>
                <w:rFonts w:hint="eastAsia" w:ascii="宋体" w:hAnsi="宋体"/>
                <w:kern w:val="0"/>
                <w:szCs w:val="21"/>
              </w:rPr>
              <w:t>在已过有效期的、无有效期的、植入类的产品中选取1至2个品种，查看</w:t>
            </w:r>
            <w:r>
              <w:rPr>
                <w:rFonts w:ascii="宋体" w:hAnsi="宋体"/>
                <w:kern w:val="0"/>
                <w:szCs w:val="21"/>
              </w:rPr>
              <w:t>进货查验和销售记录</w:t>
            </w:r>
            <w:r>
              <w:rPr>
                <w:rFonts w:hint="eastAsia" w:ascii="宋体" w:hAnsi="宋体"/>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rPr>
            </w:pPr>
            <w:r>
              <w:rPr>
                <w:rFonts w:ascii="宋体" w:hAnsi="宋体"/>
                <w:kern w:val="0"/>
                <w:szCs w:val="21"/>
              </w:rPr>
              <w:t>人员与培训</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3.10.1</w:t>
            </w:r>
          </w:p>
        </w:tc>
        <w:tc>
          <w:tcPr>
            <w:tcW w:w="4436" w:type="dxa"/>
            <w:noWrap w:val="0"/>
            <w:vAlign w:val="center"/>
          </w:tcPr>
          <w:p>
            <w:pPr>
              <w:snapToGrid w:val="0"/>
              <w:rPr>
                <w:rFonts w:ascii="宋体" w:hAnsi="宋体" w:cs="宋体"/>
                <w:kern w:val="0"/>
                <w:szCs w:val="21"/>
              </w:rPr>
            </w:pPr>
            <w:r>
              <w:rPr>
                <w:rFonts w:ascii="宋体" w:hAnsi="宋体"/>
                <w:kern w:val="0"/>
                <w:szCs w:val="21"/>
              </w:rPr>
              <w:t>企业法定代表人、负责人、质量管理人员应当熟悉医疗器械监督管理的法律法规、规章规范和所经营医疗器械的相关知识，并符合有关法律法规及本规范规定的资格要求。</w:t>
            </w:r>
          </w:p>
        </w:tc>
        <w:tc>
          <w:tcPr>
            <w:tcW w:w="5279" w:type="dxa"/>
            <w:noWrap w:val="0"/>
            <w:vAlign w:val="center"/>
          </w:tcPr>
          <w:p>
            <w:pPr>
              <w:snapToGrid w:val="0"/>
              <w:rPr>
                <w:rFonts w:hint="eastAsia" w:ascii="宋体" w:hAnsi="宋体"/>
                <w:bCs/>
                <w:kern w:val="0"/>
                <w:szCs w:val="21"/>
              </w:rPr>
            </w:pPr>
            <w:r>
              <w:rPr>
                <w:rFonts w:ascii="宋体" w:hAnsi="宋体"/>
                <w:bCs/>
                <w:kern w:val="0"/>
                <w:szCs w:val="21"/>
              </w:rPr>
              <w:t>1.可采取现场询问、答卷等方式了解相关人员</w:t>
            </w:r>
            <w:r>
              <w:rPr>
                <w:rFonts w:hint="eastAsia" w:ascii="宋体" w:hAnsi="宋体"/>
                <w:bCs/>
                <w:kern w:val="0"/>
                <w:szCs w:val="21"/>
              </w:rPr>
              <w:t>（法定代表人、负责人、质量负责人）</w:t>
            </w:r>
            <w:r>
              <w:rPr>
                <w:rFonts w:ascii="宋体" w:hAnsi="宋体"/>
                <w:bCs/>
                <w:kern w:val="0"/>
                <w:szCs w:val="21"/>
              </w:rPr>
              <w:t>对法律法规、规章规范和所经营医疗器械的相关知识熟悉程度。</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*3.10.2</w:t>
            </w:r>
          </w:p>
        </w:tc>
        <w:tc>
          <w:tcPr>
            <w:tcW w:w="4436" w:type="dxa"/>
            <w:noWrap w:val="0"/>
            <w:vAlign w:val="center"/>
          </w:tcPr>
          <w:p>
            <w:pPr>
              <w:snapToGrid w:val="0"/>
              <w:rPr>
                <w:rFonts w:ascii="宋体" w:hAnsi="宋体" w:cs="宋体"/>
                <w:kern w:val="0"/>
                <w:szCs w:val="21"/>
              </w:rPr>
            </w:pPr>
            <w:r>
              <w:rPr>
                <w:rFonts w:ascii="宋体" w:hAnsi="宋体"/>
                <w:kern w:val="0"/>
                <w:szCs w:val="21"/>
              </w:rPr>
              <w:t>企业法定代表人、负责人、质量管理人员不得有相关法律法规禁止从业的情形。</w:t>
            </w:r>
          </w:p>
        </w:tc>
        <w:tc>
          <w:tcPr>
            <w:tcW w:w="5279" w:type="dxa"/>
            <w:noWrap w:val="0"/>
            <w:vAlign w:val="center"/>
          </w:tcPr>
          <w:p>
            <w:pPr>
              <w:snapToGrid w:val="0"/>
              <w:rPr>
                <w:rFonts w:hint="eastAsia" w:ascii="宋体" w:hAnsi="宋体"/>
                <w:bCs/>
                <w:kern w:val="0"/>
                <w:szCs w:val="21"/>
              </w:rPr>
            </w:pPr>
            <w:r>
              <w:rPr>
                <w:rFonts w:ascii="宋体" w:hAnsi="宋体"/>
                <w:bCs/>
                <w:kern w:val="0"/>
                <w:szCs w:val="21"/>
              </w:rPr>
              <w:t>1.由监管部门核实或由企业承诺其相关人员</w:t>
            </w:r>
            <w:r>
              <w:rPr>
                <w:rFonts w:hint="eastAsia" w:ascii="宋体" w:hAnsi="宋体"/>
                <w:bCs/>
                <w:kern w:val="0"/>
                <w:szCs w:val="21"/>
              </w:rPr>
              <w:t>（法定代表人、负责人、质量负责人等）</w:t>
            </w:r>
            <w:r>
              <w:rPr>
                <w:rFonts w:ascii="宋体" w:hAnsi="宋体"/>
                <w:bCs/>
                <w:kern w:val="0"/>
                <w:szCs w:val="21"/>
              </w:rPr>
              <w:t>无《医疗器械监督管理条例》第81条、第83条、第84</w:t>
            </w:r>
            <w:r>
              <w:rPr>
                <w:rFonts w:ascii="宋体" w:hAnsi="宋体"/>
                <w:bCs/>
                <w:color w:val="000000"/>
                <w:kern w:val="0"/>
                <w:szCs w:val="21"/>
              </w:rPr>
              <w:t>条、第85条、第86条、第88条规</w:t>
            </w:r>
            <w:r>
              <w:rPr>
                <w:rFonts w:ascii="宋体" w:hAnsi="宋体"/>
                <w:bCs/>
                <w:kern w:val="0"/>
                <w:szCs w:val="21"/>
              </w:rPr>
              <w:t>定的情形。</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3.11.1</w:t>
            </w:r>
          </w:p>
        </w:tc>
        <w:tc>
          <w:tcPr>
            <w:tcW w:w="4436" w:type="dxa"/>
            <w:noWrap w:val="0"/>
            <w:vAlign w:val="center"/>
          </w:tcPr>
          <w:p>
            <w:pPr>
              <w:snapToGrid w:val="0"/>
              <w:rPr>
                <w:rFonts w:ascii="宋体" w:hAnsi="宋体" w:cs="宋体"/>
                <w:kern w:val="0"/>
                <w:szCs w:val="21"/>
              </w:rPr>
            </w:pPr>
            <w:r>
              <w:rPr>
                <w:rFonts w:ascii="宋体" w:hAnsi="宋体"/>
                <w:kern w:val="0"/>
                <w:szCs w:val="21"/>
              </w:rPr>
              <w:t>企业应当具有与经营范围和经营规模相适应的质量管理机构或者质量管理人员。</w:t>
            </w:r>
          </w:p>
        </w:tc>
        <w:tc>
          <w:tcPr>
            <w:tcW w:w="5279" w:type="dxa"/>
            <w:noWrap w:val="0"/>
            <w:vAlign w:val="center"/>
          </w:tcPr>
          <w:p>
            <w:pPr>
              <w:snapToGrid w:val="0"/>
              <w:rPr>
                <w:rFonts w:hint="eastAsia" w:ascii="宋体" w:hAnsi="宋体"/>
                <w:bCs/>
                <w:kern w:val="0"/>
                <w:szCs w:val="21"/>
              </w:rPr>
            </w:pPr>
            <w:r>
              <w:rPr>
                <w:rFonts w:ascii="宋体" w:hAnsi="宋体"/>
                <w:bCs/>
                <w:kern w:val="0"/>
                <w:szCs w:val="21"/>
              </w:rPr>
              <w:t>1.查看企业质量组织机构图、员工花名册、质量管理人员任命文件。</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3.11.2</w:t>
            </w:r>
          </w:p>
        </w:tc>
        <w:tc>
          <w:tcPr>
            <w:tcW w:w="4436" w:type="dxa"/>
            <w:noWrap w:val="0"/>
            <w:vAlign w:val="center"/>
          </w:tcPr>
          <w:p>
            <w:pPr>
              <w:snapToGrid w:val="0"/>
              <w:rPr>
                <w:rFonts w:ascii="宋体" w:hAnsi="宋体" w:cs="宋体"/>
                <w:kern w:val="0"/>
                <w:szCs w:val="21"/>
              </w:rPr>
            </w:pPr>
            <w:r>
              <w:rPr>
                <w:rFonts w:ascii="宋体" w:hAnsi="宋体"/>
                <w:kern w:val="0"/>
                <w:szCs w:val="21"/>
              </w:rPr>
              <w:t>企业质量管理人员应当具有国家认可的相关专业学历或职称。医疗器械经营企业质量负责人应当具备医疗器械相关专业（相关专业指医疗器械、生物医学工程、机械、电子、医学、生物工程、化学、药学、护理学、康复、检验学、管理等）大专以上学历或者中级以上专业技术职称</w:t>
            </w:r>
            <w:r>
              <w:rPr>
                <w:rFonts w:hint="eastAsia" w:ascii="宋体" w:hAnsi="宋体"/>
                <w:kern w:val="0"/>
                <w:szCs w:val="21"/>
              </w:rPr>
              <w:t>；从事第三类医疗器械经营的，质量负责人</w:t>
            </w:r>
            <w:r>
              <w:rPr>
                <w:rFonts w:ascii="宋体" w:hAnsi="宋体"/>
                <w:kern w:val="0"/>
                <w:szCs w:val="21"/>
              </w:rPr>
              <w:t>同时应当具有3年以上医疗器械经营质量管理工作经历。</w:t>
            </w:r>
          </w:p>
        </w:tc>
        <w:tc>
          <w:tcPr>
            <w:tcW w:w="5279" w:type="dxa"/>
            <w:noWrap w:val="0"/>
            <w:vAlign w:val="center"/>
          </w:tcPr>
          <w:p>
            <w:pPr>
              <w:snapToGrid w:val="0"/>
              <w:rPr>
                <w:rFonts w:hint="eastAsia" w:ascii="宋体" w:hAnsi="宋体" w:cs="宋体"/>
                <w:b/>
                <w:color w:val="FF0000"/>
                <w:kern w:val="0"/>
                <w:szCs w:val="21"/>
              </w:rPr>
            </w:pPr>
            <w:r>
              <w:rPr>
                <w:rFonts w:ascii="宋体" w:hAnsi="宋体"/>
                <w:bCs/>
                <w:kern w:val="0"/>
                <w:szCs w:val="21"/>
              </w:rPr>
              <w:t>1.查看企业质量负责人的劳动用工合同或任职证明、简历</w:t>
            </w:r>
            <w:r>
              <w:rPr>
                <w:rFonts w:hint="eastAsia" w:ascii="宋体" w:hAnsi="宋体"/>
                <w:bCs/>
                <w:kern w:val="0"/>
                <w:szCs w:val="21"/>
              </w:rPr>
              <w:t>、离职证明、</w:t>
            </w:r>
            <w:r>
              <w:rPr>
                <w:rFonts w:ascii="宋体" w:hAnsi="宋体"/>
                <w:bCs/>
                <w:kern w:val="0"/>
                <w:szCs w:val="21"/>
              </w:rPr>
              <w:t>学历或职称等证明文件</w:t>
            </w:r>
            <w:r>
              <w:rPr>
                <w:rFonts w:hint="eastAsia" w:ascii="宋体" w:hAnsi="宋体"/>
                <w:bCs/>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人员与培训</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3.12</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企业应当设置或配备与经营规模、经营范围相适应的，并符合相关资格要求的质量管理、经营等关键岗位人员。从事质量管理工作的人员应当在职在岗。</w:t>
            </w:r>
            <w:r>
              <w:rPr>
                <w:rFonts w:ascii="宋体" w:hAnsi="宋体"/>
                <w:kern w:val="0"/>
                <w:szCs w:val="21"/>
              </w:rPr>
              <w:br w:type="textWrapping"/>
            </w:r>
            <w:r>
              <w:rPr>
                <w:rFonts w:ascii="宋体" w:hAnsi="宋体"/>
                <w:kern w:val="0"/>
                <w:szCs w:val="21"/>
              </w:rPr>
              <w:t>（一）从事体外诊断试剂的质量管理人员中，应当有1人为主管检验师，或具有检验学相关专业大学以上学历并从事检验相关工作3年以上工作经历。从事体外诊断试剂验收和售后服务工作的人员，应当具有检验学相关专业中专以上学历或者具有检验师初级以上专业技术职称。</w:t>
            </w:r>
            <w:r>
              <w:rPr>
                <w:rFonts w:ascii="宋体" w:hAnsi="宋体"/>
                <w:kern w:val="0"/>
                <w:szCs w:val="21"/>
              </w:rPr>
              <w:br w:type="textWrapping"/>
            </w:r>
            <w:r>
              <w:rPr>
                <w:rFonts w:ascii="宋体" w:hAnsi="宋体"/>
                <w:kern w:val="0"/>
                <w:szCs w:val="21"/>
              </w:rPr>
              <w:t>（二）从事植入和介入类医疗器械经营人员中，应当配备医学相关专业大专以上学历，并经过生产企业或者供应商培训的人员。</w:t>
            </w:r>
            <w:r>
              <w:rPr>
                <w:rFonts w:ascii="宋体" w:hAnsi="宋体"/>
                <w:kern w:val="0"/>
                <w:szCs w:val="21"/>
              </w:rPr>
              <w:br w:type="textWrapping"/>
            </w:r>
            <w:r>
              <w:rPr>
                <w:rFonts w:ascii="宋体" w:hAnsi="宋体"/>
                <w:kern w:val="0"/>
                <w:szCs w:val="21"/>
              </w:rPr>
              <w:t>（三）从事角膜接触镜、助听器等其他有特殊要求的医疗器械经营人员中，应当配备具有相关专业或者职业资格的人员。</w:t>
            </w:r>
          </w:p>
        </w:tc>
        <w:tc>
          <w:tcPr>
            <w:tcW w:w="5279" w:type="dxa"/>
            <w:noWrap w:val="0"/>
            <w:vAlign w:val="center"/>
          </w:tcPr>
          <w:p>
            <w:pPr>
              <w:adjustRightInd w:val="0"/>
              <w:snapToGrid w:val="0"/>
              <w:spacing w:line="240" w:lineRule="exact"/>
              <w:rPr>
                <w:rFonts w:ascii="宋体" w:hAnsi="宋体"/>
                <w:kern w:val="0"/>
                <w:szCs w:val="21"/>
              </w:rPr>
            </w:pPr>
            <w:r>
              <w:rPr>
                <w:rFonts w:ascii="宋体" w:hAnsi="宋体"/>
                <w:kern w:val="0"/>
                <w:szCs w:val="21"/>
              </w:rPr>
              <w:t>1.查看企业关键岗位人员</w:t>
            </w:r>
            <w:r>
              <w:rPr>
                <w:rFonts w:hint="eastAsia" w:ascii="宋体" w:hAnsi="宋体"/>
                <w:kern w:val="0"/>
                <w:szCs w:val="21"/>
              </w:rPr>
              <w:t>（质量管理、验收、销售等）</w:t>
            </w:r>
            <w:r>
              <w:rPr>
                <w:rFonts w:ascii="宋体" w:hAnsi="宋体"/>
                <w:kern w:val="0"/>
                <w:szCs w:val="21"/>
              </w:rPr>
              <w:t>劳动用工合同、简历；</w:t>
            </w:r>
          </w:p>
          <w:p>
            <w:pPr>
              <w:adjustRightInd w:val="0"/>
              <w:snapToGrid w:val="0"/>
              <w:spacing w:line="240" w:lineRule="exact"/>
              <w:rPr>
                <w:rFonts w:ascii="宋体" w:hAnsi="宋体"/>
                <w:kern w:val="0"/>
                <w:szCs w:val="21"/>
              </w:rPr>
            </w:pPr>
            <w:r>
              <w:rPr>
                <w:rFonts w:ascii="宋体" w:hAnsi="宋体"/>
                <w:kern w:val="0"/>
                <w:szCs w:val="21"/>
              </w:rPr>
              <w:t>2.查看质量管理人员</w:t>
            </w:r>
            <w:r>
              <w:rPr>
                <w:rFonts w:hint="eastAsia" w:ascii="宋体" w:hAnsi="宋体"/>
                <w:kern w:val="0"/>
                <w:szCs w:val="21"/>
              </w:rPr>
              <w:t>的</w:t>
            </w:r>
            <w:r>
              <w:rPr>
                <w:rFonts w:ascii="宋体" w:hAnsi="宋体"/>
                <w:kern w:val="0"/>
                <w:szCs w:val="21"/>
              </w:rPr>
              <w:t>学历或职称证明，履行职责的相关记录(从事体外诊断试剂经营的，检验学相关专业应包括检验学、生物医学工程、生物化学、免疫学、基因学、药学、生物技术等专业)；</w:t>
            </w:r>
          </w:p>
          <w:p>
            <w:pPr>
              <w:adjustRightInd w:val="0"/>
              <w:snapToGrid w:val="0"/>
              <w:spacing w:line="240" w:lineRule="exact"/>
              <w:rPr>
                <w:rFonts w:ascii="宋体" w:hAnsi="宋体"/>
                <w:kern w:val="0"/>
                <w:szCs w:val="21"/>
              </w:rPr>
            </w:pPr>
            <w:r>
              <w:rPr>
                <w:rFonts w:ascii="宋体" w:hAnsi="宋体"/>
                <w:kern w:val="0"/>
                <w:szCs w:val="21"/>
              </w:rPr>
              <w:t>3.查看验收</w:t>
            </w:r>
            <w:r>
              <w:rPr>
                <w:rFonts w:hint="eastAsia" w:ascii="宋体" w:hAnsi="宋体"/>
                <w:kern w:val="0"/>
                <w:szCs w:val="21"/>
              </w:rPr>
              <w:t>、</w:t>
            </w:r>
            <w:r>
              <w:rPr>
                <w:rFonts w:ascii="宋体" w:hAnsi="宋体"/>
                <w:kern w:val="0"/>
                <w:szCs w:val="21"/>
              </w:rPr>
              <w:t>售后服务人员学历或职称证明（从事体外诊断试剂经营的）；</w:t>
            </w:r>
          </w:p>
          <w:p>
            <w:pPr>
              <w:adjustRightInd w:val="0"/>
              <w:snapToGrid w:val="0"/>
              <w:spacing w:line="240" w:lineRule="exact"/>
              <w:rPr>
                <w:rFonts w:ascii="宋体" w:hAnsi="宋体"/>
                <w:kern w:val="0"/>
                <w:szCs w:val="21"/>
              </w:rPr>
            </w:pPr>
            <w:r>
              <w:rPr>
                <w:rFonts w:ascii="宋体" w:hAnsi="宋体"/>
                <w:kern w:val="0"/>
                <w:szCs w:val="21"/>
              </w:rPr>
              <w:t>4.查看经营人员</w:t>
            </w:r>
            <w:r>
              <w:rPr>
                <w:rFonts w:hint="eastAsia" w:ascii="宋体" w:hAnsi="宋体"/>
                <w:kern w:val="0"/>
                <w:szCs w:val="21"/>
              </w:rPr>
              <w:t>（重点检查采购、销售等岗位人员）</w:t>
            </w:r>
            <w:r>
              <w:rPr>
                <w:rFonts w:ascii="宋体" w:hAnsi="宋体"/>
                <w:kern w:val="0"/>
                <w:szCs w:val="21"/>
              </w:rPr>
              <w:t>学历或培训记录（从事植入和介入类医疗器械经营的）；</w:t>
            </w:r>
          </w:p>
          <w:p>
            <w:pPr>
              <w:adjustRightInd w:val="0"/>
              <w:snapToGrid w:val="0"/>
              <w:spacing w:line="240" w:lineRule="exact"/>
              <w:rPr>
                <w:rFonts w:hint="eastAsia" w:ascii="宋体" w:hAnsi="宋体"/>
                <w:kern w:val="0"/>
                <w:szCs w:val="21"/>
              </w:rPr>
            </w:pPr>
            <w:r>
              <w:rPr>
                <w:rFonts w:ascii="宋体" w:hAnsi="宋体"/>
                <w:kern w:val="0"/>
                <w:szCs w:val="21"/>
              </w:rPr>
              <w:t>5.查看经营人员</w:t>
            </w:r>
            <w:r>
              <w:rPr>
                <w:rFonts w:hint="eastAsia" w:ascii="宋体" w:hAnsi="宋体"/>
                <w:kern w:val="0"/>
                <w:szCs w:val="21"/>
              </w:rPr>
              <w:t>（重点检查采购、销售等岗位人员）</w:t>
            </w:r>
            <w:r>
              <w:rPr>
                <w:rFonts w:ascii="宋体" w:hAnsi="宋体"/>
                <w:kern w:val="0"/>
                <w:szCs w:val="21"/>
              </w:rPr>
              <w:t>学历或职业资格证明（从事角膜接触镜、助听器等产品经营的）</w:t>
            </w:r>
            <w:r>
              <w:rPr>
                <w:rFonts w:hint="eastAsia" w:ascii="宋体" w:hAnsi="宋体"/>
                <w:kern w:val="0"/>
                <w:szCs w:val="21"/>
              </w:rPr>
              <w:t>；</w:t>
            </w:r>
          </w:p>
          <w:p>
            <w:pPr>
              <w:adjustRightInd w:val="0"/>
              <w:snapToGrid w:val="0"/>
              <w:spacing w:line="240" w:lineRule="exact"/>
              <w:rPr>
                <w:rFonts w:ascii="宋体" w:hAnsi="宋体"/>
                <w:kern w:val="0"/>
                <w:szCs w:val="21"/>
              </w:rPr>
            </w:pPr>
            <w:r>
              <w:rPr>
                <w:rFonts w:ascii="宋体" w:hAnsi="宋体"/>
                <w:kern w:val="0"/>
                <w:szCs w:val="21"/>
              </w:rPr>
              <w:t>6.通过现场谈话、查看质量管理、经营等关键岗位人员履职记录等方式确认其在职在岗情况</w:t>
            </w:r>
            <w:r>
              <w:rPr>
                <w:rFonts w:hint="eastAsia" w:ascii="宋体" w:hAnsi="宋体"/>
                <w:kern w:val="0"/>
                <w:szCs w:val="21"/>
              </w:rPr>
              <w:t>。</w:t>
            </w:r>
          </w:p>
        </w:tc>
        <w:tc>
          <w:tcPr>
            <w:tcW w:w="1653" w:type="dxa"/>
            <w:noWrap w:val="0"/>
            <w:vAlign w:val="center"/>
          </w:tcPr>
          <w:p>
            <w:pPr>
              <w:adjustRightInd w:val="0"/>
              <w:snapToGrid w:val="0"/>
              <w:spacing w:line="240" w:lineRule="exact"/>
              <w:jc w:val="center"/>
              <w:rPr>
                <w:rFonts w:ascii="宋体" w:hAnsi="宋体"/>
                <w:kern w:val="0"/>
                <w:szCs w:val="21"/>
              </w:rPr>
            </w:pPr>
            <w:r>
              <w:rPr>
                <w:rFonts w:ascii="宋体" w:hAnsi="宋体"/>
                <w:kern w:val="0"/>
                <w:szCs w:val="21"/>
              </w:rPr>
              <w:t>合理缺项    □</w:t>
            </w:r>
          </w:p>
          <w:p>
            <w:pPr>
              <w:adjustRightInd w:val="0"/>
              <w:snapToGrid w:val="0"/>
              <w:spacing w:line="240" w:lineRule="exact"/>
              <w:jc w:val="center"/>
              <w:rPr>
                <w:rFonts w:ascii="宋体" w:hAnsi="宋体"/>
                <w:kern w:val="0"/>
                <w:szCs w:val="21"/>
              </w:rPr>
            </w:pPr>
            <w:r>
              <w:rPr>
                <w:rFonts w:ascii="宋体" w:hAnsi="宋体"/>
                <w:kern w:val="0"/>
                <w:szCs w:val="21"/>
              </w:rPr>
              <w:t>符合规定    □</w:t>
            </w:r>
          </w:p>
          <w:p>
            <w:pPr>
              <w:adjustRightInd w:val="0"/>
              <w:snapToGrid w:val="0"/>
              <w:spacing w:line="240" w:lineRule="exact"/>
              <w:jc w:val="center"/>
              <w:rPr>
                <w:rFonts w:ascii="宋体" w:hAnsi="宋体"/>
                <w:kern w:val="0"/>
                <w:szCs w:val="21"/>
              </w:rPr>
            </w:pPr>
            <w:r>
              <w:rPr>
                <w:rFonts w:ascii="宋体" w:hAnsi="宋体"/>
                <w:kern w:val="0"/>
                <w:szCs w:val="21"/>
              </w:rPr>
              <w:t>不符合规定  □</w:t>
            </w:r>
          </w:p>
          <w:p>
            <w:pPr>
              <w:adjustRightInd w:val="0"/>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3.13</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企业应当配备与经营规模、经营范围相适应的售后服务人员和售后服务条件，也可以约定由生产企业或者第三方提供售后服务支持。售后服务人员应当经过生产企业或者其他第三方的技术培训并取得企业售后服务上岗证。</w:t>
            </w:r>
          </w:p>
        </w:tc>
        <w:tc>
          <w:tcPr>
            <w:tcW w:w="5279" w:type="dxa"/>
            <w:noWrap w:val="0"/>
            <w:vAlign w:val="center"/>
          </w:tcPr>
          <w:p>
            <w:pPr>
              <w:adjustRightInd w:val="0"/>
              <w:snapToGrid w:val="0"/>
              <w:spacing w:line="240" w:lineRule="exact"/>
              <w:rPr>
                <w:rFonts w:ascii="宋体" w:hAnsi="宋体"/>
                <w:kern w:val="0"/>
                <w:szCs w:val="21"/>
              </w:rPr>
            </w:pPr>
            <w:r>
              <w:rPr>
                <w:rFonts w:ascii="宋体" w:hAnsi="宋体"/>
                <w:kern w:val="0"/>
                <w:szCs w:val="21"/>
              </w:rPr>
              <w:t>1.查看企业售后服务人员的劳动用工合同、简历、学历、职称或职业资格证明文件和（生产企业、代理商、专业培训机构等第三方）技术培训记录等；</w:t>
            </w:r>
          </w:p>
          <w:p>
            <w:pPr>
              <w:adjustRightInd w:val="0"/>
              <w:snapToGrid w:val="0"/>
              <w:spacing w:line="240" w:lineRule="exact"/>
              <w:rPr>
                <w:rFonts w:ascii="宋体" w:hAnsi="宋体"/>
                <w:kern w:val="0"/>
                <w:szCs w:val="21"/>
              </w:rPr>
            </w:pPr>
            <w:r>
              <w:rPr>
                <w:rFonts w:ascii="宋体" w:hAnsi="宋体"/>
                <w:kern w:val="0"/>
                <w:szCs w:val="21"/>
              </w:rPr>
              <w:t>2.查看企业售后服务条件（办公室、电话、计算机、维修设备、配件等）；</w:t>
            </w:r>
          </w:p>
          <w:p>
            <w:pPr>
              <w:adjustRightInd w:val="0"/>
              <w:snapToGrid w:val="0"/>
              <w:spacing w:line="240" w:lineRule="exact"/>
              <w:rPr>
                <w:rFonts w:hint="eastAsia" w:ascii="宋体" w:hAnsi="宋体"/>
                <w:kern w:val="0"/>
                <w:szCs w:val="21"/>
              </w:rPr>
            </w:pPr>
            <w:r>
              <w:rPr>
                <w:rFonts w:ascii="宋体" w:hAnsi="宋体"/>
                <w:kern w:val="0"/>
                <w:szCs w:val="21"/>
              </w:rPr>
              <w:t>3.查看售后服务协议（由生产企业或者第三方提供售后服务支持的）</w:t>
            </w:r>
            <w:r>
              <w:rPr>
                <w:rFonts w:hint="eastAsia" w:ascii="宋体" w:hAnsi="宋体" w:cs="宋体"/>
                <w:kern w:val="0"/>
                <w:szCs w:val="21"/>
              </w:rPr>
              <w:t>。</w:t>
            </w:r>
          </w:p>
        </w:tc>
        <w:tc>
          <w:tcPr>
            <w:tcW w:w="1653" w:type="dxa"/>
            <w:noWrap w:val="0"/>
            <w:vAlign w:val="center"/>
          </w:tcPr>
          <w:p>
            <w:pPr>
              <w:adjustRightInd w:val="0"/>
              <w:snapToGrid w:val="0"/>
              <w:spacing w:line="240" w:lineRule="exact"/>
              <w:jc w:val="center"/>
              <w:rPr>
                <w:rFonts w:ascii="宋体" w:hAnsi="宋体"/>
                <w:kern w:val="0"/>
                <w:szCs w:val="21"/>
              </w:rPr>
            </w:pPr>
            <w:r>
              <w:rPr>
                <w:rFonts w:ascii="宋体" w:hAnsi="宋体"/>
                <w:kern w:val="0"/>
                <w:szCs w:val="21"/>
              </w:rPr>
              <w:t>合理缺项    □</w:t>
            </w:r>
          </w:p>
          <w:p>
            <w:pPr>
              <w:adjustRightInd w:val="0"/>
              <w:snapToGrid w:val="0"/>
              <w:spacing w:line="240" w:lineRule="exact"/>
              <w:jc w:val="center"/>
              <w:rPr>
                <w:rFonts w:ascii="宋体" w:hAnsi="宋体"/>
                <w:kern w:val="0"/>
                <w:szCs w:val="21"/>
              </w:rPr>
            </w:pPr>
            <w:r>
              <w:rPr>
                <w:rFonts w:ascii="宋体" w:hAnsi="宋体"/>
                <w:kern w:val="0"/>
                <w:szCs w:val="21"/>
              </w:rPr>
              <w:t>符合规定    □</w:t>
            </w:r>
          </w:p>
          <w:p>
            <w:pPr>
              <w:adjustRightInd w:val="0"/>
              <w:snapToGrid w:val="0"/>
              <w:spacing w:line="240" w:lineRule="exact"/>
              <w:jc w:val="center"/>
              <w:rPr>
                <w:rFonts w:ascii="宋体" w:hAnsi="宋体"/>
                <w:kern w:val="0"/>
                <w:szCs w:val="21"/>
              </w:rPr>
            </w:pPr>
            <w:r>
              <w:rPr>
                <w:rFonts w:ascii="宋体" w:hAnsi="宋体"/>
                <w:kern w:val="0"/>
                <w:szCs w:val="21"/>
              </w:rPr>
              <w:t>不符合规定  □</w:t>
            </w:r>
          </w:p>
          <w:p>
            <w:pPr>
              <w:adjustRightInd w:val="0"/>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3.14</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企业应当对质量负责人及各岗位人员进行与其职责和工作内容相关的岗前培训和继续培训，建立培训记录，并经考核合格后方可上岗。培训内容应当包括相关法律法规、医疗器械专业知识及技能、质量管理制度、职责及岗位操作规程等。</w:t>
            </w:r>
          </w:p>
        </w:tc>
        <w:tc>
          <w:tcPr>
            <w:tcW w:w="5279"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1.对照人员</w:t>
            </w:r>
            <w:r>
              <w:rPr>
                <w:rFonts w:hint="eastAsia" w:ascii="宋体" w:hAnsi="宋体"/>
                <w:kern w:val="0"/>
                <w:szCs w:val="21"/>
              </w:rPr>
              <w:t>花</w:t>
            </w:r>
            <w:r>
              <w:rPr>
                <w:rFonts w:ascii="宋体" w:hAnsi="宋体"/>
                <w:kern w:val="0"/>
                <w:szCs w:val="21"/>
              </w:rPr>
              <w:t>名册查看相关人员的培训计划和培训、考核记录。</w:t>
            </w:r>
          </w:p>
        </w:tc>
        <w:tc>
          <w:tcPr>
            <w:tcW w:w="1653" w:type="dxa"/>
            <w:noWrap w:val="0"/>
            <w:vAlign w:val="center"/>
          </w:tcPr>
          <w:p>
            <w:pPr>
              <w:adjustRightInd w:val="0"/>
              <w:snapToGrid w:val="0"/>
              <w:spacing w:line="240" w:lineRule="exact"/>
              <w:jc w:val="center"/>
              <w:rPr>
                <w:rFonts w:ascii="宋体" w:hAnsi="宋体"/>
                <w:kern w:val="0"/>
                <w:szCs w:val="21"/>
              </w:rPr>
            </w:pPr>
            <w:r>
              <w:rPr>
                <w:rFonts w:ascii="宋体" w:hAnsi="宋体"/>
                <w:kern w:val="0"/>
                <w:szCs w:val="21"/>
              </w:rPr>
              <w:t>合理缺项    □</w:t>
            </w:r>
          </w:p>
          <w:p>
            <w:pPr>
              <w:adjustRightInd w:val="0"/>
              <w:snapToGrid w:val="0"/>
              <w:spacing w:line="240" w:lineRule="exact"/>
              <w:jc w:val="center"/>
              <w:rPr>
                <w:rFonts w:ascii="宋体" w:hAnsi="宋体"/>
                <w:kern w:val="0"/>
                <w:szCs w:val="21"/>
              </w:rPr>
            </w:pPr>
            <w:r>
              <w:rPr>
                <w:rFonts w:ascii="宋体" w:hAnsi="宋体"/>
                <w:kern w:val="0"/>
                <w:szCs w:val="21"/>
              </w:rPr>
              <w:t>符合规定    □</w:t>
            </w:r>
          </w:p>
          <w:p>
            <w:pPr>
              <w:adjustRightInd w:val="0"/>
              <w:snapToGrid w:val="0"/>
              <w:spacing w:line="240" w:lineRule="exact"/>
              <w:jc w:val="center"/>
              <w:rPr>
                <w:rFonts w:ascii="宋体" w:hAnsi="宋体"/>
                <w:kern w:val="0"/>
                <w:szCs w:val="21"/>
              </w:rPr>
            </w:pPr>
            <w:r>
              <w:rPr>
                <w:rFonts w:ascii="宋体" w:hAnsi="宋体"/>
                <w:kern w:val="0"/>
                <w:szCs w:val="21"/>
              </w:rPr>
              <w:t>不符合规定  □</w:t>
            </w:r>
          </w:p>
          <w:p>
            <w:pPr>
              <w:adjustRightInd w:val="0"/>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人员与培训</w:t>
            </w:r>
          </w:p>
        </w:tc>
        <w:tc>
          <w:tcPr>
            <w:tcW w:w="928" w:type="dxa"/>
            <w:noWrap w:val="0"/>
            <w:vAlign w:val="center"/>
          </w:tcPr>
          <w:p>
            <w:pPr>
              <w:adjustRightInd w:val="0"/>
              <w:snapToGrid w:val="0"/>
              <w:spacing w:line="240" w:lineRule="exact"/>
              <w:jc w:val="center"/>
              <w:rPr>
                <w:rFonts w:ascii="宋体" w:hAnsi="宋体" w:cs="宋体"/>
                <w:kern w:val="0"/>
                <w:szCs w:val="21"/>
              </w:rPr>
            </w:pPr>
            <w:r>
              <w:rPr>
                <w:rFonts w:ascii="宋体" w:hAnsi="宋体"/>
                <w:kern w:val="0"/>
                <w:szCs w:val="21"/>
              </w:rPr>
              <w:t>3.15</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企业应当建立员工健康档案，质量管理、验收、库房管理等直接接触医疗器械岗位的人员，应当至少每年进行一次健康检查。身体条件不符合相应岗位特定要求的，不得从事相关工作。</w:t>
            </w:r>
          </w:p>
        </w:tc>
        <w:tc>
          <w:tcPr>
            <w:tcW w:w="5279" w:type="dxa"/>
            <w:noWrap w:val="0"/>
            <w:vAlign w:val="center"/>
          </w:tcPr>
          <w:p>
            <w:pPr>
              <w:adjustRightInd w:val="0"/>
              <w:snapToGrid w:val="0"/>
              <w:spacing w:line="240" w:lineRule="exact"/>
              <w:rPr>
                <w:rFonts w:ascii="宋体" w:hAnsi="宋体"/>
                <w:kern w:val="0"/>
                <w:szCs w:val="21"/>
              </w:rPr>
            </w:pPr>
            <w:r>
              <w:rPr>
                <w:rFonts w:ascii="宋体" w:hAnsi="宋体"/>
                <w:kern w:val="0"/>
                <w:szCs w:val="21"/>
              </w:rPr>
              <w:t>1.查看直接接触医疗器械岗位人员</w:t>
            </w:r>
            <w:r>
              <w:rPr>
                <w:rFonts w:hint="eastAsia" w:ascii="宋体" w:hAnsi="宋体"/>
                <w:kern w:val="0"/>
                <w:szCs w:val="21"/>
              </w:rPr>
              <w:t>上年度或</w:t>
            </w:r>
            <w:r>
              <w:rPr>
                <w:rFonts w:ascii="宋体" w:hAnsi="宋体"/>
                <w:kern w:val="0"/>
                <w:szCs w:val="21"/>
              </w:rPr>
              <w:t>本年度的体检报告或健康证明（体检证明包括北京市辖区疾控中心出具的健康证明或由北京市二级（含）以上医疗机构</w:t>
            </w:r>
            <w:r>
              <w:rPr>
                <w:rFonts w:hint="eastAsia" w:ascii="宋体" w:hAnsi="宋体"/>
                <w:kern w:val="0"/>
                <w:szCs w:val="21"/>
              </w:rPr>
              <w:t>或专业体检机构</w:t>
            </w:r>
            <w:r>
              <w:rPr>
                <w:rFonts w:ascii="宋体" w:hAnsi="宋体"/>
                <w:kern w:val="0"/>
                <w:szCs w:val="21"/>
              </w:rPr>
              <w:t>出具的体检报告，体检需包含入职体检项目）；</w:t>
            </w:r>
          </w:p>
          <w:p>
            <w:pPr>
              <w:adjustRightInd w:val="0"/>
              <w:snapToGrid w:val="0"/>
              <w:spacing w:line="240" w:lineRule="exact"/>
              <w:rPr>
                <w:rFonts w:ascii="宋体" w:hAnsi="宋体" w:cs="宋体"/>
                <w:kern w:val="0"/>
                <w:szCs w:val="21"/>
              </w:rPr>
            </w:pPr>
            <w:r>
              <w:rPr>
                <w:rFonts w:ascii="宋体" w:hAnsi="宋体"/>
                <w:kern w:val="0"/>
                <w:szCs w:val="21"/>
              </w:rPr>
              <w:t>2.抽查直接接触医疗器械岗位人员的健康档案。</w:t>
            </w:r>
          </w:p>
        </w:tc>
        <w:tc>
          <w:tcPr>
            <w:tcW w:w="1653" w:type="dxa"/>
            <w:noWrap w:val="0"/>
            <w:vAlign w:val="center"/>
          </w:tcPr>
          <w:p>
            <w:pPr>
              <w:adjustRightInd w:val="0"/>
              <w:snapToGrid w:val="0"/>
              <w:spacing w:line="240" w:lineRule="exact"/>
              <w:jc w:val="center"/>
              <w:rPr>
                <w:rFonts w:ascii="宋体" w:hAnsi="宋体"/>
                <w:kern w:val="0"/>
                <w:szCs w:val="21"/>
              </w:rPr>
            </w:pPr>
            <w:r>
              <w:rPr>
                <w:rFonts w:ascii="宋体" w:hAnsi="宋体"/>
                <w:kern w:val="0"/>
                <w:szCs w:val="21"/>
              </w:rPr>
              <w:t>合理缺项    □</w:t>
            </w:r>
          </w:p>
          <w:p>
            <w:pPr>
              <w:adjustRightInd w:val="0"/>
              <w:snapToGrid w:val="0"/>
              <w:spacing w:line="240" w:lineRule="exact"/>
              <w:jc w:val="center"/>
              <w:rPr>
                <w:rFonts w:ascii="宋体" w:hAnsi="宋体"/>
                <w:kern w:val="0"/>
                <w:szCs w:val="21"/>
              </w:rPr>
            </w:pPr>
            <w:r>
              <w:rPr>
                <w:rFonts w:ascii="宋体" w:hAnsi="宋体"/>
                <w:kern w:val="0"/>
                <w:szCs w:val="21"/>
              </w:rPr>
              <w:t>符合规定    □</w:t>
            </w:r>
          </w:p>
          <w:p>
            <w:pPr>
              <w:adjustRightInd w:val="0"/>
              <w:snapToGrid w:val="0"/>
              <w:spacing w:line="240" w:lineRule="exact"/>
              <w:jc w:val="center"/>
              <w:rPr>
                <w:rFonts w:ascii="宋体" w:hAnsi="宋体"/>
                <w:kern w:val="0"/>
                <w:szCs w:val="21"/>
              </w:rPr>
            </w:pPr>
            <w:r>
              <w:rPr>
                <w:rFonts w:ascii="宋体" w:hAnsi="宋体"/>
                <w:kern w:val="0"/>
                <w:szCs w:val="21"/>
              </w:rPr>
              <w:t>不符合规定  □</w:t>
            </w:r>
          </w:p>
          <w:p>
            <w:pPr>
              <w:adjustRightInd w:val="0"/>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bdr w:val="single" w:color="auto" w:sz="4" w:space="0"/>
                <w:shd w:val="pct10" w:color="auto" w:fill="FFFFFF"/>
              </w:rPr>
            </w:pPr>
            <w:r>
              <w:rPr>
                <w:rFonts w:ascii="宋体" w:hAnsi="宋体"/>
                <w:kern w:val="0"/>
                <w:szCs w:val="21"/>
              </w:rPr>
              <w:t>设施与设备</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*4.16.1</w:t>
            </w:r>
          </w:p>
        </w:tc>
        <w:tc>
          <w:tcPr>
            <w:tcW w:w="4436" w:type="dxa"/>
            <w:noWrap w:val="0"/>
            <w:vAlign w:val="center"/>
          </w:tcPr>
          <w:p>
            <w:pPr>
              <w:snapToGrid w:val="0"/>
              <w:rPr>
                <w:rFonts w:ascii="宋体" w:hAnsi="宋体" w:cs="宋体"/>
                <w:kern w:val="0"/>
                <w:szCs w:val="21"/>
              </w:rPr>
            </w:pPr>
            <w:r>
              <w:rPr>
                <w:rFonts w:ascii="宋体" w:hAnsi="宋体"/>
                <w:kern w:val="0"/>
                <w:szCs w:val="21"/>
              </w:rPr>
              <w:t>企业应当具有与经营范围和经营规模相适应、独立的经营场所和库房，经营场所和库房的面积应当满足经营要求。</w:t>
            </w:r>
          </w:p>
        </w:tc>
        <w:tc>
          <w:tcPr>
            <w:tcW w:w="5279" w:type="dxa"/>
            <w:noWrap w:val="0"/>
            <w:vAlign w:val="center"/>
          </w:tcPr>
          <w:p>
            <w:pPr>
              <w:snapToGrid w:val="0"/>
              <w:rPr>
                <w:rFonts w:ascii="宋体" w:hAnsi="宋体"/>
                <w:kern w:val="0"/>
                <w:szCs w:val="21"/>
              </w:rPr>
            </w:pPr>
            <w:r>
              <w:rPr>
                <w:rFonts w:ascii="宋体" w:hAnsi="宋体"/>
                <w:kern w:val="0"/>
                <w:szCs w:val="21"/>
              </w:rPr>
              <w:t>1.查看经营场所、库房的产权证明和使用权证明文件；</w:t>
            </w:r>
          </w:p>
          <w:p>
            <w:pPr>
              <w:snapToGrid w:val="0"/>
              <w:rPr>
                <w:rFonts w:hint="eastAsia" w:ascii="宋体" w:hAnsi="宋体"/>
                <w:kern w:val="0"/>
                <w:szCs w:val="21"/>
              </w:rPr>
            </w:pPr>
            <w:r>
              <w:rPr>
                <w:rFonts w:ascii="宋体" w:hAnsi="宋体"/>
                <w:kern w:val="0"/>
                <w:szCs w:val="21"/>
              </w:rPr>
              <w:t>2.查看经营场所、库房面积（具体要求见《北京市医疗器械经营监督管理办法实施细则》第6条）</w:t>
            </w:r>
            <w:r>
              <w:rPr>
                <w:rFonts w:hint="eastAsia" w:ascii="宋体" w:hAnsi="宋体"/>
                <w:kern w:val="0"/>
                <w:szCs w:val="21"/>
              </w:rPr>
              <w:t xml:space="preserve">； </w:t>
            </w:r>
          </w:p>
          <w:p>
            <w:pPr>
              <w:snapToGrid w:val="0"/>
              <w:rPr>
                <w:rFonts w:ascii="宋体" w:hAnsi="宋体"/>
                <w:kern w:val="0"/>
                <w:szCs w:val="21"/>
              </w:rPr>
            </w:pPr>
            <w:r>
              <w:rPr>
                <w:rFonts w:ascii="宋体" w:hAnsi="宋体"/>
                <w:kern w:val="0"/>
                <w:szCs w:val="21"/>
              </w:rPr>
              <w:t>3.查看企业经营场所、库房实际地址与申报或经营许可证、经营备案是否一致。</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4.16.2</w:t>
            </w:r>
          </w:p>
        </w:tc>
        <w:tc>
          <w:tcPr>
            <w:tcW w:w="4436" w:type="dxa"/>
            <w:noWrap w:val="0"/>
            <w:vAlign w:val="center"/>
          </w:tcPr>
          <w:p>
            <w:pPr>
              <w:snapToGrid w:val="0"/>
              <w:rPr>
                <w:rFonts w:ascii="宋体" w:hAnsi="宋体" w:cs="宋体"/>
                <w:kern w:val="0"/>
                <w:szCs w:val="21"/>
              </w:rPr>
            </w:pPr>
            <w:r>
              <w:rPr>
                <w:rFonts w:ascii="宋体" w:hAnsi="宋体"/>
                <w:kern w:val="0"/>
                <w:szCs w:val="21"/>
              </w:rPr>
              <w:t>经营场所应当整洁、卫生。</w:t>
            </w:r>
          </w:p>
        </w:tc>
        <w:tc>
          <w:tcPr>
            <w:tcW w:w="5279" w:type="dxa"/>
            <w:noWrap w:val="0"/>
            <w:vAlign w:val="center"/>
          </w:tcPr>
          <w:p>
            <w:pPr>
              <w:snapToGrid w:val="0"/>
              <w:rPr>
                <w:rFonts w:ascii="宋体" w:hAnsi="宋体"/>
                <w:kern w:val="0"/>
                <w:szCs w:val="21"/>
              </w:rPr>
            </w:pPr>
            <w:r>
              <w:rPr>
                <w:rFonts w:ascii="宋体" w:hAnsi="宋体"/>
                <w:kern w:val="0"/>
                <w:szCs w:val="21"/>
              </w:rPr>
              <w:t>1.查</w:t>
            </w:r>
            <w:r>
              <w:rPr>
                <w:rFonts w:hint="eastAsia" w:ascii="宋体" w:hAnsi="宋体"/>
                <w:kern w:val="0"/>
                <w:szCs w:val="21"/>
              </w:rPr>
              <w:t>看</w:t>
            </w:r>
            <w:r>
              <w:rPr>
                <w:rFonts w:ascii="宋体" w:hAnsi="宋体"/>
                <w:kern w:val="0"/>
                <w:szCs w:val="21"/>
              </w:rPr>
              <w:t>经营场所卫生条件。</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*4.17</w:t>
            </w:r>
          </w:p>
        </w:tc>
        <w:tc>
          <w:tcPr>
            <w:tcW w:w="4436" w:type="dxa"/>
            <w:noWrap w:val="0"/>
            <w:vAlign w:val="center"/>
          </w:tcPr>
          <w:p>
            <w:pPr>
              <w:snapToGrid w:val="0"/>
              <w:rPr>
                <w:rFonts w:ascii="宋体" w:hAnsi="宋体" w:cs="宋体"/>
                <w:kern w:val="0"/>
                <w:szCs w:val="21"/>
              </w:rPr>
            </w:pPr>
            <w:r>
              <w:rPr>
                <w:rFonts w:ascii="宋体" w:hAnsi="宋体"/>
                <w:kern w:val="0"/>
                <w:szCs w:val="21"/>
              </w:rPr>
              <w:t>库房的选址、设计、布局、建造、改造和维护是否符合医疗器械贮存的要求，能防止医疗器械的混淆、差错或被污损，并具有符合医疗器械产品特性要求的贮存设施、设备。</w:t>
            </w:r>
          </w:p>
        </w:tc>
        <w:tc>
          <w:tcPr>
            <w:tcW w:w="5279" w:type="dxa"/>
            <w:noWrap w:val="0"/>
            <w:vAlign w:val="center"/>
          </w:tcPr>
          <w:p>
            <w:pPr>
              <w:snapToGrid w:val="0"/>
              <w:rPr>
                <w:rFonts w:hint="eastAsia" w:ascii="宋体" w:hAnsi="宋体"/>
                <w:kern w:val="0"/>
                <w:szCs w:val="21"/>
              </w:rPr>
            </w:pPr>
            <w:r>
              <w:rPr>
                <w:rFonts w:ascii="宋体" w:hAnsi="宋体"/>
                <w:kern w:val="0"/>
                <w:szCs w:val="21"/>
              </w:rPr>
              <w:t>1.查看库房平面布局图、库房现场及设施设备；</w:t>
            </w:r>
          </w:p>
          <w:p>
            <w:pPr>
              <w:snapToGrid w:val="0"/>
              <w:rPr>
                <w:rFonts w:hint="eastAsia" w:ascii="宋体" w:hAnsi="宋体"/>
                <w:kern w:val="0"/>
                <w:szCs w:val="21"/>
              </w:rPr>
            </w:pPr>
            <w:r>
              <w:rPr>
                <w:rFonts w:hint="eastAsia" w:ascii="宋体" w:hAnsi="宋体"/>
                <w:kern w:val="0"/>
                <w:szCs w:val="21"/>
              </w:rPr>
              <w:t>2.</w:t>
            </w:r>
            <w:r>
              <w:rPr>
                <w:rFonts w:ascii="宋体" w:hAnsi="宋体"/>
                <w:kern w:val="0"/>
                <w:szCs w:val="21"/>
              </w:rPr>
              <w:t>企业库房平面布局图与现场实际是否一致</w:t>
            </w:r>
            <w:r>
              <w:rPr>
                <w:rFonts w:hint="eastAsia" w:ascii="宋体" w:hAnsi="宋体"/>
                <w:kern w:val="0"/>
                <w:szCs w:val="21"/>
              </w:rPr>
              <w:t>；</w:t>
            </w:r>
          </w:p>
          <w:p>
            <w:pPr>
              <w:snapToGrid w:val="0"/>
              <w:rPr>
                <w:rFonts w:ascii="宋体" w:hAnsi="宋体"/>
                <w:kern w:val="0"/>
                <w:szCs w:val="21"/>
              </w:rPr>
            </w:pPr>
            <w:r>
              <w:rPr>
                <w:rFonts w:hint="eastAsia" w:ascii="宋体" w:hAnsi="宋体"/>
                <w:kern w:val="0"/>
                <w:szCs w:val="21"/>
              </w:rPr>
              <w:t>3.</w:t>
            </w:r>
            <w:r>
              <w:rPr>
                <w:rFonts w:ascii="宋体" w:hAnsi="宋体"/>
                <w:kern w:val="0"/>
                <w:szCs w:val="21"/>
              </w:rPr>
              <w:t>跨辖区设置的库房，应配备经营场所与库房之间医疗器械进、销、存信息实时传输功能的计算机管理系统和库房温湿度在线监测的设施设备。</w:t>
            </w:r>
          </w:p>
          <w:p>
            <w:pPr>
              <w:snapToGrid w:val="0"/>
              <w:rPr>
                <w:rFonts w:ascii="宋体" w:hAnsi="宋体"/>
                <w:kern w:val="0"/>
                <w:szCs w:val="21"/>
              </w:rPr>
            </w:pPr>
            <w:r>
              <w:rPr>
                <w:rFonts w:ascii="宋体" w:hAnsi="宋体"/>
                <w:b/>
                <w:kern w:val="0"/>
                <w:szCs w:val="21"/>
              </w:rPr>
              <w:t>备注：</w:t>
            </w:r>
            <w:r>
              <w:rPr>
                <w:rFonts w:ascii="宋体" w:hAnsi="宋体"/>
                <w:kern w:val="0"/>
                <w:szCs w:val="21"/>
              </w:rPr>
              <w:t>1</w:t>
            </w:r>
            <w:r>
              <w:rPr>
                <w:rFonts w:hint="eastAsia" w:ascii="宋体" w:hAnsi="宋体"/>
                <w:kern w:val="0"/>
                <w:szCs w:val="21"/>
              </w:rPr>
              <w:t>.</w:t>
            </w:r>
            <w:r>
              <w:rPr>
                <w:rFonts w:ascii="宋体" w:hAnsi="宋体"/>
                <w:kern w:val="0"/>
                <w:szCs w:val="21"/>
              </w:rPr>
              <w:t>不需设立库房的医疗器械经营企业豁免检查；2</w:t>
            </w:r>
            <w:r>
              <w:rPr>
                <w:rFonts w:hint="eastAsia" w:ascii="宋体" w:hAnsi="宋体"/>
                <w:kern w:val="0"/>
                <w:szCs w:val="21"/>
              </w:rPr>
              <w:t>.</w:t>
            </w:r>
            <w:r>
              <w:rPr>
                <w:rFonts w:ascii="宋体" w:hAnsi="宋体"/>
                <w:kern w:val="0"/>
                <w:szCs w:val="21"/>
              </w:rPr>
              <w:t>全部委托提供</w:t>
            </w:r>
            <w:r>
              <w:rPr>
                <w:rFonts w:hint="eastAsia" w:ascii="宋体" w:hAnsi="宋体"/>
                <w:kern w:val="0"/>
                <w:szCs w:val="21"/>
              </w:rPr>
              <w:t>医疗器械</w:t>
            </w:r>
            <w:r>
              <w:rPr>
                <w:rFonts w:ascii="宋体" w:hAnsi="宋体"/>
                <w:kern w:val="0"/>
                <w:szCs w:val="21"/>
              </w:rPr>
              <w:t>第三方物流</w:t>
            </w:r>
            <w:r>
              <w:rPr>
                <w:rFonts w:hint="eastAsia" w:ascii="宋体" w:hAnsi="宋体"/>
                <w:kern w:val="0"/>
                <w:szCs w:val="21"/>
              </w:rPr>
              <w:t>服务</w:t>
            </w:r>
            <w:r>
              <w:rPr>
                <w:rFonts w:ascii="宋体" w:hAnsi="宋体"/>
                <w:kern w:val="0"/>
                <w:szCs w:val="21"/>
              </w:rPr>
              <w:t>企业可豁免检查。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bdr w:val="single" w:color="auto" w:sz="4" w:space="0"/>
                <w:shd w:val="pct10" w:color="auto" w:fill="FFFFFF"/>
              </w:rPr>
            </w:pPr>
            <w:r>
              <w:rPr>
                <w:rFonts w:hint="eastAsia" w:ascii="宋体" w:hAnsi="宋体"/>
                <w:kern w:val="0"/>
                <w:szCs w:val="21"/>
              </w:rPr>
              <w:t>设施与设备</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4.18</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有下列经营行为之一的，企业可以不单独设立医疗器械库房：</w:t>
            </w:r>
            <w:r>
              <w:rPr>
                <w:rFonts w:ascii="宋体" w:hAnsi="宋体"/>
                <w:kern w:val="0"/>
                <w:szCs w:val="21"/>
              </w:rPr>
              <w:br w:type="textWrapping"/>
            </w:r>
            <w:r>
              <w:rPr>
                <w:rFonts w:hint="eastAsia" w:ascii="宋体" w:hAnsi="宋体"/>
                <w:kern w:val="0"/>
                <w:szCs w:val="21"/>
              </w:rPr>
              <w:t>（一）</w:t>
            </w:r>
            <w:r>
              <w:rPr>
                <w:rFonts w:ascii="宋体" w:hAnsi="宋体"/>
                <w:kern w:val="0"/>
                <w:szCs w:val="21"/>
              </w:rPr>
              <w:t>单一门店零售企业的经营场所陈列条件能符合其所经营医疗器械产品性能要求、经营场所能满足其经营规模及品种陈列需要的；</w:t>
            </w:r>
            <w:r>
              <w:rPr>
                <w:rFonts w:ascii="宋体" w:hAnsi="宋体"/>
                <w:kern w:val="0"/>
                <w:szCs w:val="21"/>
              </w:rPr>
              <w:br w:type="textWrapping"/>
            </w:r>
            <w:r>
              <w:rPr>
                <w:rFonts w:ascii="宋体" w:hAnsi="宋体"/>
                <w:kern w:val="0"/>
                <w:szCs w:val="21"/>
              </w:rPr>
              <w:t>（二）连锁零售经营医疗器械的；</w:t>
            </w:r>
            <w:r>
              <w:rPr>
                <w:rFonts w:ascii="宋体" w:hAnsi="宋体"/>
                <w:kern w:val="0"/>
                <w:szCs w:val="21"/>
              </w:rPr>
              <w:br w:type="textWrapping"/>
            </w:r>
            <w:r>
              <w:rPr>
                <w:rFonts w:ascii="宋体" w:hAnsi="宋体"/>
                <w:kern w:val="0"/>
                <w:szCs w:val="21"/>
              </w:rPr>
              <w:t>（三）全部委托</w:t>
            </w:r>
            <w:r>
              <w:rPr>
                <w:rFonts w:hint="eastAsia" w:ascii="宋体" w:hAnsi="宋体"/>
                <w:kern w:val="0"/>
                <w:szCs w:val="21"/>
              </w:rPr>
              <w:t>提供医疗器械第三方物流服务企业</w:t>
            </w:r>
            <w:r>
              <w:rPr>
                <w:rFonts w:ascii="宋体" w:hAnsi="宋体"/>
                <w:kern w:val="0"/>
                <w:szCs w:val="21"/>
              </w:rPr>
              <w:t>进行存储的；</w:t>
            </w:r>
            <w:r>
              <w:rPr>
                <w:rFonts w:ascii="宋体" w:hAnsi="宋体"/>
                <w:kern w:val="0"/>
                <w:szCs w:val="21"/>
              </w:rPr>
              <w:br w:type="textWrapping"/>
            </w:r>
            <w:r>
              <w:rPr>
                <w:rFonts w:ascii="宋体" w:hAnsi="宋体"/>
                <w:kern w:val="0"/>
                <w:szCs w:val="21"/>
              </w:rPr>
              <w:t>（四）专营医疗器械软件或者医用磁共振、医用X射线、医用高能射线、医用核素设备等大型医用设备的；</w:t>
            </w:r>
            <w:r>
              <w:rPr>
                <w:rFonts w:ascii="宋体" w:hAnsi="宋体"/>
                <w:kern w:val="0"/>
                <w:szCs w:val="21"/>
              </w:rPr>
              <w:br w:type="textWrapping"/>
            </w:r>
            <w:r>
              <w:rPr>
                <w:rFonts w:ascii="宋体" w:hAnsi="宋体"/>
                <w:kern w:val="0"/>
                <w:szCs w:val="21"/>
              </w:rPr>
              <w:t>（五）省级食品药品监督管理部门规定的其他可以不单独设立医疗器械库房的情形。</w:t>
            </w:r>
          </w:p>
        </w:tc>
        <w:tc>
          <w:tcPr>
            <w:tcW w:w="5279" w:type="dxa"/>
            <w:noWrap w:val="0"/>
            <w:vAlign w:val="center"/>
          </w:tcPr>
          <w:p>
            <w:pPr>
              <w:adjustRightInd w:val="0"/>
              <w:snapToGrid w:val="0"/>
              <w:spacing w:line="240" w:lineRule="exact"/>
              <w:rPr>
                <w:rFonts w:hint="eastAsia" w:ascii="宋体" w:hAnsi="宋体"/>
                <w:kern w:val="0"/>
                <w:szCs w:val="21"/>
              </w:rPr>
            </w:pPr>
            <w:r>
              <w:rPr>
                <w:rFonts w:hint="eastAsia" w:ascii="宋体" w:hAnsi="宋体"/>
                <w:kern w:val="0"/>
                <w:szCs w:val="21"/>
              </w:rPr>
              <w:t>1.</w:t>
            </w:r>
            <w:r>
              <w:rPr>
                <w:rFonts w:ascii="宋体" w:hAnsi="宋体"/>
                <w:kern w:val="0"/>
                <w:szCs w:val="21"/>
              </w:rPr>
              <w:t>单一</w:t>
            </w:r>
            <w:r>
              <w:rPr>
                <w:rFonts w:hint="eastAsia" w:ascii="宋体" w:hAnsi="宋体"/>
                <w:kern w:val="0"/>
                <w:szCs w:val="21"/>
              </w:rPr>
              <w:t>零售</w:t>
            </w:r>
            <w:r>
              <w:rPr>
                <w:rFonts w:ascii="宋体" w:hAnsi="宋体"/>
                <w:kern w:val="0"/>
                <w:szCs w:val="21"/>
              </w:rPr>
              <w:t>门店</w:t>
            </w:r>
            <w:r>
              <w:rPr>
                <w:rFonts w:hint="eastAsia" w:ascii="宋体" w:hAnsi="宋体"/>
                <w:kern w:val="0"/>
                <w:szCs w:val="21"/>
              </w:rPr>
              <w:t>，</w:t>
            </w:r>
            <w:r>
              <w:rPr>
                <w:rFonts w:ascii="宋体" w:hAnsi="宋体"/>
                <w:kern w:val="0"/>
                <w:szCs w:val="21"/>
              </w:rPr>
              <w:t>查看经营场所</w:t>
            </w:r>
            <w:r>
              <w:rPr>
                <w:rFonts w:hint="eastAsia" w:ascii="宋体" w:hAnsi="宋体"/>
                <w:kern w:val="0"/>
                <w:szCs w:val="21"/>
              </w:rPr>
              <w:t>陈列</w:t>
            </w:r>
            <w:r>
              <w:rPr>
                <w:rFonts w:ascii="宋体" w:hAnsi="宋体"/>
                <w:kern w:val="0"/>
                <w:szCs w:val="21"/>
              </w:rPr>
              <w:t>条件</w:t>
            </w:r>
            <w:r>
              <w:rPr>
                <w:rFonts w:hint="eastAsia" w:ascii="宋体" w:hAnsi="宋体"/>
                <w:kern w:val="0"/>
                <w:szCs w:val="21"/>
              </w:rPr>
              <w:t>与所经营产品、规模的匹配性</w:t>
            </w:r>
            <w:r>
              <w:rPr>
                <w:rFonts w:ascii="宋体" w:hAnsi="宋体"/>
                <w:kern w:val="0"/>
                <w:szCs w:val="21"/>
              </w:rPr>
              <w:t>；</w:t>
            </w:r>
          </w:p>
          <w:p>
            <w:pPr>
              <w:adjustRightInd w:val="0"/>
              <w:snapToGrid w:val="0"/>
              <w:spacing w:line="240" w:lineRule="exact"/>
              <w:rPr>
                <w:rFonts w:ascii="宋体" w:hAnsi="宋体"/>
                <w:kern w:val="0"/>
                <w:szCs w:val="21"/>
              </w:rPr>
            </w:pPr>
            <w:r>
              <w:rPr>
                <w:rFonts w:hint="eastAsia" w:ascii="宋体" w:hAnsi="宋体"/>
                <w:kern w:val="0"/>
                <w:szCs w:val="21"/>
              </w:rPr>
              <w:t>2.</w:t>
            </w:r>
            <w:r>
              <w:rPr>
                <w:rFonts w:ascii="宋体" w:hAnsi="宋体"/>
                <w:kern w:val="0"/>
                <w:szCs w:val="21"/>
              </w:rPr>
              <w:t>连锁零售</w:t>
            </w:r>
            <w:r>
              <w:rPr>
                <w:rFonts w:hint="eastAsia" w:ascii="宋体" w:hAnsi="宋体"/>
                <w:kern w:val="0"/>
                <w:szCs w:val="21"/>
              </w:rPr>
              <w:t>门店，查看所经营产品的</w:t>
            </w:r>
            <w:r>
              <w:rPr>
                <w:rFonts w:ascii="宋体" w:hAnsi="宋体"/>
                <w:kern w:val="0"/>
                <w:szCs w:val="21"/>
              </w:rPr>
              <w:t>配送协议或其他证明文件；</w:t>
            </w:r>
          </w:p>
          <w:p>
            <w:pPr>
              <w:adjustRightInd w:val="0"/>
              <w:snapToGrid w:val="0"/>
              <w:spacing w:line="240" w:lineRule="exact"/>
              <w:rPr>
                <w:rFonts w:ascii="宋体" w:hAnsi="宋体"/>
                <w:kern w:val="0"/>
                <w:szCs w:val="21"/>
              </w:rPr>
            </w:pPr>
            <w:r>
              <w:rPr>
                <w:rFonts w:ascii="宋体" w:hAnsi="宋体"/>
                <w:kern w:val="0"/>
                <w:szCs w:val="21"/>
              </w:rPr>
              <w:t>3.全部委托</w:t>
            </w:r>
            <w:r>
              <w:rPr>
                <w:rFonts w:hint="eastAsia" w:ascii="宋体" w:hAnsi="宋体"/>
                <w:kern w:val="0"/>
                <w:szCs w:val="21"/>
              </w:rPr>
              <w:t>提供医疗器械第三方物流服务企业的，</w:t>
            </w:r>
            <w:r>
              <w:rPr>
                <w:rFonts w:ascii="宋体" w:hAnsi="宋体"/>
                <w:kern w:val="0"/>
                <w:szCs w:val="21"/>
              </w:rPr>
              <w:t>查看受托企业</w:t>
            </w:r>
            <w:r>
              <w:rPr>
                <w:rFonts w:hint="eastAsia" w:ascii="宋体" w:hAnsi="宋体"/>
                <w:kern w:val="0"/>
                <w:szCs w:val="21"/>
              </w:rPr>
              <w:t>《医疗器械经营许可证》</w:t>
            </w:r>
            <w:r>
              <w:rPr>
                <w:rFonts w:ascii="宋体" w:hAnsi="宋体"/>
                <w:kern w:val="0"/>
                <w:szCs w:val="21"/>
              </w:rPr>
              <w:t>、</w:t>
            </w:r>
            <w:r>
              <w:rPr>
                <w:rFonts w:hint="eastAsia" w:ascii="宋体" w:hAnsi="宋体"/>
                <w:kern w:val="0"/>
                <w:szCs w:val="21"/>
              </w:rPr>
              <w:t>双方</w:t>
            </w:r>
            <w:r>
              <w:rPr>
                <w:rFonts w:ascii="宋体" w:hAnsi="宋体"/>
                <w:kern w:val="0"/>
                <w:szCs w:val="21"/>
              </w:rPr>
              <w:t>委托</w:t>
            </w:r>
            <w:r>
              <w:rPr>
                <w:rFonts w:hint="eastAsia" w:ascii="宋体" w:hAnsi="宋体"/>
                <w:kern w:val="0"/>
                <w:szCs w:val="21"/>
              </w:rPr>
              <w:t>运输、</w:t>
            </w:r>
            <w:r>
              <w:rPr>
                <w:rFonts w:ascii="宋体" w:hAnsi="宋体"/>
                <w:kern w:val="0"/>
                <w:szCs w:val="21"/>
              </w:rPr>
              <w:t>贮存服务协议</w:t>
            </w:r>
            <w:r>
              <w:rPr>
                <w:rFonts w:hint="eastAsia" w:ascii="宋体" w:hAnsi="宋体"/>
                <w:kern w:val="0"/>
                <w:szCs w:val="21"/>
              </w:rPr>
              <w:t>等</w:t>
            </w:r>
            <w:r>
              <w:rPr>
                <w:rFonts w:ascii="宋体" w:hAnsi="宋体"/>
                <w:kern w:val="0"/>
                <w:szCs w:val="21"/>
              </w:rPr>
              <w:t>证明文件；</w:t>
            </w:r>
          </w:p>
          <w:p>
            <w:pPr>
              <w:adjustRightInd w:val="0"/>
              <w:snapToGrid w:val="0"/>
              <w:spacing w:line="240" w:lineRule="exact"/>
              <w:rPr>
                <w:rFonts w:ascii="宋体" w:hAnsi="宋体"/>
                <w:kern w:val="0"/>
                <w:szCs w:val="21"/>
              </w:rPr>
            </w:pPr>
            <w:r>
              <w:rPr>
                <w:rFonts w:ascii="宋体" w:hAnsi="宋体"/>
                <w:kern w:val="0"/>
                <w:szCs w:val="21"/>
              </w:rPr>
              <w:t>4.专营软件或大型医用设备的</w:t>
            </w:r>
            <w:r>
              <w:rPr>
                <w:rFonts w:hint="eastAsia" w:ascii="宋体" w:hAnsi="宋体"/>
                <w:kern w:val="0"/>
                <w:szCs w:val="21"/>
              </w:rPr>
              <w:t>，</w:t>
            </w:r>
            <w:r>
              <w:rPr>
                <w:rFonts w:ascii="宋体" w:hAnsi="宋体"/>
                <w:kern w:val="0"/>
                <w:szCs w:val="21"/>
              </w:rPr>
              <w:t>查看其</w:t>
            </w:r>
            <w:r>
              <w:rPr>
                <w:rFonts w:hint="eastAsia" w:ascii="宋体" w:hAnsi="宋体"/>
                <w:kern w:val="0"/>
                <w:szCs w:val="21"/>
              </w:rPr>
              <w:t>《医疗器械经营许可证》或备案凭证中的</w:t>
            </w:r>
            <w:r>
              <w:rPr>
                <w:rFonts w:ascii="宋体" w:hAnsi="宋体"/>
                <w:kern w:val="0"/>
                <w:szCs w:val="21"/>
              </w:rPr>
              <w:t>经营范围。</w:t>
            </w:r>
          </w:p>
          <w:p>
            <w:pPr>
              <w:adjustRightInd w:val="0"/>
              <w:snapToGrid w:val="0"/>
              <w:spacing w:line="240" w:lineRule="exact"/>
              <w:rPr>
                <w:rFonts w:ascii="宋体" w:hAnsi="宋体"/>
                <w:kern w:val="0"/>
                <w:szCs w:val="21"/>
              </w:rPr>
            </w:pPr>
            <w:r>
              <w:rPr>
                <w:rFonts w:ascii="宋体" w:hAnsi="宋体"/>
                <w:b/>
                <w:kern w:val="0"/>
                <w:szCs w:val="21"/>
              </w:rPr>
              <w:t>备注：</w:t>
            </w:r>
            <w:r>
              <w:rPr>
                <w:rFonts w:hint="eastAsia" w:ascii="宋体" w:hAnsi="宋体"/>
                <w:color w:val="000000"/>
                <w:kern w:val="0"/>
                <w:szCs w:val="21"/>
              </w:rPr>
              <w:t>1.</w:t>
            </w:r>
            <w:r>
              <w:rPr>
                <w:rFonts w:ascii="宋体" w:hAnsi="宋体"/>
                <w:kern w:val="0"/>
                <w:szCs w:val="21"/>
              </w:rPr>
              <w:t>设立库房的经营企业豁免检查。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5"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4.19.1</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企业在库房贮存医疗器械，应当按质量状态采取控制措施，实行分区管理，包括待验区、合格品区、不合格品区、发货区等，并有明显区分（如可采用色标管理，设置待验区为黄色、合格品区和发货区为绿色、不合格品区为红色），退货产品应当单独存放。</w:t>
            </w:r>
          </w:p>
        </w:tc>
        <w:tc>
          <w:tcPr>
            <w:tcW w:w="5279" w:type="dxa"/>
            <w:noWrap w:val="0"/>
            <w:vAlign w:val="center"/>
          </w:tcPr>
          <w:p>
            <w:pPr>
              <w:adjustRightInd w:val="0"/>
              <w:snapToGrid w:val="0"/>
              <w:spacing w:line="240" w:lineRule="exact"/>
              <w:rPr>
                <w:rFonts w:ascii="宋体" w:hAnsi="宋体"/>
                <w:kern w:val="0"/>
                <w:szCs w:val="21"/>
              </w:rPr>
            </w:pPr>
            <w:r>
              <w:rPr>
                <w:rFonts w:ascii="宋体" w:hAnsi="宋体"/>
                <w:kern w:val="0"/>
                <w:szCs w:val="21"/>
              </w:rPr>
              <w:t>1.查看库房现场分区管理情况。</w:t>
            </w:r>
          </w:p>
          <w:p>
            <w:pPr>
              <w:adjustRightInd w:val="0"/>
              <w:snapToGrid w:val="0"/>
              <w:spacing w:line="240" w:lineRule="exact"/>
              <w:rPr>
                <w:rFonts w:ascii="宋体" w:hAnsi="宋体" w:cs="宋体"/>
                <w:kern w:val="0"/>
                <w:szCs w:val="21"/>
              </w:rPr>
            </w:pPr>
            <w:r>
              <w:rPr>
                <w:rFonts w:ascii="宋体" w:hAnsi="宋体"/>
                <w:b/>
                <w:kern w:val="0"/>
                <w:szCs w:val="21"/>
              </w:rPr>
              <w:t>备注：</w:t>
            </w:r>
            <w:r>
              <w:rPr>
                <w:rFonts w:ascii="宋体" w:hAnsi="宋体"/>
                <w:kern w:val="0"/>
                <w:szCs w:val="21"/>
              </w:rPr>
              <w:t>1不需设立库房的企业豁免检查；2</w:t>
            </w:r>
            <w:r>
              <w:rPr>
                <w:rFonts w:hint="eastAsia" w:ascii="宋体" w:hAnsi="宋体"/>
                <w:kern w:val="0"/>
                <w:szCs w:val="21"/>
              </w:rPr>
              <w:t>.</w:t>
            </w:r>
            <w:r>
              <w:rPr>
                <w:rFonts w:ascii="宋体" w:hAnsi="宋体"/>
                <w:kern w:val="0"/>
                <w:szCs w:val="21"/>
              </w:rPr>
              <w:t>全部委托</w:t>
            </w:r>
            <w:r>
              <w:rPr>
                <w:rFonts w:hint="eastAsia" w:ascii="宋体" w:hAnsi="宋体" w:cs="宋体"/>
                <w:kern w:val="0"/>
                <w:szCs w:val="21"/>
              </w:rPr>
              <w:t>提供医疗器械第三方物流服务企业的，</w:t>
            </w:r>
            <w:r>
              <w:rPr>
                <w:rFonts w:ascii="宋体" w:hAnsi="宋体"/>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4.19.2</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医疗器械贮存作业区、辅助作业区应当与办公区和生活区分开一定距离或者有隔离措施。</w:t>
            </w:r>
          </w:p>
        </w:tc>
        <w:tc>
          <w:tcPr>
            <w:tcW w:w="5279" w:type="dxa"/>
            <w:noWrap w:val="0"/>
            <w:vAlign w:val="center"/>
          </w:tcPr>
          <w:p>
            <w:pPr>
              <w:adjustRightInd w:val="0"/>
              <w:snapToGrid w:val="0"/>
              <w:spacing w:line="240" w:lineRule="exact"/>
              <w:rPr>
                <w:rFonts w:ascii="宋体" w:hAnsi="宋体"/>
                <w:kern w:val="0"/>
                <w:szCs w:val="21"/>
              </w:rPr>
            </w:pPr>
            <w:r>
              <w:rPr>
                <w:rFonts w:ascii="宋体" w:hAnsi="宋体"/>
                <w:kern w:val="0"/>
                <w:szCs w:val="21"/>
              </w:rPr>
              <w:t>1</w:t>
            </w:r>
            <w:r>
              <w:rPr>
                <w:rFonts w:hint="eastAsia" w:ascii="宋体" w:hAnsi="宋体"/>
                <w:kern w:val="0"/>
                <w:szCs w:val="21"/>
              </w:rPr>
              <w:t>.</w:t>
            </w:r>
            <w:r>
              <w:rPr>
                <w:rFonts w:ascii="宋体" w:hAnsi="宋体"/>
                <w:kern w:val="0"/>
                <w:szCs w:val="21"/>
              </w:rPr>
              <w:t>查看库房</w:t>
            </w:r>
            <w:r>
              <w:rPr>
                <w:rFonts w:hint="eastAsia" w:ascii="宋体" w:hAnsi="宋体"/>
                <w:kern w:val="0"/>
                <w:szCs w:val="21"/>
              </w:rPr>
              <w:t>的</w:t>
            </w:r>
            <w:r>
              <w:rPr>
                <w:rFonts w:ascii="宋体" w:hAnsi="宋体"/>
                <w:kern w:val="0"/>
                <w:szCs w:val="21"/>
              </w:rPr>
              <w:t>分区情况。</w:t>
            </w:r>
          </w:p>
          <w:p>
            <w:pPr>
              <w:adjustRightInd w:val="0"/>
              <w:snapToGrid w:val="0"/>
              <w:spacing w:line="240" w:lineRule="exact"/>
              <w:rPr>
                <w:rFonts w:ascii="宋体" w:hAnsi="宋体" w:cs="宋体"/>
                <w:kern w:val="0"/>
                <w:szCs w:val="21"/>
              </w:rPr>
            </w:pPr>
            <w:r>
              <w:rPr>
                <w:rFonts w:ascii="宋体" w:hAnsi="宋体"/>
                <w:b/>
                <w:kern w:val="0"/>
                <w:szCs w:val="21"/>
              </w:rPr>
              <w:t>备注：</w:t>
            </w:r>
            <w:r>
              <w:rPr>
                <w:rFonts w:ascii="宋体" w:hAnsi="宋体"/>
                <w:kern w:val="0"/>
                <w:szCs w:val="21"/>
              </w:rPr>
              <w:t>1</w:t>
            </w:r>
            <w:r>
              <w:rPr>
                <w:rFonts w:hint="eastAsia" w:ascii="宋体" w:hAnsi="宋体"/>
                <w:kern w:val="0"/>
                <w:szCs w:val="21"/>
              </w:rPr>
              <w:t>.</w:t>
            </w:r>
            <w:r>
              <w:rPr>
                <w:rFonts w:ascii="宋体" w:hAnsi="宋体"/>
                <w:kern w:val="0"/>
                <w:szCs w:val="21"/>
              </w:rPr>
              <w:t>不需设立库房的企业豁免检查；2</w:t>
            </w:r>
            <w:r>
              <w:rPr>
                <w:rFonts w:hint="eastAsia" w:ascii="宋体" w:hAnsi="宋体"/>
                <w:kern w:val="0"/>
                <w:szCs w:val="21"/>
              </w:rPr>
              <w:t>.全</w:t>
            </w:r>
            <w:r>
              <w:rPr>
                <w:rFonts w:ascii="宋体" w:hAnsi="宋体"/>
                <w:kern w:val="0"/>
                <w:szCs w:val="21"/>
              </w:rPr>
              <w:t>部委托</w:t>
            </w:r>
            <w:r>
              <w:rPr>
                <w:rFonts w:hint="eastAsia" w:ascii="宋体" w:hAnsi="宋体" w:cs="宋体"/>
                <w:kern w:val="0"/>
                <w:szCs w:val="21"/>
              </w:rPr>
              <w:t>提供医疗器械第三方物流服务企业的，</w:t>
            </w:r>
            <w:r>
              <w:rPr>
                <w:rFonts w:ascii="宋体" w:hAnsi="宋体"/>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0"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4.20</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企业库房的条件应当符合以下要求：</w:t>
            </w:r>
            <w:r>
              <w:rPr>
                <w:rFonts w:ascii="宋体" w:hAnsi="宋体"/>
                <w:kern w:val="0"/>
                <w:szCs w:val="21"/>
              </w:rPr>
              <w:br w:type="textWrapping"/>
            </w:r>
            <w:r>
              <w:rPr>
                <w:rFonts w:ascii="宋体" w:hAnsi="宋体"/>
                <w:kern w:val="0"/>
                <w:szCs w:val="21"/>
              </w:rPr>
              <w:t>（一）库房内外环境整洁，无污染源；</w:t>
            </w:r>
            <w:r>
              <w:rPr>
                <w:rFonts w:ascii="宋体" w:hAnsi="宋体"/>
                <w:kern w:val="0"/>
                <w:szCs w:val="21"/>
              </w:rPr>
              <w:br w:type="textWrapping"/>
            </w:r>
            <w:r>
              <w:rPr>
                <w:rFonts w:ascii="宋体" w:hAnsi="宋体"/>
                <w:kern w:val="0"/>
                <w:szCs w:val="21"/>
              </w:rPr>
              <w:t>（二）库房内墙光洁，地面平整，房屋结构严密；</w:t>
            </w:r>
            <w:r>
              <w:rPr>
                <w:rFonts w:ascii="宋体" w:hAnsi="宋体"/>
                <w:kern w:val="0"/>
                <w:szCs w:val="21"/>
              </w:rPr>
              <w:br w:type="textWrapping"/>
            </w:r>
            <w:r>
              <w:rPr>
                <w:rFonts w:ascii="宋体" w:hAnsi="宋体"/>
                <w:kern w:val="0"/>
                <w:szCs w:val="21"/>
              </w:rPr>
              <w:t>（三）有防止室外装卸、搬运、接收、发运等作业受异常天气影响的措施；</w:t>
            </w:r>
            <w:r>
              <w:rPr>
                <w:rFonts w:ascii="宋体" w:hAnsi="宋体"/>
                <w:kern w:val="0"/>
                <w:szCs w:val="21"/>
              </w:rPr>
              <w:br w:type="textWrapping"/>
            </w:r>
            <w:r>
              <w:rPr>
                <w:rFonts w:ascii="宋体" w:hAnsi="宋体"/>
                <w:kern w:val="0"/>
                <w:szCs w:val="21"/>
              </w:rPr>
              <w:t>（四）库房有可靠的安全防护措施，能够对无关人员进入实行可控管理。</w:t>
            </w:r>
          </w:p>
        </w:tc>
        <w:tc>
          <w:tcPr>
            <w:tcW w:w="5279" w:type="dxa"/>
            <w:noWrap w:val="0"/>
            <w:vAlign w:val="center"/>
          </w:tcPr>
          <w:p>
            <w:pPr>
              <w:adjustRightInd w:val="0"/>
              <w:snapToGrid w:val="0"/>
              <w:spacing w:line="240" w:lineRule="exact"/>
              <w:rPr>
                <w:rFonts w:ascii="宋体" w:hAnsi="宋体"/>
                <w:kern w:val="0"/>
                <w:szCs w:val="21"/>
              </w:rPr>
            </w:pPr>
            <w:r>
              <w:rPr>
                <w:rFonts w:ascii="宋体" w:hAnsi="宋体"/>
                <w:kern w:val="0"/>
                <w:szCs w:val="21"/>
              </w:rPr>
              <w:t>1</w:t>
            </w:r>
            <w:r>
              <w:rPr>
                <w:rFonts w:hint="eastAsia" w:ascii="宋体" w:hAnsi="宋体"/>
                <w:kern w:val="0"/>
                <w:szCs w:val="21"/>
              </w:rPr>
              <w:t>.</w:t>
            </w:r>
            <w:r>
              <w:rPr>
                <w:rFonts w:ascii="宋体" w:hAnsi="宋体"/>
                <w:kern w:val="0"/>
                <w:szCs w:val="21"/>
              </w:rPr>
              <w:t>查看库房现场条件。</w:t>
            </w:r>
          </w:p>
          <w:p>
            <w:pPr>
              <w:adjustRightInd w:val="0"/>
              <w:snapToGrid w:val="0"/>
              <w:spacing w:line="240" w:lineRule="exact"/>
              <w:rPr>
                <w:rFonts w:ascii="宋体" w:hAnsi="宋体" w:cs="宋体"/>
                <w:kern w:val="0"/>
                <w:szCs w:val="21"/>
              </w:rPr>
            </w:pPr>
            <w:r>
              <w:rPr>
                <w:rFonts w:ascii="宋体" w:hAnsi="宋体"/>
                <w:b/>
                <w:kern w:val="0"/>
                <w:szCs w:val="21"/>
              </w:rPr>
              <w:t>备注：</w:t>
            </w:r>
            <w:r>
              <w:rPr>
                <w:rFonts w:ascii="宋体" w:hAnsi="宋体"/>
                <w:kern w:val="0"/>
                <w:szCs w:val="21"/>
              </w:rPr>
              <w:t>1</w:t>
            </w:r>
            <w:r>
              <w:rPr>
                <w:rFonts w:hint="eastAsia" w:ascii="宋体" w:hAnsi="宋体"/>
                <w:kern w:val="0"/>
                <w:szCs w:val="21"/>
              </w:rPr>
              <w:t>.</w:t>
            </w:r>
            <w:r>
              <w:rPr>
                <w:rFonts w:ascii="宋体" w:hAnsi="宋体"/>
                <w:kern w:val="0"/>
                <w:szCs w:val="21"/>
              </w:rPr>
              <w:t>不需设立库房的企业豁免检查；2</w:t>
            </w:r>
            <w:r>
              <w:rPr>
                <w:rFonts w:hint="eastAsia" w:ascii="宋体" w:hAnsi="宋体"/>
                <w:kern w:val="0"/>
                <w:szCs w:val="21"/>
              </w:rPr>
              <w:t>.</w:t>
            </w:r>
            <w:r>
              <w:rPr>
                <w:rFonts w:ascii="宋体" w:hAnsi="宋体"/>
                <w:kern w:val="0"/>
                <w:szCs w:val="21"/>
              </w:rPr>
              <w:t>全部委托</w:t>
            </w:r>
            <w:r>
              <w:rPr>
                <w:rFonts w:hint="eastAsia" w:ascii="宋体" w:hAnsi="宋体" w:cs="宋体"/>
                <w:kern w:val="0"/>
                <w:szCs w:val="21"/>
              </w:rPr>
              <w:t>提供医疗器械第三方物流服务企业的，</w:t>
            </w:r>
            <w:r>
              <w:rPr>
                <w:rFonts w:ascii="宋体" w:hAnsi="宋体"/>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设施与设备</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4.21</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企业库房应当配备与经营范围和经营规模相适应的设施设备，包括：</w:t>
            </w:r>
            <w:r>
              <w:rPr>
                <w:rFonts w:ascii="宋体" w:hAnsi="宋体"/>
                <w:kern w:val="0"/>
                <w:szCs w:val="21"/>
              </w:rPr>
              <w:br w:type="textWrapping"/>
            </w:r>
            <w:r>
              <w:rPr>
                <w:rFonts w:ascii="宋体" w:hAnsi="宋体"/>
                <w:kern w:val="0"/>
                <w:szCs w:val="21"/>
              </w:rPr>
              <w:t>（一）医疗器械与地面之间有效隔离的设备，包括货架、托盘等；</w:t>
            </w:r>
            <w:r>
              <w:rPr>
                <w:rFonts w:ascii="宋体" w:hAnsi="宋体"/>
                <w:kern w:val="0"/>
                <w:szCs w:val="21"/>
              </w:rPr>
              <w:br w:type="textWrapping"/>
            </w:r>
            <w:r>
              <w:rPr>
                <w:rFonts w:ascii="宋体" w:hAnsi="宋体"/>
                <w:kern w:val="0"/>
                <w:szCs w:val="21"/>
              </w:rPr>
              <w:t>（二）避光、通风、防潮、防虫、防鼠等设施；</w:t>
            </w:r>
            <w:r>
              <w:rPr>
                <w:rFonts w:ascii="宋体" w:hAnsi="宋体"/>
                <w:kern w:val="0"/>
                <w:szCs w:val="21"/>
              </w:rPr>
              <w:br w:type="textWrapping"/>
            </w:r>
            <w:r>
              <w:rPr>
                <w:rFonts w:ascii="宋体" w:hAnsi="宋体"/>
                <w:kern w:val="0"/>
                <w:szCs w:val="21"/>
              </w:rPr>
              <w:t>（三）符合安全用电要求的照明设备；</w:t>
            </w:r>
            <w:r>
              <w:rPr>
                <w:rFonts w:ascii="宋体" w:hAnsi="宋体"/>
                <w:kern w:val="0"/>
                <w:szCs w:val="21"/>
              </w:rPr>
              <w:br w:type="textWrapping"/>
            </w:r>
            <w:r>
              <w:rPr>
                <w:rFonts w:ascii="宋体" w:hAnsi="宋体"/>
                <w:kern w:val="0"/>
                <w:szCs w:val="21"/>
              </w:rPr>
              <w:t>（四）包装物料的存放场所；</w:t>
            </w:r>
            <w:r>
              <w:rPr>
                <w:rFonts w:ascii="宋体" w:hAnsi="宋体"/>
                <w:kern w:val="0"/>
                <w:szCs w:val="21"/>
              </w:rPr>
              <w:br w:type="textWrapping"/>
            </w:r>
            <w:r>
              <w:rPr>
                <w:rFonts w:ascii="宋体" w:hAnsi="宋体"/>
                <w:kern w:val="0"/>
                <w:szCs w:val="21"/>
              </w:rPr>
              <w:t>（五）有特殊要求的医疗器械应配备相应的设备。</w:t>
            </w:r>
          </w:p>
        </w:tc>
        <w:tc>
          <w:tcPr>
            <w:tcW w:w="5279" w:type="dxa"/>
            <w:noWrap w:val="0"/>
            <w:vAlign w:val="center"/>
          </w:tcPr>
          <w:p>
            <w:pPr>
              <w:adjustRightInd w:val="0"/>
              <w:snapToGrid w:val="0"/>
              <w:spacing w:line="240" w:lineRule="exact"/>
              <w:rPr>
                <w:rFonts w:ascii="宋体" w:hAnsi="宋体"/>
                <w:kern w:val="0"/>
                <w:szCs w:val="21"/>
              </w:rPr>
            </w:pPr>
            <w:r>
              <w:rPr>
                <w:rFonts w:ascii="宋体" w:hAnsi="宋体"/>
                <w:kern w:val="0"/>
                <w:szCs w:val="21"/>
              </w:rPr>
              <w:t>1</w:t>
            </w:r>
            <w:r>
              <w:rPr>
                <w:rFonts w:hint="eastAsia" w:ascii="宋体" w:hAnsi="宋体"/>
                <w:kern w:val="0"/>
                <w:szCs w:val="21"/>
              </w:rPr>
              <w:t>.</w:t>
            </w:r>
            <w:r>
              <w:rPr>
                <w:rFonts w:ascii="宋体" w:hAnsi="宋体"/>
                <w:kern w:val="0"/>
                <w:szCs w:val="21"/>
              </w:rPr>
              <w:t>查看库房设施设备。</w:t>
            </w:r>
          </w:p>
          <w:p>
            <w:pPr>
              <w:adjustRightInd w:val="0"/>
              <w:snapToGrid w:val="0"/>
              <w:spacing w:line="240" w:lineRule="exact"/>
              <w:rPr>
                <w:rFonts w:ascii="宋体" w:hAnsi="宋体" w:cs="宋体"/>
                <w:kern w:val="0"/>
                <w:szCs w:val="21"/>
              </w:rPr>
            </w:pPr>
            <w:r>
              <w:rPr>
                <w:rFonts w:ascii="宋体" w:hAnsi="宋体"/>
                <w:b/>
                <w:kern w:val="0"/>
                <w:szCs w:val="21"/>
              </w:rPr>
              <w:t>备注：</w:t>
            </w:r>
            <w:r>
              <w:rPr>
                <w:rFonts w:ascii="宋体" w:hAnsi="宋体"/>
                <w:kern w:val="0"/>
                <w:szCs w:val="21"/>
              </w:rPr>
              <w:t>1</w:t>
            </w:r>
            <w:r>
              <w:rPr>
                <w:rFonts w:hint="eastAsia" w:ascii="宋体" w:hAnsi="宋体"/>
                <w:kern w:val="0"/>
                <w:szCs w:val="21"/>
              </w:rPr>
              <w:t>.</w:t>
            </w:r>
            <w:r>
              <w:rPr>
                <w:rFonts w:ascii="宋体" w:hAnsi="宋体"/>
                <w:kern w:val="0"/>
                <w:szCs w:val="21"/>
              </w:rPr>
              <w:t>不需设立库房的企业豁免检查；2</w:t>
            </w:r>
            <w:r>
              <w:rPr>
                <w:rFonts w:hint="eastAsia" w:ascii="宋体" w:hAnsi="宋体"/>
                <w:kern w:val="0"/>
                <w:szCs w:val="21"/>
              </w:rPr>
              <w:t>.</w:t>
            </w:r>
            <w:r>
              <w:rPr>
                <w:rFonts w:ascii="宋体" w:hAnsi="宋体"/>
                <w:kern w:val="0"/>
                <w:szCs w:val="21"/>
              </w:rPr>
              <w:t>全部委托</w:t>
            </w:r>
            <w:r>
              <w:rPr>
                <w:rFonts w:hint="eastAsia" w:ascii="宋体" w:hAnsi="宋体" w:cs="宋体"/>
                <w:kern w:val="0"/>
                <w:szCs w:val="21"/>
              </w:rPr>
              <w:t>提供医疗器械第三方物流服务企业的，</w:t>
            </w:r>
            <w:r>
              <w:rPr>
                <w:rFonts w:ascii="宋体" w:hAnsi="宋体"/>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*4.22.1</w:t>
            </w:r>
          </w:p>
        </w:tc>
        <w:tc>
          <w:tcPr>
            <w:tcW w:w="4436" w:type="dxa"/>
            <w:noWrap w:val="0"/>
            <w:vAlign w:val="center"/>
          </w:tcPr>
          <w:p>
            <w:pPr>
              <w:adjustRightInd w:val="0"/>
              <w:snapToGrid w:val="0"/>
              <w:spacing w:line="240" w:lineRule="exact"/>
              <w:rPr>
                <w:rFonts w:ascii="宋体" w:hAnsi="宋体"/>
                <w:kern w:val="0"/>
                <w:szCs w:val="21"/>
              </w:rPr>
            </w:pPr>
            <w:r>
              <w:rPr>
                <w:rFonts w:ascii="宋体" w:hAnsi="宋体"/>
                <w:kern w:val="0"/>
                <w:szCs w:val="21"/>
              </w:rPr>
              <w:t>库房温度、湿度应当符合所经营医疗器械说明书或标签标示的要求。</w:t>
            </w:r>
          </w:p>
          <w:p>
            <w:pPr>
              <w:adjustRightInd w:val="0"/>
              <w:snapToGrid w:val="0"/>
              <w:spacing w:line="240" w:lineRule="exact"/>
              <w:rPr>
                <w:rFonts w:ascii="宋体" w:hAnsi="宋体"/>
                <w:kern w:val="0"/>
                <w:szCs w:val="21"/>
              </w:rPr>
            </w:pPr>
            <w:r>
              <w:rPr>
                <w:rStyle w:val="5"/>
                <w:rFonts w:hint="eastAsia"/>
                <w:color w:val="auto"/>
                <w:sz w:val="21"/>
                <w:szCs w:val="21"/>
              </w:rPr>
              <w:t>常温库温度应控制在</w:t>
            </w:r>
            <w:r>
              <w:rPr>
                <w:rStyle w:val="5"/>
                <w:color w:val="auto"/>
                <w:sz w:val="21"/>
                <w:szCs w:val="21"/>
              </w:rPr>
              <w:t>0</w:t>
            </w:r>
            <w:r>
              <w:rPr>
                <w:rStyle w:val="5"/>
                <w:rFonts w:hint="eastAsia"/>
                <w:color w:val="auto"/>
                <w:sz w:val="21"/>
                <w:szCs w:val="21"/>
              </w:rPr>
              <w:t>℃～</w:t>
            </w:r>
            <w:r>
              <w:rPr>
                <w:rStyle w:val="5"/>
                <w:color w:val="auto"/>
                <w:sz w:val="21"/>
                <w:szCs w:val="21"/>
              </w:rPr>
              <w:t>30</w:t>
            </w:r>
            <w:r>
              <w:rPr>
                <w:rStyle w:val="5"/>
                <w:rFonts w:hint="eastAsia"/>
                <w:color w:val="auto"/>
                <w:sz w:val="21"/>
                <w:szCs w:val="21"/>
              </w:rPr>
              <w:t>℃</w:t>
            </w:r>
            <w:r>
              <w:rPr>
                <w:rFonts w:ascii="宋体" w:hAnsi="宋体"/>
                <w:kern w:val="0"/>
                <w:szCs w:val="21"/>
              </w:rPr>
              <w:t>，</w:t>
            </w:r>
            <w:r>
              <w:rPr>
                <w:rStyle w:val="5"/>
                <w:rFonts w:hint="eastAsia"/>
                <w:color w:val="auto"/>
                <w:sz w:val="21"/>
                <w:szCs w:val="21"/>
              </w:rPr>
              <w:t>阴凉库温度不超过20℃</w:t>
            </w:r>
            <w:r>
              <w:rPr>
                <w:rFonts w:ascii="宋体" w:hAnsi="宋体"/>
                <w:kern w:val="0"/>
                <w:szCs w:val="21"/>
              </w:rPr>
              <w:t>，</w:t>
            </w:r>
            <w:r>
              <w:rPr>
                <w:rStyle w:val="5"/>
                <w:rFonts w:hint="eastAsia"/>
                <w:color w:val="auto"/>
                <w:sz w:val="21"/>
                <w:szCs w:val="21"/>
              </w:rPr>
              <w:t>冷藏库温度应控制在</w:t>
            </w:r>
            <w:r>
              <w:rPr>
                <w:rStyle w:val="5"/>
                <w:color w:val="auto"/>
                <w:sz w:val="21"/>
                <w:szCs w:val="21"/>
              </w:rPr>
              <w:t>2</w:t>
            </w:r>
            <w:r>
              <w:rPr>
                <w:rStyle w:val="5"/>
                <w:rFonts w:hint="eastAsia"/>
                <w:color w:val="auto"/>
                <w:sz w:val="21"/>
                <w:szCs w:val="21"/>
              </w:rPr>
              <w:t>℃～</w:t>
            </w:r>
            <w:r>
              <w:rPr>
                <w:rStyle w:val="5"/>
                <w:color w:val="auto"/>
                <w:sz w:val="21"/>
                <w:szCs w:val="21"/>
              </w:rPr>
              <w:t>8</w:t>
            </w:r>
            <w:r>
              <w:rPr>
                <w:rStyle w:val="5"/>
                <w:rFonts w:hint="eastAsia"/>
                <w:color w:val="auto"/>
                <w:sz w:val="21"/>
                <w:szCs w:val="21"/>
              </w:rPr>
              <w:t>℃</w:t>
            </w:r>
            <w:r>
              <w:rPr>
                <w:rFonts w:ascii="宋体" w:hAnsi="宋体"/>
                <w:kern w:val="0"/>
                <w:szCs w:val="21"/>
              </w:rPr>
              <w:t>，</w:t>
            </w:r>
            <w:r>
              <w:rPr>
                <w:rStyle w:val="5"/>
                <w:rFonts w:hint="eastAsia"/>
                <w:color w:val="auto"/>
                <w:sz w:val="21"/>
                <w:szCs w:val="21"/>
              </w:rPr>
              <w:t>冷冻库温度应控制在</w:t>
            </w:r>
            <w:r>
              <w:rPr>
                <w:rStyle w:val="5"/>
                <w:color w:val="auto"/>
                <w:sz w:val="21"/>
                <w:szCs w:val="21"/>
              </w:rPr>
              <w:t>-15</w:t>
            </w:r>
            <w:r>
              <w:rPr>
                <w:rStyle w:val="5"/>
                <w:rFonts w:hint="eastAsia"/>
                <w:color w:val="auto"/>
                <w:sz w:val="21"/>
                <w:szCs w:val="21"/>
              </w:rPr>
              <w:t>℃～</w:t>
            </w:r>
            <w:r>
              <w:rPr>
                <w:rStyle w:val="5"/>
                <w:color w:val="auto"/>
                <w:sz w:val="21"/>
                <w:szCs w:val="21"/>
              </w:rPr>
              <w:t>-25</w:t>
            </w:r>
            <w:r>
              <w:rPr>
                <w:rStyle w:val="5"/>
                <w:rFonts w:hint="eastAsia"/>
                <w:color w:val="auto"/>
                <w:sz w:val="21"/>
                <w:szCs w:val="21"/>
              </w:rPr>
              <w:t>℃。贮存有特殊温度要求的医疗器械时(如:</w:t>
            </w:r>
            <w:r>
              <w:rPr>
                <w:rStyle w:val="5"/>
                <w:color w:val="auto"/>
                <w:sz w:val="21"/>
                <w:szCs w:val="21"/>
              </w:rPr>
              <w:t>15</w:t>
            </w:r>
            <w:r>
              <w:rPr>
                <w:rStyle w:val="5"/>
                <w:rFonts w:hint="eastAsia"/>
                <w:color w:val="auto"/>
                <w:sz w:val="21"/>
                <w:szCs w:val="21"/>
              </w:rPr>
              <w:t>℃～</w:t>
            </w:r>
            <w:r>
              <w:rPr>
                <w:rStyle w:val="5"/>
                <w:color w:val="auto"/>
                <w:sz w:val="21"/>
                <w:szCs w:val="21"/>
              </w:rPr>
              <w:t>25</w:t>
            </w:r>
            <w:r>
              <w:rPr>
                <w:rStyle w:val="5"/>
                <w:rFonts w:hint="eastAsia"/>
                <w:color w:val="auto"/>
                <w:sz w:val="21"/>
                <w:szCs w:val="21"/>
              </w:rPr>
              <w:t>℃)，还应当具有与其贮存要求和规模相适应的储存区域或设备设施</w:t>
            </w:r>
            <w:r>
              <w:rPr>
                <w:rFonts w:ascii="宋体" w:hAnsi="宋体"/>
                <w:kern w:val="0"/>
                <w:szCs w:val="21"/>
              </w:rPr>
              <w:t>。</w:t>
            </w:r>
          </w:p>
        </w:tc>
        <w:tc>
          <w:tcPr>
            <w:tcW w:w="5279" w:type="dxa"/>
            <w:noWrap w:val="0"/>
            <w:vAlign w:val="center"/>
          </w:tcPr>
          <w:p>
            <w:pPr>
              <w:adjustRightInd w:val="0"/>
              <w:snapToGrid w:val="0"/>
              <w:spacing w:line="240" w:lineRule="exact"/>
              <w:rPr>
                <w:rFonts w:ascii="宋体" w:hAnsi="宋体"/>
                <w:kern w:val="0"/>
                <w:szCs w:val="21"/>
              </w:rPr>
            </w:pPr>
            <w:r>
              <w:rPr>
                <w:rFonts w:ascii="宋体" w:hAnsi="宋体"/>
                <w:kern w:val="0"/>
                <w:szCs w:val="21"/>
              </w:rPr>
              <w:t>1.查看库房温度、湿度设置范围；</w:t>
            </w:r>
          </w:p>
          <w:p>
            <w:pPr>
              <w:adjustRightInd w:val="0"/>
              <w:snapToGrid w:val="0"/>
              <w:spacing w:line="240" w:lineRule="exact"/>
              <w:rPr>
                <w:rFonts w:ascii="宋体" w:hAnsi="宋体"/>
                <w:kern w:val="0"/>
                <w:szCs w:val="21"/>
              </w:rPr>
            </w:pPr>
            <w:r>
              <w:rPr>
                <w:rFonts w:ascii="宋体" w:hAnsi="宋体"/>
                <w:kern w:val="0"/>
                <w:szCs w:val="21"/>
              </w:rPr>
              <w:t>2</w:t>
            </w:r>
            <w:r>
              <w:rPr>
                <w:rFonts w:hint="eastAsia" w:ascii="宋体" w:hAnsi="宋体"/>
                <w:kern w:val="0"/>
                <w:szCs w:val="21"/>
              </w:rPr>
              <w:t>.</w:t>
            </w:r>
            <w:r>
              <w:rPr>
                <w:rFonts w:ascii="宋体" w:hAnsi="宋体"/>
                <w:kern w:val="0"/>
                <w:szCs w:val="21"/>
              </w:rPr>
              <w:t>抽查企业经营产品，确认库房</w:t>
            </w:r>
            <w:r>
              <w:rPr>
                <w:rFonts w:hint="eastAsia" w:ascii="宋体" w:hAnsi="宋体"/>
                <w:kern w:val="0"/>
                <w:szCs w:val="21"/>
              </w:rPr>
              <w:t>或设备设施</w:t>
            </w:r>
            <w:r>
              <w:rPr>
                <w:rFonts w:ascii="宋体" w:hAnsi="宋体"/>
                <w:kern w:val="0"/>
                <w:szCs w:val="21"/>
              </w:rPr>
              <w:t>温度、湿度与其说明书或标签标示的要求是否一致。</w:t>
            </w:r>
          </w:p>
          <w:p>
            <w:pPr>
              <w:adjustRightInd w:val="0"/>
              <w:snapToGrid w:val="0"/>
              <w:spacing w:line="240" w:lineRule="exact"/>
              <w:rPr>
                <w:rFonts w:ascii="宋体" w:hAnsi="宋体" w:cs="宋体"/>
                <w:kern w:val="0"/>
                <w:szCs w:val="21"/>
              </w:rPr>
            </w:pPr>
            <w:r>
              <w:rPr>
                <w:rFonts w:ascii="宋体" w:hAnsi="宋体"/>
                <w:b/>
                <w:kern w:val="0"/>
                <w:szCs w:val="21"/>
              </w:rPr>
              <w:t>备注：</w:t>
            </w:r>
            <w:r>
              <w:rPr>
                <w:rFonts w:ascii="宋体" w:hAnsi="宋体"/>
                <w:kern w:val="0"/>
                <w:szCs w:val="21"/>
              </w:rPr>
              <w:t>1</w:t>
            </w:r>
            <w:r>
              <w:rPr>
                <w:rFonts w:hint="eastAsia" w:ascii="宋体" w:hAnsi="宋体"/>
                <w:kern w:val="0"/>
                <w:szCs w:val="21"/>
              </w:rPr>
              <w:t>.</w:t>
            </w:r>
            <w:r>
              <w:rPr>
                <w:rFonts w:ascii="宋体" w:hAnsi="宋体"/>
                <w:kern w:val="0"/>
                <w:szCs w:val="21"/>
              </w:rPr>
              <w:t>不需设立库房的企业豁免检查；2</w:t>
            </w:r>
            <w:r>
              <w:rPr>
                <w:rFonts w:hint="eastAsia" w:ascii="宋体" w:hAnsi="宋体"/>
                <w:kern w:val="0"/>
                <w:szCs w:val="21"/>
              </w:rPr>
              <w:t>.</w:t>
            </w:r>
            <w:r>
              <w:rPr>
                <w:rFonts w:ascii="宋体" w:hAnsi="宋体"/>
                <w:kern w:val="0"/>
                <w:szCs w:val="21"/>
              </w:rPr>
              <w:t>全部委托</w:t>
            </w:r>
            <w:r>
              <w:rPr>
                <w:rFonts w:hint="eastAsia" w:ascii="宋体" w:hAnsi="宋体" w:cs="宋体"/>
                <w:kern w:val="0"/>
                <w:szCs w:val="21"/>
              </w:rPr>
              <w:t>提供医疗器械第三方物流服务企业的，</w:t>
            </w:r>
            <w:r>
              <w:rPr>
                <w:rFonts w:ascii="宋体" w:hAnsi="宋体"/>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*4.22.2</w:t>
            </w:r>
          </w:p>
        </w:tc>
        <w:tc>
          <w:tcPr>
            <w:tcW w:w="4436" w:type="dxa"/>
            <w:noWrap w:val="0"/>
            <w:vAlign w:val="center"/>
          </w:tcPr>
          <w:p>
            <w:pPr>
              <w:adjustRightInd w:val="0"/>
              <w:snapToGrid w:val="0"/>
              <w:spacing w:line="240" w:lineRule="exact"/>
              <w:rPr>
                <w:rFonts w:hint="eastAsia" w:ascii="宋体" w:hAnsi="宋体" w:cs="宋体"/>
                <w:kern w:val="0"/>
                <w:szCs w:val="21"/>
              </w:rPr>
            </w:pPr>
            <w:r>
              <w:rPr>
                <w:rFonts w:hint="eastAsia" w:ascii="宋体" w:hAnsi="宋体"/>
                <w:kern w:val="0"/>
                <w:szCs w:val="21"/>
              </w:rPr>
              <w:t>企业</w:t>
            </w:r>
            <w:r>
              <w:rPr>
                <w:rFonts w:ascii="宋体" w:hAnsi="宋体"/>
                <w:kern w:val="0"/>
                <w:szCs w:val="21"/>
              </w:rPr>
              <w:t>应当配备有效调控及监测温湿度的设备或者仪器</w:t>
            </w:r>
            <w:r>
              <w:rPr>
                <w:rFonts w:hint="eastAsia" w:ascii="宋体" w:hAnsi="宋体"/>
                <w:kern w:val="0"/>
                <w:szCs w:val="21"/>
              </w:rPr>
              <w:t>,医疗器械批发企业的库房,应当配备自动监测</w:t>
            </w:r>
            <w:r>
              <w:rPr>
                <w:rFonts w:ascii="宋体" w:hAnsi="宋体"/>
                <w:kern w:val="0"/>
                <w:szCs w:val="21"/>
              </w:rPr>
              <w:t>、</w:t>
            </w:r>
            <w:r>
              <w:rPr>
                <w:rFonts w:hint="eastAsia" w:ascii="宋体" w:hAnsi="宋体"/>
                <w:kern w:val="0"/>
                <w:szCs w:val="21"/>
              </w:rPr>
              <w:t>记录库房温湿度的设备</w:t>
            </w:r>
            <w:r>
              <w:rPr>
                <w:rFonts w:ascii="宋体" w:hAnsi="宋体"/>
                <w:kern w:val="0"/>
                <w:szCs w:val="21"/>
              </w:rPr>
              <w:t>。</w:t>
            </w:r>
          </w:p>
        </w:tc>
        <w:tc>
          <w:tcPr>
            <w:tcW w:w="5279" w:type="dxa"/>
            <w:noWrap w:val="0"/>
            <w:vAlign w:val="center"/>
          </w:tcPr>
          <w:p>
            <w:pPr>
              <w:adjustRightInd w:val="0"/>
              <w:snapToGrid w:val="0"/>
              <w:spacing w:line="240" w:lineRule="exact"/>
              <w:rPr>
                <w:rFonts w:ascii="宋体" w:hAnsi="宋体"/>
                <w:kern w:val="0"/>
                <w:szCs w:val="21"/>
              </w:rPr>
            </w:pPr>
            <w:r>
              <w:rPr>
                <w:rFonts w:ascii="宋体" w:hAnsi="宋体"/>
                <w:kern w:val="0"/>
                <w:szCs w:val="21"/>
              </w:rPr>
              <w:t>1</w:t>
            </w:r>
            <w:r>
              <w:rPr>
                <w:rFonts w:hint="eastAsia" w:ascii="宋体" w:hAnsi="宋体"/>
                <w:kern w:val="0"/>
                <w:szCs w:val="21"/>
              </w:rPr>
              <w:t>.</w:t>
            </w:r>
            <w:r>
              <w:rPr>
                <w:rFonts w:ascii="宋体" w:hAnsi="宋体"/>
                <w:kern w:val="0"/>
                <w:szCs w:val="21"/>
              </w:rPr>
              <w:t>查看库房温度、湿度调控及监测设备</w:t>
            </w:r>
            <w:r>
              <w:rPr>
                <w:rFonts w:hint="eastAsia" w:ascii="宋体" w:hAnsi="宋体"/>
                <w:kern w:val="0"/>
                <w:szCs w:val="21"/>
              </w:rPr>
              <w:t>；2.</w:t>
            </w:r>
            <w:r>
              <w:rPr>
                <w:rFonts w:ascii="宋体" w:hAnsi="宋体"/>
                <w:kern w:val="0"/>
                <w:szCs w:val="21"/>
              </w:rPr>
              <w:t>确认相关设备的运行状态及与库房规模的匹配程度</w:t>
            </w:r>
            <w:r>
              <w:rPr>
                <w:rFonts w:hint="eastAsia" w:ascii="宋体" w:hAnsi="宋体"/>
                <w:kern w:val="0"/>
                <w:szCs w:val="21"/>
              </w:rPr>
              <w:t xml:space="preserve">。 </w:t>
            </w:r>
          </w:p>
          <w:p>
            <w:pPr>
              <w:adjustRightInd w:val="0"/>
              <w:snapToGrid w:val="0"/>
              <w:spacing w:line="240" w:lineRule="exact"/>
              <w:rPr>
                <w:rFonts w:ascii="宋体" w:hAnsi="宋体" w:cs="宋体"/>
                <w:kern w:val="0"/>
                <w:szCs w:val="21"/>
              </w:rPr>
            </w:pPr>
            <w:r>
              <w:rPr>
                <w:rFonts w:ascii="宋体" w:hAnsi="宋体"/>
                <w:b/>
                <w:kern w:val="0"/>
                <w:szCs w:val="21"/>
              </w:rPr>
              <w:t>备注：</w:t>
            </w:r>
            <w:r>
              <w:rPr>
                <w:rFonts w:ascii="宋体" w:hAnsi="宋体"/>
                <w:kern w:val="0"/>
                <w:szCs w:val="21"/>
              </w:rPr>
              <w:t>1</w:t>
            </w:r>
            <w:r>
              <w:rPr>
                <w:rFonts w:hint="eastAsia" w:ascii="宋体" w:hAnsi="宋体"/>
                <w:kern w:val="0"/>
                <w:szCs w:val="21"/>
              </w:rPr>
              <w:t>.</w:t>
            </w:r>
            <w:r>
              <w:rPr>
                <w:rFonts w:ascii="宋体" w:hAnsi="宋体"/>
                <w:kern w:val="0"/>
                <w:szCs w:val="21"/>
              </w:rPr>
              <w:t>经营无</w:t>
            </w:r>
            <w:r>
              <w:rPr>
                <w:rFonts w:hint="eastAsia" w:ascii="宋体" w:hAnsi="宋体"/>
                <w:kern w:val="0"/>
                <w:szCs w:val="21"/>
              </w:rPr>
              <w:t>特殊</w:t>
            </w:r>
            <w:r>
              <w:rPr>
                <w:rFonts w:ascii="宋体" w:hAnsi="宋体"/>
                <w:kern w:val="0"/>
                <w:szCs w:val="21"/>
              </w:rPr>
              <w:t>温度、湿度要求的企业豁免检查；2</w:t>
            </w:r>
            <w:r>
              <w:rPr>
                <w:rFonts w:hint="eastAsia" w:ascii="宋体" w:hAnsi="宋体"/>
                <w:kern w:val="0"/>
                <w:szCs w:val="21"/>
              </w:rPr>
              <w:t>.</w:t>
            </w:r>
            <w:r>
              <w:rPr>
                <w:rFonts w:ascii="宋体" w:hAnsi="宋体"/>
                <w:kern w:val="0"/>
                <w:szCs w:val="21"/>
              </w:rPr>
              <w:t>不需设立库房的企业豁免检查；3</w:t>
            </w:r>
            <w:r>
              <w:rPr>
                <w:rFonts w:hint="eastAsia" w:ascii="宋体" w:hAnsi="宋体"/>
                <w:kern w:val="0"/>
                <w:szCs w:val="21"/>
              </w:rPr>
              <w:t>.</w:t>
            </w:r>
            <w:r>
              <w:rPr>
                <w:rFonts w:ascii="宋体" w:hAnsi="宋体"/>
                <w:kern w:val="0"/>
                <w:szCs w:val="21"/>
              </w:rPr>
              <w:t>全部委托</w:t>
            </w:r>
            <w:r>
              <w:rPr>
                <w:rFonts w:hint="eastAsia" w:ascii="宋体" w:hAnsi="宋体" w:cs="宋体"/>
                <w:kern w:val="0"/>
                <w:szCs w:val="21"/>
              </w:rPr>
              <w:t>提供医疗器械第三方物流服务企业的，</w:t>
            </w:r>
            <w:r>
              <w:rPr>
                <w:rFonts w:ascii="宋体" w:hAnsi="宋体"/>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vAlign w:val="center"/>
          </w:tcPr>
          <w:p>
            <w:pPr>
              <w:snapToGrid w:val="0"/>
              <w:ind w:right="113"/>
              <w:jc w:val="center"/>
              <w:rPr>
                <w:rFonts w:hint="eastAsia" w:ascii="宋体" w:hAnsi="宋体"/>
                <w:kern w:val="0"/>
                <w:szCs w:val="21"/>
              </w:rPr>
            </w:pPr>
            <w:r>
              <w:rPr>
                <w:rFonts w:hint="eastAsia" w:ascii="宋体" w:hAnsi="宋体"/>
                <w:color w:val="000000"/>
                <w:kern w:val="0"/>
                <w:szCs w:val="21"/>
              </w:rPr>
              <w:t>设施与设备</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*4.23</w:t>
            </w:r>
          </w:p>
        </w:tc>
        <w:tc>
          <w:tcPr>
            <w:tcW w:w="4436" w:type="dxa"/>
            <w:noWrap w:val="0"/>
            <w:vAlign w:val="center"/>
          </w:tcPr>
          <w:p>
            <w:pPr>
              <w:adjustRightInd w:val="0"/>
              <w:snapToGrid w:val="0"/>
              <w:spacing w:line="230" w:lineRule="exact"/>
              <w:rPr>
                <w:rFonts w:hint="eastAsia" w:ascii="宋体" w:hAnsi="宋体" w:cs="宋体"/>
                <w:kern w:val="0"/>
                <w:szCs w:val="21"/>
              </w:rPr>
            </w:pPr>
            <w:r>
              <w:rPr>
                <w:rFonts w:ascii="宋体" w:hAnsi="宋体"/>
                <w:kern w:val="0"/>
                <w:szCs w:val="21"/>
              </w:rPr>
              <w:t>批发需要冷藏、冷冻贮存运输的医疗器械，应当配备以下设施设备：</w:t>
            </w:r>
            <w:r>
              <w:rPr>
                <w:rFonts w:ascii="宋体" w:hAnsi="宋体"/>
                <w:kern w:val="0"/>
                <w:szCs w:val="21"/>
              </w:rPr>
              <w:br w:type="textWrapping"/>
            </w:r>
            <w:r>
              <w:rPr>
                <w:rFonts w:ascii="宋体" w:hAnsi="宋体"/>
                <w:kern w:val="0"/>
                <w:szCs w:val="21"/>
              </w:rPr>
              <w:t>（一）与其经营规模和经营品种相适应的冷库；</w:t>
            </w:r>
            <w:r>
              <w:rPr>
                <w:rFonts w:ascii="宋体" w:hAnsi="宋体"/>
                <w:kern w:val="0"/>
                <w:szCs w:val="21"/>
              </w:rPr>
              <w:br w:type="textWrapping"/>
            </w:r>
            <w:r>
              <w:rPr>
                <w:rFonts w:ascii="宋体" w:hAnsi="宋体"/>
                <w:kern w:val="0"/>
                <w:szCs w:val="21"/>
              </w:rPr>
              <w:t>（二）用于冷库温度监测、显示、记录、调控、报警的设备；</w:t>
            </w:r>
            <w:r>
              <w:rPr>
                <w:rFonts w:ascii="宋体" w:hAnsi="宋体"/>
                <w:kern w:val="0"/>
                <w:szCs w:val="21"/>
              </w:rPr>
              <w:br w:type="textWrapping"/>
            </w:r>
            <w:r>
              <w:rPr>
                <w:rFonts w:ascii="宋体" w:hAnsi="宋体"/>
                <w:kern w:val="0"/>
                <w:szCs w:val="21"/>
              </w:rPr>
              <w:t>（三）能确保制冷设备正常运转的设施（如备用发电机组或者双回路供电系统）；</w:t>
            </w:r>
            <w:r>
              <w:rPr>
                <w:rFonts w:ascii="宋体" w:hAnsi="宋体"/>
                <w:kern w:val="0"/>
                <w:szCs w:val="21"/>
              </w:rPr>
              <w:br w:type="textWrapping"/>
            </w:r>
            <w:r>
              <w:rPr>
                <w:rFonts w:ascii="宋体" w:hAnsi="宋体"/>
                <w:kern w:val="0"/>
                <w:szCs w:val="21"/>
              </w:rPr>
              <w:t>（四）需要进行运输的企业，应根据相应的运输规模和运输环境要求配备冷藏车、保温车，或者冷藏箱、保温箱等设备；</w:t>
            </w:r>
            <w:r>
              <w:rPr>
                <w:rFonts w:ascii="宋体" w:hAnsi="宋体"/>
                <w:kern w:val="0"/>
                <w:szCs w:val="21"/>
              </w:rPr>
              <w:br w:type="textWrapping"/>
            </w:r>
            <w:r>
              <w:rPr>
                <w:rFonts w:ascii="宋体" w:hAnsi="宋体"/>
                <w:kern w:val="0"/>
                <w:szCs w:val="21"/>
              </w:rPr>
              <w:t>（五）对有特殊低温要求的医疗器械，应当配备符合其贮存要求的设施设备。</w:t>
            </w:r>
          </w:p>
        </w:tc>
        <w:tc>
          <w:tcPr>
            <w:tcW w:w="5279" w:type="dxa"/>
            <w:noWrap w:val="0"/>
            <w:vAlign w:val="center"/>
          </w:tcPr>
          <w:p>
            <w:pPr>
              <w:adjustRightInd w:val="0"/>
              <w:snapToGrid w:val="0"/>
              <w:spacing w:line="240" w:lineRule="exact"/>
              <w:rPr>
                <w:rFonts w:ascii="宋体" w:hAnsi="宋体"/>
                <w:kern w:val="0"/>
                <w:szCs w:val="21"/>
              </w:rPr>
            </w:pPr>
            <w:r>
              <w:rPr>
                <w:rFonts w:hint="eastAsia" w:ascii="宋体" w:hAnsi="宋体"/>
                <w:kern w:val="0"/>
                <w:szCs w:val="21"/>
              </w:rPr>
              <w:t>具体要求见附录3《医疗器械经营企业冷链产品贮存、运输管理检查评定细则》</w:t>
            </w:r>
            <w:r>
              <w:rPr>
                <w:rFonts w:ascii="宋体" w:hAnsi="宋体"/>
                <w:kern w:val="0"/>
                <w:szCs w:val="21"/>
              </w:rPr>
              <w:t>。</w:t>
            </w:r>
          </w:p>
          <w:p>
            <w:pPr>
              <w:adjustRightInd w:val="0"/>
              <w:snapToGrid w:val="0"/>
              <w:spacing w:line="240" w:lineRule="exact"/>
              <w:rPr>
                <w:rFonts w:ascii="宋体" w:hAnsi="宋体" w:cs="宋体"/>
                <w:color w:val="FF0000"/>
                <w:kern w:val="0"/>
                <w:szCs w:val="21"/>
              </w:rPr>
            </w:pPr>
            <w:r>
              <w:rPr>
                <w:rFonts w:ascii="宋体" w:hAnsi="宋体"/>
                <w:b/>
                <w:kern w:val="0"/>
                <w:szCs w:val="21"/>
              </w:rPr>
              <w:t>备注：</w:t>
            </w:r>
            <w:r>
              <w:rPr>
                <w:rFonts w:ascii="宋体" w:hAnsi="宋体"/>
                <w:kern w:val="0"/>
                <w:szCs w:val="21"/>
              </w:rPr>
              <w:t>1</w:t>
            </w:r>
            <w:r>
              <w:rPr>
                <w:rFonts w:hint="eastAsia" w:ascii="宋体" w:hAnsi="宋体"/>
                <w:kern w:val="0"/>
                <w:szCs w:val="21"/>
              </w:rPr>
              <w:t>.</w:t>
            </w:r>
            <w:r>
              <w:rPr>
                <w:rFonts w:ascii="宋体" w:hAnsi="宋体"/>
                <w:kern w:val="0"/>
                <w:szCs w:val="21"/>
              </w:rPr>
              <w:t>零售企业或批发不经营需要冷藏、冷冻贮存运输的企业豁免检查；2</w:t>
            </w:r>
            <w:r>
              <w:rPr>
                <w:rFonts w:hint="eastAsia" w:ascii="宋体" w:hAnsi="宋体"/>
                <w:kern w:val="0"/>
                <w:szCs w:val="21"/>
              </w:rPr>
              <w:t>.</w:t>
            </w:r>
            <w:r>
              <w:rPr>
                <w:rFonts w:ascii="宋体" w:hAnsi="宋体"/>
                <w:kern w:val="0"/>
                <w:szCs w:val="21"/>
              </w:rPr>
              <w:t>冷藏、冷冻的医疗器械委托</w:t>
            </w:r>
            <w:r>
              <w:rPr>
                <w:rFonts w:hint="eastAsia" w:ascii="宋体" w:hAnsi="宋体" w:cs="宋体"/>
                <w:kern w:val="0"/>
                <w:szCs w:val="21"/>
              </w:rPr>
              <w:t>提供医疗器械第三方物流服务企业的，</w:t>
            </w:r>
            <w:r>
              <w:rPr>
                <w:rFonts w:ascii="宋体" w:hAnsi="宋体"/>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0"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color w:val="000000"/>
                <w:kern w:val="0"/>
                <w:szCs w:val="21"/>
              </w:rPr>
            </w:pPr>
            <w:r>
              <w:rPr>
                <w:rFonts w:ascii="宋体" w:hAnsi="宋体"/>
                <w:color w:val="000000"/>
                <w:kern w:val="0"/>
                <w:szCs w:val="21"/>
              </w:rPr>
              <w:t>4.24</w:t>
            </w:r>
          </w:p>
        </w:tc>
        <w:tc>
          <w:tcPr>
            <w:tcW w:w="4436" w:type="dxa"/>
            <w:noWrap w:val="0"/>
            <w:vAlign w:val="center"/>
          </w:tcPr>
          <w:p>
            <w:pPr>
              <w:adjustRightInd w:val="0"/>
              <w:snapToGrid w:val="0"/>
              <w:spacing w:line="230" w:lineRule="exact"/>
              <w:rPr>
                <w:rFonts w:hint="eastAsia" w:ascii="宋体" w:hAnsi="宋体" w:cs="宋体"/>
                <w:color w:val="000000"/>
                <w:kern w:val="0"/>
                <w:szCs w:val="21"/>
              </w:rPr>
            </w:pPr>
            <w:r>
              <w:rPr>
                <w:rFonts w:ascii="宋体" w:hAnsi="宋体"/>
                <w:color w:val="000000"/>
                <w:kern w:val="0"/>
                <w:szCs w:val="21"/>
              </w:rPr>
              <w:t>医疗器械零售的经营场所应当与其经营医疗器械范围相适应，并符合以下要求：</w:t>
            </w:r>
            <w:r>
              <w:rPr>
                <w:rFonts w:ascii="宋体" w:hAnsi="宋体"/>
                <w:color w:val="000000"/>
                <w:kern w:val="0"/>
                <w:szCs w:val="21"/>
              </w:rPr>
              <w:br w:type="textWrapping"/>
            </w:r>
            <w:r>
              <w:rPr>
                <w:rFonts w:ascii="宋体" w:hAnsi="宋体"/>
                <w:color w:val="000000"/>
                <w:kern w:val="0"/>
                <w:szCs w:val="21"/>
              </w:rPr>
              <w:t>（一）配备陈列货架和柜台；</w:t>
            </w:r>
            <w:r>
              <w:rPr>
                <w:rFonts w:ascii="宋体" w:hAnsi="宋体"/>
                <w:color w:val="000000"/>
                <w:kern w:val="0"/>
                <w:szCs w:val="21"/>
              </w:rPr>
              <w:br w:type="textWrapping"/>
            </w:r>
            <w:r>
              <w:rPr>
                <w:rFonts w:ascii="宋体" w:hAnsi="宋体"/>
                <w:color w:val="000000"/>
                <w:kern w:val="0"/>
                <w:szCs w:val="21"/>
              </w:rPr>
              <w:t>（二）相关证照悬挂在醒目位置；</w:t>
            </w:r>
            <w:r>
              <w:rPr>
                <w:rFonts w:ascii="宋体" w:hAnsi="宋体"/>
                <w:color w:val="000000"/>
                <w:kern w:val="0"/>
                <w:szCs w:val="21"/>
              </w:rPr>
              <w:br w:type="textWrapping"/>
            </w:r>
            <w:r>
              <w:rPr>
                <w:rFonts w:ascii="宋体" w:hAnsi="宋体"/>
                <w:color w:val="000000"/>
                <w:kern w:val="0"/>
                <w:szCs w:val="21"/>
              </w:rPr>
              <w:t>（三）经营需要冷藏的医疗器械，是否配备具有温度监测、显示的冷柜；</w:t>
            </w:r>
            <w:r>
              <w:rPr>
                <w:rFonts w:ascii="宋体" w:hAnsi="宋体"/>
                <w:color w:val="000000"/>
                <w:kern w:val="0"/>
                <w:szCs w:val="21"/>
              </w:rPr>
              <w:br w:type="textWrapping"/>
            </w:r>
            <w:r>
              <w:rPr>
                <w:rFonts w:ascii="宋体" w:hAnsi="宋体"/>
                <w:color w:val="000000"/>
                <w:kern w:val="0"/>
                <w:szCs w:val="21"/>
              </w:rPr>
              <w:t>（四）经营可拆零医疗器械，是否配备医疗器械拆零销售所需的工具、包装用品。</w:t>
            </w:r>
          </w:p>
        </w:tc>
        <w:tc>
          <w:tcPr>
            <w:tcW w:w="5279" w:type="dxa"/>
            <w:noWrap w:val="0"/>
            <w:vAlign w:val="center"/>
          </w:tcPr>
          <w:p>
            <w:pPr>
              <w:adjustRightInd w:val="0"/>
              <w:snapToGrid w:val="0"/>
              <w:spacing w:line="240" w:lineRule="exact"/>
              <w:rPr>
                <w:rFonts w:ascii="宋体" w:hAnsi="宋体"/>
                <w:color w:val="000000"/>
                <w:kern w:val="0"/>
                <w:szCs w:val="21"/>
              </w:rPr>
            </w:pPr>
            <w:r>
              <w:rPr>
                <w:rFonts w:ascii="宋体" w:hAnsi="宋体"/>
                <w:color w:val="000000"/>
                <w:kern w:val="0"/>
                <w:szCs w:val="21"/>
              </w:rPr>
              <w:t>1</w:t>
            </w:r>
            <w:r>
              <w:rPr>
                <w:rFonts w:hint="eastAsia" w:ascii="宋体" w:hAnsi="宋体"/>
                <w:color w:val="000000"/>
                <w:kern w:val="0"/>
                <w:szCs w:val="21"/>
              </w:rPr>
              <w:t>.</w:t>
            </w:r>
            <w:r>
              <w:rPr>
                <w:rFonts w:ascii="宋体" w:hAnsi="宋体"/>
                <w:color w:val="000000"/>
                <w:kern w:val="0"/>
                <w:szCs w:val="21"/>
              </w:rPr>
              <w:t>查看经营场所设施设备及相关证照；</w:t>
            </w:r>
          </w:p>
          <w:p>
            <w:pPr>
              <w:adjustRightInd w:val="0"/>
              <w:snapToGrid w:val="0"/>
              <w:spacing w:line="240" w:lineRule="exact"/>
              <w:rPr>
                <w:rFonts w:hint="eastAsia" w:ascii="宋体" w:hAnsi="宋体"/>
                <w:color w:val="000000"/>
                <w:kern w:val="0"/>
                <w:szCs w:val="21"/>
              </w:rPr>
            </w:pPr>
            <w:r>
              <w:rPr>
                <w:rFonts w:ascii="宋体" w:hAnsi="宋体"/>
                <w:color w:val="000000"/>
                <w:kern w:val="0"/>
                <w:szCs w:val="21"/>
              </w:rPr>
              <w:t>2.确认相关设备的运行状态、功能</w:t>
            </w:r>
            <w:r>
              <w:rPr>
                <w:rFonts w:hint="eastAsia" w:ascii="宋体" w:hAnsi="宋体"/>
                <w:color w:val="000000"/>
                <w:kern w:val="0"/>
                <w:szCs w:val="21"/>
              </w:rPr>
              <w:t>。</w:t>
            </w:r>
          </w:p>
          <w:p>
            <w:pPr>
              <w:adjustRightInd w:val="0"/>
              <w:snapToGrid w:val="0"/>
              <w:spacing w:line="240" w:lineRule="exact"/>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仅从事医疗器械批发业务</w:t>
            </w:r>
            <w:r>
              <w:rPr>
                <w:rFonts w:ascii="宋体" w:hAnsi="宋体"/>
                <w:kern w:val="0"/>
                <w:szCs w:val="21"/>
              </w:rPr>
              <w:t>的</w:t>
            </w:r>
            <w:r>
              <w:rPr>
                <w:rFonts w:hint="eastAsia" w:ascii="宋体" w:hAnsi="宋体"/>
                <w:kern w:val="0"/>
                <w:szCs w:val="21"/>
              </w:rPr>
              <w:t>和</w:t>
            </w:r>
            <w:r>
              <w:rPr>
                <w:rFonts w:hint="eastAsia" w:ascii="宋体" w:hAnsi="宋体" w:cs="宋体"/>
                <w:kern w:val="0"/>
                <w:szCs w:val="21"/>
              </w:rPr>
              <w:t>提供医疗器械第三方物流服务企业，</w:t>
            </w:r>
            <w:r>
              <w:rPr>
                <w:rFonts w:ascii="宋体" w:hAnsi="宋体"/>
                <w:color w:val="000000"/>
                <w:kern w:val="0"/>
                <w:szCs w:val="21"/>
              </w:rPr>
              <w:t>豁免检查。</w:t>
            </w:r>
          </w:p>
        </w:tc>
        <w:tc>
          <w:tcPr>
            <w:tcW w:w="1653" w:type="dxa"/>
            <w:noWrap w:val="0"/>
            <w:vAlign w:val="center"/>
          </w:tcPr>
          <w:p>
            <w:pPr>
              <w:snapToGrid w:val="0"/>
              <w:jc w:val="center"/>
              <w:rPr>
                <w:rFonts w:ascii="宋体" w:hAnsi="宋体"/>
                <w:color w:val="000000"/>
                <w:kern w:val="0"/>
                <w:szCs w:val="21"/>
              </w:rPr>
            </w:pPr>
            <w:r>
              <w:rPr>
                <w:rFonts w:ascii="宋体" w:hAnsi="宋体"/>
                <w:color w:val="000000"/>
                <w:kern w:val="0"/>
                <w:szCs w:val="21"/>
              </w:rPr>
              <w:t>合理缺项    □</w:t>
            </w:r>
          </w:p>
          <w:p>
            <w:pPr>
              <w:snapToGrid w:val="0"/>
              <w:jc w:val="center"/>
              <w:rPr>
                <w:rFonts w:ascii="宋体" w:hAnsi="宋体"/>
                <w:color w:val="000000"/>
                <w:kern w:val="0"/>
                <w:szCs w:val="21"/>
              </w:rPr>
            </w:pPr>
            <w:r>
              <w:rPr>
                <w:rFonts w:ascii="宋体" w:hAnsi="宋体"/>
                <w:color w:val="000000"/>
                <w:kern w:val="0"/>
                <w:szCs w:val="21"/>
              </w:rPr>
              <w:t>符合规定    □</w:t>
            </w:r>
          </w:p>
          <w:p>
            <w:pPr>
              <w:snapToGrid w:val="0"/>
              <w:jc w:val="center"/>
              <w:rPr>
                <w:rFonts w:ascii="宋体" w:hAnsi="宋体"/>
                <w:color w:val="000000"/>
                <w:kern w:val="0"/>
                <w:szCs w:val="21"/>
              </w:rPr>
            </w:pPr>
            <w:r>
              <w:rPr>
                <w:rFonts w:ascii="宋体" w:hAnsi="宋体"/>
                <w:color w:val="000000"/>
                <w:kern w:val="0"/>
                <w:szCs w:val="21"/>
              </w:rPr>
              <w:t>不符合规定  □</w:t>
            </w:r>
          </w:p>
          <w:p>
            <w:pPr>
              <w:snapToGrid w:val="0"/>
              <w:rPr>
                <w:rFonts w:ascii="宋体" w:hAnsi="宋体"/>
                <w:color w:val="000000"/>
                <w:kern w:val="0"/>
                <w:szCs w:val="21"/>
              </w:rPr>
            </w:pPr>
            <w:r>
              <w:rPr>
                <w:rFonts w:ascii="宋体" w:hAnsi="宋体"/>
                <w:color w:val="000000"/>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color w:val="000000"/>
                <w:kern w:val="0"/>
                <w:szCs w:val="21"/>
              </w:rPr>
            </w:pPr>
          </w:p>
        </w:tc>
        <w:tc>
          <w:tcPr>
            <w:tcW w:w="928" w:type="dxa"/>
            <w:noWrap w:val="0"/>
            <w:vAlign w:val="center"/>
          </w:tcPr>
          <w:p>
            <w:pPr>
              <w:adjustRightInd w:val="0"/>
              <w:snapToGrid w:val="0"/>
              <w:spacing w:line="240" w:lineRule="exact"/>
              <w:jc w:val="center"/>
              <w:rPr>
                <w:rFonts w:ascii="宋体" w:hAnsi="宋体" w:cs="宋体"/>
                <w:color w:val="000000"/>
                <w:kern w:val="0"/>
                <w:szCs w:val="21"/>
              </w:rPr>
            </w:pPr>
            <w:r>
              <w:rPr>
                <w:rFonts w:ascii="宋体" w:hAnsi="宋体"/>
                <w:color w:val="000000"/>
                <w:kern w:val="0"/>
                <w:szCs w:val="21"/>
              </w:rPr>
              <w:t>4.25</w:t>
            </w:r>
          </w:p>
        </w:tc>
        <w:tc>
          <w:tcPr>
            <w:tcW w:w="4436" w:type="dxa"/>
            <w:noWrap w:val="0"/>
            <w:vAlign w:val="center"/>
          </w:tcPr>
          <w:p>
            <w:pPr>
              <w:adjustRightInd w:val="0"/>
              <w:snapToGrid w:val="0"/>
              <w:spacing w:line="230" w:lineRule="exact"/>
              <w:rPr>
                <w:rFonts w:ascii="宋体" w:hAnsi="宋体" w:cs="宋体"/>
                <w:color w:val="000000"/>
                <w:kern w:val="0"/>
                <w:szCs w:val="21"/>
              </w:rPr>
            </w:pPr>
            <w:r>
              <w:rPr>
                <w:rFonts w:ascii="宋体" w:hAnsi="宋体"/>
                <w:color w:val="000000"/>
                <w:kern w:val="0"/>
                <w:szCs w:val="21"/>
              </w:rPr>
              <w:t>零售的医疗器械陈列应当符合以下要求：</w:t>
            </w:r>
            <w:r>
              <w:rPr>
                <w:rFonts w:ascii="宋体" w:hAnsi="宋体"/>
                <w:color w:val="000000"/>
                <w:kern w:val="0"/>
                <w:szCs w:val="21"/>
              </w:rPr>
              <w:br w:type="textWrapping"/>
            </w:r>
            <w:r>
              <w:rPr>
                <w:rFonts w:ascii="宋体" w:hAnsi="宋体"/>
                <w:color w:val="000000"/>
                <w:kern w:val="0"/>
                <w:szCs w:val="21"/>
              </w:rPr>
              <w:t>（一）按分类以及贮存要求分区陈列，并设置醒目标志，类别标签字迹清晰、放置准确；</w:t>
            </w:r>
            <w:r>
              <w:rPr>
                <w:rFonts w:ascii="宋体" w:hAnsi="宋体"/>
                <w:color w:val="000000"/>
                <w:kern w:val="0"/>
                <w:szCs w:val="21"/>
              </w:rPr>
              <w:br w:type="textWrapping"/>
            </w:r>
            <w:r>
              <w:rPr>
                <w:rFonts w:ascii="宋体" w:hAnsi="宋体"/>
                <w:color w:val="000000"/>
                <w:spacing w:val="-8"/>
                <w:kern w:val="0"/>
                <w:szCs w:val="21"/>
              </w:rPr>
              <w:t>（二）医疗器械的摆放应整齐有序，避免阳光直射；</w:t>
            </w:r>
            <w:r>
              <w:rPr>
                <w:rFonts w:ascii="宋体" w:hAnsi="宋体"/>
                <w:color w:val="000000"/>
                <w:kern w:val="0"/>
                <w:szCs w:val="21"/>
              </w:rPr>
              <w:br w:type="textWrapping"/>
            </w:r>
            <w:r>
              <w:rPr>
                <w:rFonts w:ascii="宋体" w:hAnsi="宋体"/>
                <w:color w:val="000000"/>
                <w:kern w:val="0"/>
                <w:szCs w:val="21"/>
              </w:rPr>
              <w:t>（三）冷藏医疗器械放置在冷藏设备中，是否对温度进行监测和记录；</w:t>
            </w:r>
            <w:r>
              <w:rPr>
                <w:rFonts w:ascii="宋体" w:hAnsi="宋体"/>
                <w:color w:val="000000"/>
                <w:kern w:val="0"/>
                <w:szCs w:val="21"/>
              </w:rPr>
              <w:br w:type="textWrapping"/>
            </w:r>
            <w:r>
              <w:rPr>
                <w:rFonts w:ascii="宋体" w:hAnsi="宋体"/>
                <w:color w:val="000000"/>
                <w:kern w:val="0"/>
                <w:szCs w:val="21"/>
              </w:rPr>
              <w:t>（四）医疗器械与非医疗器械是否分开陈列，有明显隔离，并有醒目标示。</w:t>
            </w:r>
          </w:p>
        </w:tc>
        <w:tc>
          <w:tcPr>
            <w:tcW w:w="5279" w:type="dxa"/>
            <w:noWrap w:val="0"/>
            <w:vAlign w:val="center"/>
          </w:tcPr>
          <w:p>
            <w:pPr>
              <w:adjustRightInd w:val="0"/>
              <w:snapToGrid w:val="0"/>
              <w:spacing w:line="240" w:lineRule="exact"/>
              <w:rPr>
                <w:rFonts w:ascii="宋体" w:hAnsi="宋体"/>
                <w:color w:val="000000"/>
                <w:kern w:val="0"/>
                <w:szCs w:val="21"/>
              </w:rPr>
            </w:pPr>
            <w:r>
              <w:rPr>
                <w:rFonts w:ascii="宋体" w:hAnsi="宋体"/>
                <w:color w:val="000000"/>
                <w:kern w:val="0"/>
                <w:szCs w:val="21"/>
              </w:rPr>
              <w:t>1.查看医疗器械的陈列及相关记录。</w:t>
            </w:r>
          </w:p>
          <w:p>
            <w:pPr>
              <w:adjustRightInd w:val="0"/>
              <w:snapToGrid w:val="0"/>
              <w:spacing w:line="240" w:lineRule="exact"/>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仅从事医疗器械批发业务</w:t>
            </w:r>
            <w:r>
              <w:rPr>
                <w:rFonts w:ascii="宋体" w:hAnsi="宋体"/>
                <w:kern w:val="0"/>
                <w:szCs w:val="21"/>
              </w:rPr>
              <w:t>的</w:t>
            </w:r>
            <w:r>
              <w:rPr>
                <w:rFonts w:hint="eastAsia" w:ascii="宋体" w:hAnsi="宋体"/>
                <w:kern w:val="0"/>
                <w:szCs w:val="21"/>
              </w:rPr>
              <w:t>和</w:t>
            </w:r>
            <w:r>
              <w:rPr>
                <w:rFonts w:hint="eastAsia" w:ascii="宋体" w:hAnsi="宋体" w:cs="宋体"/>
                <w:kern w:val="0"/>
                <w:szCs w:val="21"/>
              </w:rPr>
              <w:t>提供医疗器械第三方物流服务企业，</w:t>
            </w:r>
            <w:r>
              <w:rPr>
                <w:rFonts w:ascii="宋体" w:hAnsi="宋体"/>
                <w:color w:val="000000"/>
                <w:kern w:val="0"/>
                <w:szCs w:val="21"/>
              </w:rPr>
              <w:t>豁免检查。</w:t>
            </w:r>
          </w:p>
        </w:tc>
        <w:tc>
          <w:tcPr>
            <w:tcW w:w="1653" w:type="dxa"/>
            <w:noWrap w:val="0"/>
            <w:vAlign w:val="center"/>
          </w:tcPr>
          <w:p>
            <w:pPr>
              <w:snapToGrid w:val="0"/>
              <w:jc w:val="center"/>
              <w:rPr>
                <w:rFonts w:ascii="宋体" w:hAnsi="宋体"/>
                <w:color w:val="000000"/>
                <w:kern w:val="0"/>
                <w:szCs w:val="21"/>
              </w:rPr>
            </w:pPr>
            <w:r>
              <w:rPr>
                <w:rFonts w:ascii="宋体" w:hAnsi="宋体"/>
                <w:color w:val="000000"/>
                <w:kern w:val="0"/>
                <w:szCs w:val="21"/>
              </w:rPr>
              <w:t>合理缺项    □</w:t>
            </w:r>
          </w:p>
          <w:p>
            <w:pPr>
              <w:snapToGrid w:val="0"/>
              <w:jc w:val="center"/>
              <w:rPr>
                <w:rFonts w:ascii="宋体" w:hAnsi="宋体"/>
                <w:color w:val="000000"/>
                <w:kern w:val="0"/>
                <w:szCs w:val="21"/>
              </w:rPr>
            </w:pPr>
            <w:r>
              <w:rPr>
                <w:rFonts w:ascii="宋体" w:hAnsi="宋体"/>
                <w:color w:val="000000"/>
                <w:kern w:val="0"/>
                <w:szCs w:val="21"/>
              </w:rPr>
              <w:t>符合规定    □</w:t>
            </w:r>
          </w:p>
          <w:p>
            <w:pPr>
              <w:snapToGrid w:val="0"/>
              <w:jc w:val="center"/>
              <w:rPr>
                <w:rFonts w:ascii="宋体" w:hAnsi="宋体"/>
                <w:color w:val="000000"/>
                <w:kern w:val="0"/>
                <w:szCs w:val="21"/>
              </w:rPr>
            </w:pPr>
            <w:r>
              <w:rPr>
                <w:rFonts w:ascii="宋体" w:hAnsi="宋体"/>
                <w:color w:val="000000"/>
                <w:kern w:val="0"/>
                <w:szCs w:val="21"/>
              </w:rPr>
              <w:t>不符合规定  □</w:t>
            </w:r>
          </w:p>
          <w:p>
            <w:pPr>
              <w:snapToGrid w:val="0"/>
              <w:rPr>
                <w:rFonts w:ascii="宋体" w:hAnsi="宋体"/>
                <w:color w:val="000000"/>
                <w:kern w:val="0"/>
                <w:szCs w:val="21"/>
              </w:rPr>
            </w:pPr>
            <w:r>
              <w:rPr>
                <w:rFonts w:ascii="宋体" w:hAnsi="宋体"/>
                <w:color w:val="000000"/>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color w:val="000000"/>
                <w:kern w:val="0"/>
                <w:szCs w:val="21"/>
              </w:rPr>
            </w:pPr>
          </w:p>
        </w:tc>
        <w:tc>
          <w:tcPr>
            <w:tcW w:w="928" w:type="dxa"/>
            <w:noWrap w:val="0"/>
            <w:vAlign w:val="center"/>
          </w:tcPr>
          <w:p>
            <w:pPr>
              <w:snapToGrid w:val="0"/>
              <w:jc w:val="center"/>
              <w:rPr>
                <w:rFonts w:ascii="宋体" w:hAnsi="宋体" w:cs="宋体"/>
                <w:color w:val="000000"/>
                <w:kern w:val="0"/>
                <w:szCs w:val="21"/>
              </w:rPr>
            </w:pPr>
            <w:r>
              <w:rPr>
                <w:rFonts w:ascii="宋体" w:hAnsi="宋体"/>
                <w:color w:val="000000"/>
                <w:kern w:val="0"/>
                <w:szCs w:val="21"/>
              </w:rPr>
              <w:t>4.26.1</w:t>
            </w:r>
          </w:p>
        </w:tc>
        <w:tc>
          <w:tcPr>
            <w:tcW w:w="4436" w:type="dxa"/>
            <w:noWrap w:val="0"/>
            <w:vAlign w:val="center"/>
          </w:tcPr>
          <w:p>
            <w:pPr>
              <w:snapToGrid w:val="0"/>
              <w:rPr>
                <w:rFonts w:ascii="宋体" w:hAnsi="宋体" w:cs="宋体"/>
                <w:color w:val="000000"/>
                <w:kern w:val="0"/>
                <w:szCs w:val="21"/>
              </w:rPr>
            </w:pPr>
            <w:r>
              <w:rPr>
                <w:rFonts w:ascii="宋体" w:hAnsi="宋体"/>
                <w:color w:val="000000"/>
                <w:kern w:val="0"/>
                <w:szCs w:val="21"/>
              </w:rPr>
              <w:t>零售企业应当定期对零售陈列、存放的医疗器械进行检查，重点检查拆零医疗器械和近效期医疗器械。</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1.查看医疗器械拆零和效期管理规定；</w:t>
            </w:r>
          </w:p>
          <w:p>
            <w:pPr>
              <w:snapToGrid w:val="0"/>
              <w:rPr>
                <w:rFonts w:ascii="宋体" w:hAnsi="宋体"/>
                <w:color w:val="000000"/>
                <w:kern w:val="0"/>
                <w:szCs w:val="21"/>
              </w:rPr>
            </w:pPr>
            <w:r>
              <w:rPr>
                <w:rFonts w:ascii="宋体" w:hAnsi="宋体"/>
                <w:color w:val="000000"/>
                <w:kern w:val="0"/>
                <w:szCs w:val="21"/>
              </w:rPr>
              <w:t>2</w:t>
            </w:r>
            <w:r>
              <w:rPr>
                <w:rFonts w:hint="eastAsia" w:ascii="宋体" w:hAnsi="宋体"/>
                <w:color w:val="000000"/>
                <w:kern w:val="0"/>
                <w:szCs w:val="21"/>
              </w:rPr>
              <w:t>.</w:t>
            </w:r>
            <w:r>
              <w:rPr>
                <w:rFonts w:ascii="宋体" w:hAnsi="宋体"/>
                <w:color w:val="000000"/>
                <w:kern w:val="0"/>
                <w:szCs w:val="21"/>
              </w:rPr>
              <w:t>查看医疗器械定期检查记录。</w:t>
            </w:r>
          </w:p>
          <w:p>
            <w:pPr>
              <w:snapToGrid w:val="0"/>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仅从事医疗器械批发业务</w:t>
            </w:r>
            <w:r>
              <w:rPr>
                <w:rFonts w:ascii="宋体" w:hAnsi="宋体"/>
                <w:kern w:val="0"/>
                <w:szCs w:val="21"/>
              </w:rPr>
              <w:t>的</w:t>
            </w:r>
            <w:r>
              <w:rPr>
                <w:rFonts w:hint="eastAsia" w:ascii="宋体" w:hAnsi="宋体"/>
                <w:kern w:val="0"/>
                <w:szCs w:val="21"/>
              </w:rPr>
              <w:t>和</w:t>
            </w:r>
            <w:r>
              <w:rPr>
                <w:rFonts w:hint="eastAsia" w:ascii="宋体" w:hAnsi="宋体" w:cs="宋体"/>
                <w:kern w:val="0"/>
                <w:szCs w:val="21"/>
              </w:rPr>
              <w:t>提供医疗器械第三方物流服务企业，</w:t>
            </w:r>
            <w:r>
              <w:rPr>
                <w:rFonts w:ascii="宋体" w:hAnsi="宋体"/>
                <w:color w:val="000000"/>
                <w:kern w:val="0"/>
                <w:szCs w:val="21"/>
              </w:rPr>
              <w:t>豁免检查。</w:t>
            </w:r>
          </w:p>
        </w:tc>
        <w:tc>
          <w:tcPr>
            <w:tcW w:w="1653" w:type="dxa"/>
            <w:noWrap w:val="0"/>
            <w:vAlign w:val="center"/>
          </w:tcPr>
          <w:p>
            <w:pPr>
              <w:snapToGrid w:val="0"/>
              <w:jc w:val="center"/>
              <w:rPr>
                <w:rFonts w:ascii="宋体" w:hAnsi="宋体"/>
                <w:color w:val="000000"/>
                <w:kern w:val="0"/>
                <w:szCs w:val="21"/>
              </w:rPr>
            </w:pPr>
            <w:r>
              <w:rPr>
                <w:rFonts w:ascii="宋体" w:hAnsi="宋体"/>
                <w:color w:val="000000"/>
                <w:kern w:val="0"/>
                <w:szCs w:val="21"/>
              </w:rPr>
              <w:t>合理缺项    □</w:t>
            </w:r>
          </w:p>
          <w:p>
            <w:pPr>
              <w:snapToGrid w:val="0"/>
              <w:jc w:val="center"/>
              <w:rPr>
                <w:rFonts w:ascii="宋体" w:hAnsi="宋体"/>
                <w:color w:val="000000"/>
                <w:kern w:val="0"/>
                <w:szCs w:val="21"/>
              </w:rPr>
            </w:pPr>
            <w:r>
              <w:rPr>
                <w:rFonts w:ascii="宋体" w:hAnsi="宋体"/>
                <w:color w:val="000000"/>
                <w:kern w:val="0"/>
                <w:szCs w:val="21"/>
              </w:rPr>
              <w:t>符合规定    □</w:t>
            </w:r>
          </w:p>
          <w:p>
            <w:pPr>
              <w:snapToGrid w:val="0"/>
              <w:jc w:val="center"/>
              <w:rPr>
                <w:rFonts w:ascii="宋体" w:hAnsi="宋体"/>
                <w:color w:val="000000"/>
                <w:kern w:val="0"/>
                <w:szCs w:val="21"/>
              </w:rPr>
            </w:pPr>
            <w:r>
              <w:rPr>
                <w:rFonts w:ascii="宋体" w:hAnsi="宋体"/>
                <w:color w:val="000000"/>
                <w:kern w:val="0"/>
                <w:szCs w:val="21"/>
              </w:rPr>
              <w:t>不符合规定  □</w:t>
            </w:r>
          </w:p>
          <w:p>
            <w:pPr>
              <w:snapToGrid w:val="0"/>
              <w:rPr>
                <w:rFonts w:ascii="宋体" w:hAnsi="宋体"/>
                <w:color w:val="000000"/>
                <w:kern w:val="0"/>
                <w:szCs w:val="21"/>
              </w:rPr>
            </w:pPr>
            <w:r>
              <w:rPr>
                <w:rFonts w:ascii="宋体" w:hAnsi="宋体"/>
                <w:color w:val="000000"/>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vAlign w:val="center"/>
          </w:tcPr>
          <w:p>
            <w:pPr>
              <w:snapToGrid w:val="0"/>
              <w:ind w:right="113"/>
              <w:jc w:val="center"/>
              <w:rPr>
                <w:rFonts w:hint="eastAsia" w:ascii="宋体" w:hAnsi="宋体"/>
                <w:kern w:val="0"/>
                <w:szCs w:val="21"/>
              </w:rPr>
            </w:pPr>
            <w:r>
              <w:rPr>
                <w:rFonts w:hint="eastAsia" w:ascii="宋体" w:hAnsi="宋体"/>
                <w:kern w:val="0"/>
                <w:szCs w:val="21"/>
              </w:rPr>
              <w:t>设施与设备</w:t>
            </w:r>
          </w:p>
        </w:tc>
        <w:tc>
          <w:tcPr>
            <w:tcW w:w="928" w:type="dxa"/>
            <w:noWrap w:val="0"/>
            <w:vAlign w:val="center"/>
          </w:tcPr>
          <w:p>
            <w:pPr>
              <w:snapToGrid w:val="0"/>
              <w:jc w:val="center"/>
              <w:rPr>
                <w:rFonts w:ascii="宋体" w:hAnsi="宋体" w:cs="宋体"/>
                <w:color w:val="000000"/>
                <w:kern w:val="0"/>
                <w:szCs w:val="21"/>
              </w:rPr>
            </w:pPr>
            <w:r>
              <w:rPr>
                <w:rFonts w:ascii="宋体" w:hAnsi="宋体"/>
                <w:color w:val="000000"/>
                <w:kern w:val="0"/>
                <w:szCs w:val="21"/>
              </w:rPr>
              <w:t>*4.26.2</w:t>
            </w:r>
          </w:p>
        </w:tc>
        <w:tc>
          <w:tcPr>
            <w:tcW w:w="4436" w:type="dxa"/>
            <w:noWrap w:val="0"/>
            <w:vAlign w:val="center"/>
          </w:tcPr>
          <w:p>
            <w:pPr>
              <w:snapToGrid w:val="0"/>
              <w:rPr>
                <w:rFonts w:ascii="宋体" w:hAnsi="宋体" w:cs="宋体"/>
                <w:color w:val="000000"/>
                <w:kern w:val="0"/>
                <w:szCs w:val="21"/>
              </w:rPr>
            </w:pPr>
            <w:r>
              <w:rPr>
                <w:rFonts w:ascii="宋体" w:hAnsi="宋体"/>
                <w:color w:val="000000"/>
                <w:kern w:val="0"/>
                <w:szCs w:val="21"/>
              </w:rPr>
              <w:t>零售企业发现有质量疑问的医疗器械应当及时撤柜、停止销售，由质量管理人员确认和处理，并保留相关记录。</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1.查看医疗器械质量投诉、事故调查和处理报告的规定及相关记录。</w:t>
            </w:r>
          </w:p>
          <w:p>
            <w:pPr>
              <w:snapToGrid w:val="0"/>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仅从事医疗器械批发业务</w:t>
            </w:r>
            <w:r>
              <w:rPr>
                <w:rFonts w:ascii="宋体" w:hAnsi="宋体"/>
                <w:kern w:val="0"/>
                <w:szCs w:val="21"/>
              </w:rPr>
              <w:t>的</w:t>
            </w:r>
            <w:r>
              <w:rPr>
                <w:rFonts w:hint="eastAsia" w:ascii="宋体" w:hAnsi="宋体"/>
                <w:kern w:val="0"/>
                <w:szCs w:val="21"/>
              </w:rPr>
              <w:t>和</w:t>
            </w:r>
            <w:r>
              <w:rPr>
                <w:rFonts w:hint="eastAsia" w:ascii="宋体" w:hAnsi="宋体" w:cs="宋体"/>
                <w:kern w:val="0"/>
                <w:szCs w:val="21"/>
              </w:rPr>
              <w:t>提供医疗器械第三方物流服务企业，</w:t>
            </w:r>
            <w:r>
              <w:rPr>
                <w:rFonts w:ascii="宋体" w:hAnsi="宋体"/>
                <w:color w:val="000000"/>
                <w:kern w:val="0"/>
                <w:szCs w:val="21"/>
              </w:rPr>
              <w:t>豁免检查。</w:t>
            </w:r>
          </w:p>
        </w:tc>
        <w:tc>
          <w:tcPr>
            <w:tcW w:w="1653" w:type="dxa"/>
            <w:noWrap w:val="0"/>
            <w:vAlign w:val="center"/>
          </w:tcPr>
          <w:p>
            <w:pPr>
              <w:snapToGrid w:val="0"/>
              <w:jc w:val="center"/>
              <w:rPr>
                <w:rFonts w:ascii="宋体" w:hAnsi="宋体"/>
                <w:color w:val="000000"/>
                <w:kern w:val="0"/>
                <w:szCs w:val="21"/>
              </w:rPr>
            </w:pPr>
            <w:r>
              <w:rPr>
                <w:rFonts w:ascii="宋体" w:hAnsi="宋体"/>
                <w:color w:val="000000"/>
                <w:kern w:val="0"/>
                <w:szCs w:val="21"/>
              </w:rPr>
              <w:t>合理缺项    □</w:t>
            </w:r>
          </w:p>
          <w:p>
            <w:pPr>
              <w:snapToGrid w:val="0"/>
              <w:jc w:val="center"/>
              <w:rPr>
                <w:rFonts w:ascii="宋体" w:hAnsi="宋体"/>
                <w:color w:val="000000"/>
                <w:kern w:val="0"/>
                <w:szCs w:val="21"/>
              </w:rPr>
            </w:pPr>
            <w:r>
              <w:rPr>
                <w:rFonts w:ascii="宋体" w:hAnsi="宋体"/>
                <w:color w:val="000000"/>
                <w:kern w:val="0"/>
                <w:szCs w:val="21"/>
              </w:rPr>
              <w:t>符合规定    □</w:t>
            </w:r>
          </w:p>
          <w:p>
            <w:pPr>
              <w:snapToGrid w:val="0"/>
              <w:jc w:val="center"/>
              <w:rPr>
                <w:rFonts w:ascii="宋体" w:hAnsi="宋体"/>
                <w:color w:val="000000"/>
                <w:kern w:val="0"/>
                <w:szCs w:val="21"/>
              </w:rPr>
            </w:pPr>
            <w:r>
              <w:rPr>
                <w:rFonts w:ascii="宋体" w:hAnsi="宋体"/>
                <w:color w:val="000000"/>
                <w:kern w:val="0"/>
                <w:szCs w:val="21"/>
              </w:rPr>
              <w:t>不符合规定  □</w:t>
            </w:r>
          </w:p>
          <w:p>
            <w:pPr>
              <w:snapToGrid w:val="0"/>
              <w:rPr>
                <w:rFonts w:ascii="宋体" w:hAnsi="宋体"/>
                <w:color w:val="000000"/>
                <w:kern w:val="0"/>
                <w:szCs w:val="21"/>
              </w:rPr>
            </w:pPr>
            <w:r>
              <w:rPr>
                <w:rFonts w:ascii="宋体" w:hAnsi="宋体"/>
                <w:color w:val="000000"/>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4.27</w:t>
            </w:r>
          </w:p>
        </w:tc>
        <w:tc>
          <w:tcPr>
            <w:tcW w:w="4436" w:type="dxa"/>
            <w:noWrap w:val="0"/>
            <w:vAlign w:val="center"/>
          </w:tcPr>
          <w:p>
            <w:pPr>
              <w:snapToGrid w:val="0"/>
              <w:rPr>
                <w:rFonts w:ascii="宋体" w:hAnsi="宋体" w:cs="宋体"/>
                <w:kern w:val="0"/>
                <w:szCs w:val="21"/>
              </w:rPr>
            </w:pPr>
            <w:r>
              <w:rPr>
                <w:rFonts w:ascii="宋体" w:hAnsi="宋体"/>
                <w:kern w:val="0"/>
                <w:szCs w:val="21"/>
              </w:rPr>
              <w:t>企业应当对基础设施及相关设备进行定期检查、清洁和维护，并建立记录和档案。</w:t>
            </w:r>
          </w:p>
        </w:tc>
        <w:tc>
          <w:tcPr>
            <w:tcW w:w="5279" w:type="dxa"/>
            <w:noWrap w:val="0"/>
            <w:vAlign w:val="center"/>
          </w:tcPr>
          <w:p>
            <w:pPr>
              <w:snapToGrid w:val="0"/>
              <w:rPr>
                <w:rFonts w:hint="eastAsia" w:ascii="宋体" w:hAnsi="宋体"/>
                <w:kern w:val="0"/>
                <w:szCs w:val="21"/>
              </w:rPr>
            </w:pPr>
            <w:r>
              <w:rPr>
                <w:rFonts w:ascii="宋体" w:hAnsi="宋体"/>
                <w:kern w:val="0"/>
                <w:szCs w:val="21"/>
              </w:rPr>
              <w:t>1.</w:t>
            </w:r>
            <w:r>
              <w:rPr>
                <w:rFonts w:hint="eastAsia" w:ascii="宋体" w:hAnsi="宋体"/>
                <w:kern w:val="0"/>
                <w:szCs w:val="21"/>
              </w:rPr>
              <w:t xml:space="preserve"> 查看基础设施设备定期检查、清洁和维护的规定及相关记录和档案。</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4.28</w:t>
            </w:r>
          </w:p>
        </w:tc>
        <w:tc>
          <w:tcPr>
            <w:tcW w:w="4436" w:type="dxa"/>
            <w:noWrap w:val="0"/>
            <w:vAlign w:val="center"/>
          </w:tcPr>
          <w:p>
            <w:pPr>
              <w:snapToGrid w:val="0"/>
              <w:rPr>
                <w:rFonts w:hint="eastAsia" w:ascii="宋体" w:hAnsi="宋体" w:cs="宋体"/>
                <w:kern w:val="0"/>
                <w:szCs w:val="21"/>
              </w:rPr>
            </w:pPr>
            <w:r>
              <w:rPr>
                <w:rFonts w:ascii="宋体" w:hAnsi="宋体"/>
                <w:kern w:val="0"/>
                <w:szCs w:val="21"/>
              </w:rPr>
              <w:t>企业应当按照国家有关规定，对温湿度监测设备等计量器具定期进行校准或者检定，并保存校准或检定记录。</w:t>
            </w:r>
          </w:p>
        </w:tc>
        <w:tc>
          <w:tcPr>
            <w:tcW w:w="5279" w:type="dxa"/>
            <w:noWrap w:val="0"/>
            <w:vAlign w:val="center"/>
          </w:tcPr>
          <w:p>
            <w:pPr>
              <w:snapToGrid w:val="0"/>
              <w:rPr>
                <w:rFonts w:ascii="宋体" w:hAnsi="宋体"/>
                <w:kern w:val="0"/>
                <w:szCs w:val="21"/>
              </w:rPr>
            </w:pPr>
            <w:r>
              <w:rPr>
                <w:rFonts w:ascii="宋体" w:hAnsi="宋体"/>
                <w:kern w:val="0"/>
                <w:szCs w:val="21"/>
              </w:rPr>
              <w:t>1</w:t>
            </w:r>
            <w:r>
              <w:rPr>
                <w:rFonts w:hint="eastAsia" w:ascii="宋体" w:hAnsi="宋体"/>
                <w:kern w:val="0"/>
                <w:szCs w:val="21"/>
              </w:rPr>
              <w:t>.</w:t>
            </w:r>
            <w:r>
              <w:rPr>
                <w:rFonts w:ascii="宋体" w:hAnsi="宋体"/>
                <w:kern w:val="0"/>
                <w:szCs w:val="21"/>
              </w:rPr>
              <w:t>查看</w:t>
            </w:r>
            <w:r>
              <w:rPr>
                <w:rFonts w:hint="eastAsia" w:ascii="宋体" w:hAnsi="宋体"/>
                <w:kern w:val="0"/>
                <w:szCs w:val="21"/>
              </w:rPr>
              <w:t>温湿度监测</w:t>
            </w:r>
            <w:r>
              <w:rPr>
                <w:rFonts w:ascii="宋体" w:hAnsi="宋体"/>
                <w:kern w:val="0"/>
                <w:szCs w:val="21"/>
              </w:rPr>
              <w:t>设备</w:t>
            </w:r>
            <w:r>
              <w:rPr>
                <w:rFonts w:hint="eastAsia" w:ascii="宋体" w:hAnsi="宋体"/>
                <w:kern w:val="0"/>
                <w:szCs w:val="21"/>
              </w:rPr>
              <w:t>等计量器具</w:t>
            </w:r>
            <w:r>
              <w:rPr>
                <w:rFonts w:ascii="宋体" w:hAnsi="宋体"/>
                <w:kern w:val="0"/>
                <w:szCs w:val="21"/>
              </w:rPr>
              <w:t>校准</w:t>
            </w:r>
            <w:r>
              <w:rPr>
                <w:rFonts w:hint="eastAsia" w:ascii="宋体" w:hAnsi="宋体"/>
                <w:kern w:val="0"/>
                <w:szCs w:val="21"/>
              </w:rPr>
              <w:t>或</w:t>
            </w:r>
            <w:r>
              <w:rPr>
                <w:rFonts w:ascii="宋体" w:hAnsi="宋体"/>
                <w:kern w:val="0"/>
                <w:szCs w:val="21"/>
              </w:rPr>
              <w:t>检定的相关规定；</w:t>
            </w:r>
          </w:p>
          <w:p>
            <w:pPr>
              <w:snapToGrid w:val="0"/>
              <w:rPr>
                <w:rFonts w:hint="eastAsia" w:ascii="宋体" w:hAnsi="宋体"/>
                <w:kern w:val="0"/>
                <w:szCs w:val="21"/>
              </w:rPr>
            </w:pPr>
            <w:r>
              <w:rPr>
                <w:rFonts w:ascii="宋体" w:hAnsi="宋体"/>
                <w:kern w:val="0"/>
                <w:szCs w:val="21"/>
              </w:rPr>
              <w:t>2.查看相关设备的检定</w:t>
            </w:r>
            <w:r>
              <w:rPr>
                <w:rFonts w:hint="eastAsia" w:ascii="宋体" w:hAnsi="宋体"/>
                <w:kern w:val="0"/>
                <w:szCs w:val="21"/>
              </w:rPr>
              <w:t>、校准</w:t>
            </w:r>
            <w:r>
              <w:rPr>
                <w:rFonts w:ascii="宋体" w:hAnsi="宋体"/>
                <w:kern w:val="0"/>
                <w:szCs w:val="21"/>
              </w:rPr>
              <w:t>记录或证明（国家规定需要强制检定的计量器具和设备）。</w:t>
            </w:r>
          </w:p>
          <w:p>
            <w:pPr>
              <w:snapToGrid w:val="0"/>
              <w:rPr>
                <w:rFonts w:hint="eastAsia" w:ascii="宋体" w:hAnsi="宋体" w:cs="宋体"/>
                <w:kern w:val="0"/>
                <w:szCs w:val="21"/>
              </w:rPr>
            </w:pPr>
            <w:r>
              <w:rPr>
                <w:rFonts w:hint="eastAsia" w:ascii="宋体" w:hAnsi="宋体"/>
                <w:b/>
                <w:kern w:val="0"/>
                <w:szCs w:val="21"/>
              </w:rPr>
              <w:t>备注：</w:t>
            </w:r>
            <w:r>
              <w:rPr>
                <w:rFonts w:hint="eastAsia" w:ascii="宋体" w:hAnsi="宋体"/>
                <w:color w:val="000000"/>
                <w:kern w:val="0"/>
                <w:szCs w:val="21"/>
              </w:rPr>
              <w:t>1.</w:t>
            </w:r>
            <w:r>
              <w:rPr>
                <w:rFonts w:hint="eastAsia" w:ascii="宋体" w:hAnsi="宋体"/>
                <w:kern w:val="0"/>
                <w:szCs w:val="21"/>
              </w:rPr>
              <w:t>不需设立库房的企业豁免检查；全部委托</w:t>
            </w:r>
            <w:r>
              <w:rPr>
                <w:rFonts w:hint="eastAsia" w:ascii="宋体" w:hAnsi="宋体" w:cs="宋体"/>
                <w:kern w:val="0"/>
                <w:szCs w:val="21"/>
              </w:rPr>
              <w:t>提供医疗器械第三方物流服务企业的，</w:t>
            </w:r>
            <w:r>
              <w:rPr>
                <w:rFonts w:hint="eastAsia" w:ascii="宋体" w:hAnsi="宋体"/>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1"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hint="eastAsia" w:ascii="宋体" w:hAnsi="宋体" w:cs="宋体"/>
                <w:kern w:val="0"/>
                <w:szCs w:val="21"/>
              </w:rPr>
            </w:pPr>
            <w:r>
              <w:rPr>
                <w:rFonts w:hint="eastAsia" w:ascii="宋体" w:hAnsi="宋体"/>
                <w:kern w:val="0"/>
                <w:szCs w:val="21"/>
              </w:rPr>
              <w:t>4</w:t>
            </w:r>
            <w:r>
              <w:rPr>
                <w:rFonts w:ascii="宋体" w:hAnsi="宋体"/>
                <w:kern w:val="0"/>
                <w:szCs w:val="21"/>
              </w:rPr>
              <w:t>.29</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企业应当对冷库以及冷藏、保温等运输设施设备</w:t>
            </w:r>
            <w:r>
              <w:rPr>
                <w:rFonts w:hint="eastAsia" w:ascii="宋体" w:hAnsi="宋体"/>
                <w:kern w:val="0"/>
                <w:szCs w:val="21"/>
              </w:rPr>
              <w:t>及温湿度监测系统</w:t>
            </w:r>
            <w:r>
              <w:rPr>
                <w:rFonts w:ascii="宋体" w:hAnsi="宋体"/>
                <w:kern w:val="0"/>
                <w:szCs w:val="21"/>
              </w:rPr>
              <w:t>进行使用前验证、定期验证，并形成验证控制文件，包括验证方案、报告、评价和预防措施等，并根据验证结果及时修订相关质量管理制度。相关设施设备停用重新使用时应当进行验证。</w:t>
            </w:r>
          </w:p>
        </w:tc>
        <w:tc>
          <w:tcPr>
            <w:tcW w:w="5279" w:type="dxa"/>
            <w:noWrap w:val="0"/>
            <w:vAlign w:val="center"/>
          </w:tcPr>
          <w:p>
            <w:pPr>
              <w:adjustRightInd w:val="0"/>
              <w:snapToGrid w:val="0"/>
              <w:spacing w:line="240" w:lineRule="exact"/>
              <w:rPr>
                <w:rFonts w:ascii="宋体" w:hAnsi="宋体"/>
                <w:kern w:val="0"/>
                <w:szCs w:val="21"/>
              </w:rPr>
            </w:pPr>
            <w:r>
              <w:rPr>
                <w:rFonts w:ascii="宋体" w:hAnsi="宋体"/>
                <w:kern w:val="0"/>
                <w:szCs w:val="21"/>
              </w:rPr>
              <w:t>1</w:t>
            </w:r>
            <w:r>
              <w:rPr>
                <w:rFonts w:hint="eastAsia" w:ascii="宋体" w:hAnsi="宋体"/>
                <w:kern w:val="0"/>
                <w:szCs w:val="21"/>
              </w:rPr>
              <w:t>.具体要求见附录3《医疗器械经营企业冷链产品运输、贮存管理检查评定细则》。</w:t>
            </w:r>
          </w:p>
          <w:p>
            <w:pPr>
              <w:adjustRightInd w:val="0"/>
              <w:snapToGrid w:val="0"/>
              <w:spacing w:line="240" w:lineRule="exact"/>
              <w:rPr>
                <w:rFonts w:hint="eastAsia" w:ascii="宋体" w:hAnsi="宋体" w:cs="宋体"/>
                <w:kern w:val="0"/>
                <w:szCs w:val="21"/>
              </w:rPr>
            </w:pPr>
            <w:r>
              <w:rPr>
                <w:rFonts w:ascii="宋体" w:hAnsi="宋体"/>
                <w:b/>
                <w:kern w:val="0"/>
                <w:szCs w:val="21"/>
              </w:rPr>
              <w:t>备注：</w:t>
            </w:r>
            <w:r>
              <w:rPr>
                <w:rFonts w:ascii="宋体" w:hAnsi="宋体"/>
                <w:kern w:val="0"/>
                <w:szCs w:val="21"/>
              </w:rPr>
              <w:t>1</w:t>
            </w:r>
            <w:r>
              <w:rPr>
                <w:rFonts w:hint="eastAsia" w:ascii="宋体" w:hAnsi="宋体"/>
                <w:kern w:val="0"/>
                <w:szCs w:val="21"/>
              </w:rPr>
              <w:t>.</w:t>
            </w:r>
            <w:r>
              <w:rPr>
                <w:rFonts w:ascii="宋体" w:hAnsi="宋体"/>
                <w:kern w:val="0"/>
                <w:szCs w:val="21"/>
              </w:rPr>
              <w:t>不经营需要冷藏、冷冻贮存运输</w:t>
            </w:r>
            <w:r>
              <w:rPr>
                <w:rFonts w:hint="eastAsia" w:ascii="宋体" w:hAnsi="宋体"/>
                <w:kern w:val="0"/>
                <w:szCs w:val="21"/>
              </w:rPr>
              <w:t>产品</w:t>
            </w:r>
            <w:r>
              <w:rPr>
                <w:rFonts w:ascii="宋体" w:hAnsi="宋体"/>
                <w:kern w:val="0"/>
                <w:szCs w:val="21"/>
              </w:rPr>
              <w:t>的企业豁免检查；2</w:t>
            </w:r>
            <w:r>
              <w:rPr>
                <w:rFonts w:hint="eastAsia" w:ascii="宋体" w:hAnsi="宋体"/>
                <w:kern w:val="0"/>
                <w:szCs w:val="21"/>
              </w:rPr>
              <w:t>.</w:t>
            </w:r>
            <w:r>
              <w:rPr>
                <w:rFonts w:ascii="宋体" w:hAnsi="宋体"/>
                <w:kern w:val="0"/>
                <w:szCs w:val="21"/>
              </w:rPr>
              <w:t>全部委托</w:t>
            </w:r>
            <w:r>
              <w:rPr>
                <w:rFonts w:hint="eastAsia" w:ascii="宋体" w:hAnsi="宋体" w:cs="宋体"/>
                <w:kern w:val="0"/>
                <w:szCs w:val="21"/>
              </w:rPr>
              <w:t>提供医疗器械第三方物流服务企业</w:t>
            </w:r>
            <w:r>
              <w:rPr>
                <w:rFonts w:hint="eastAsia" w:ascii="宋体" w:hAnsi="宋体" w:cs="宋体"/>
                <w:color w:val="000000"/>
                <w:kern w:val="0"/>
                <w:szCs w:val="21"/>
              </w:rPr>
              <w:t>的，</w:t>
            </w:r>
            <w:r>
              <w:rPr>
                <w:rFonts w:ascii="宋体" w:hAnsi="宋体"/>
                <w:color w:val="000000"/>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6" w:hRule="atLeast"/>
          <w:jc w:val="center"/>
        </w:trPr>
        <w:tc>
          <w:tcPr>
            <w:tcW w:w="675" w:type="dxa"/>
            <w:vMerge w:val="restart"/>
            <w:noWrap w:val="0"/>
            <w:vAlign w:val="center"/>
          </w:tcPr>
          <w:p>
            <w:pPr>
              <w:snapToGrid w:val="0"/>
              <w:ind w:right="113"/>
              <w:jc w:val="right"/>
              <w:rPr>
                <w:rFonts w:hint="eastAsia" w:ascii="宋体" w:hAnsi="宋体"/>
                <w:kern w:val="0"/>
                <w:szCs w:val="21"/>
              </w:rPr>
            </w:pPr>
            <w:r>
              <w:rPr>
                <w:rFonts w:hint="eastAsia" w:ascii="宋体" w:hAnsi="宋体"/>
                <w:kern w:val="0"/>
                <w:szCs w:val="21"/>
              </w:rPr>
              <w:t>设施与设备</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*4.30</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经营第三类医疗器械的企业</w:t>
            </w:r>
            <w:r>
              <w:rPr>
                <w:rFonts w:hint="eastAsia" w:ascii="宋体" w:hAnsi="宋体"/>
                <w:kern w:val="0"/>
                <w:szCs w:val="21"/>
              </w:rPr>
              <w:t>和</w:t>
            </w:r>
            <w:r>
              <w:rPr>
                <w:rFonts w:hint="eastAsia" w:ascii="宋体" w:hAnsi="宋体" w:cs="宋体"/>
                <w:kern w:val="0"/>
                <w:szCs w:val="21"/>
              </w:rPr>
              <w:t>提供运输贮存第三方企业</w:t>
            </w:r>
            <w:r>
              <w:rPr>
                <w:rFonts w:ascii="宋体" w:hAnsi="宋体"/>
                <w:kern w:val="0"/>
                <w:szCs w:val="21"/>
              </w:rPr>
              <w:t>，应当具有符合医疗器械经营质量管理要求的计算机信息管理系统，保证经营的产品可追溯。计算机信息管理系统是否具有以下功能：</w:t>
            </w:r>
            <w:r>
              <w:rPr>
                <w:rFonts w:ascii="宋体" w:hAnsi="宋体"/>
                <w:kern w:val="0"/>
                <w:szCs w:val="21"/>
              </w:rPr>
              <w:br w:type="textWrapping"/>
            </w:r>
            <w:r>
              <w:rPr>
                <w:rFonts w:ascii="宋体" w:hAnsi="宋体"/>
                <w:kern w:val="0"/>
                <w:szCs w:val="21"/>
              </w:rPr>
              <w:t>（一）具有实现部门之间、岗位之间信息传输和数据共享的功能；</w:t>
            </w:r>
            <w:r>
              <w:rPr>
                <w:rFonts w:ascii="宋体" w:hAnsi="宋体"/>
                <w:kern w:val="0"/>
                <w:szCs w:val="21"/>
              </w:rPr>
              <w:br w:type="textWrapping"/>
            </w:r>
            <w:r>
              <w:rPr>
                <w:rFonts w:ascii="宋体" w:hAnsi="宋体"/>
                <w:kern w:val="0"/>
                <w:szCs w:val="21"/>
              </w:rPr>
              <w:t>（二）具有医疗器械经营业务票据生成、打印和管理功能；</w:t>
            </w:r>
            <w:r>
              <w:rPr>
                <w:rFonts w:ascii="宋体" w:hAnsi="宋体"/>
                <w:kern w:val="0"/>
                <w:szCs w:val="21"/>
              </w:rPr>
              <w:br w:type="textWrapping"/>
            </w:r>
            <w:r>
              <w:rPr>
                <w:rFonts w:ascii="宋体" w:hAnsi="宋体"/>
                <w:kern w:val="0"/>
                <w:szCs w:val="21"/>
              </w:rPr>
              <w:t>（三）具有记录医疗器械产品信息（名称、注册证号或者备案凭证编号、规格型号、生产批号或者序列号、生产日期或者失效日期）和生产企业信息以及实现质量追溯跟踪的功能；</w:t>
            </w:r>
            <w:r>
              <w:rPr>
                <w:rFonts w:ascii="宋体" w:hAnsi="宋体"/>
                <w:kern w:val="0"/>
                <w:szCs w:val="21"/>
              </w:rPr>
              <w:br w:type="textWrapping"/>
            </w:r>
            <w:r>
              <w:rPr>
                <w:rFonts w:ascii="宋体" w:hAnsi="宋体"/>
                <w:kern w:val="0"/>
                <w:szCs w:val="21"/>
              </w:rPr>
              <w:t>（四）具有包括采购、收货、验收、贮存、检查、销售、出库、复核等各经营环节的质量控制功能，能对各经营环节进行判断、控制，确保各项质量控制功能的实时和有效；</w:t>
            </w:r>
            <w:r>
              <w:rPr>
                <w:rFonts w:ascii="宋体" w:hAnsi="宋体"/>
                <w:kern w:val="0"/>
                <w:szCs w:val="21"/>
              </w:rPr>
              <w:br w:type="textWrapping"/>
            </w:r>
            <w:r>
              <w:rPr>
                <w:rFonts w:ascii="宋体" w:hAnsi="宋体"/>
                <w:kern w:val="0"/>
                <w:szCs w:val="21"/>
              </w:rPr>
              <w:t>（五）具有供货者、购货者以及购销医疗器械的合法性、有效性审核控制功能；</w:t>
            </w:r>
            <w:r>
              <w:rPr>
                <w:rFonts w:ascii="宋体" w:hAnsi="宋体"/>
                <w:kern w:val="0"/>
                <w:szCs w:val="21"/>
              </w:rPr>
              <w:br w:type="textWrapping"/>
            </w:r>
            <w:r>
              <w:rPr>
                <w:rFonts w:ascii="宋体" w:hAnsi="宋体"/>
                <w:kern w:val="0"/>
                <w:szCs w:val="21"/>
              </w:rPr>
              <w:t>（六）具有对库存医疗器械的有效期进行自动跟踪和控制功能，有近效期预警及超过有效期自动锁定等功能，防止过期医疗器械销售。</w:t>
            </w:r>
          </w:p>
        </w:tc>
        <w:tc>
          <w:tcPr>
            <w:tcW w:w="5279" w:type="dxa"/>
            <w:noWrap w:val="0"/>
            <w:vAlign w:val="center"/>
          </w:tcPr>
          <w:p>
            <w:pPr>
              <w:adjustRightInd w:val="0"/>
              <w:snapToGrid w:val="0"/>
              <w:spacing w:line="240" w:lineRule="exact"/>
              <w:rPr>
                <w:rFonts w:hint="eastAsia" w:ascii="宋体" w:hAnsi="宋体"/>
                <w:kern w:val="0"/>
                <w:szCs w:val="21"/>
              </w:rPr>
            </w:pPr>
            <w:r>
              <w:rPr>
                <w:rFonts w:hint="eastAsia" w:ascii="宋体" w:hAnsi="宋体"/>
                <w:kern w:val="0"/>
                <w:szCs w:val="21"/>
              </w:rPr>
              <w:t>1.</w:t>
            </w:r>
            <w:r>
              <w:rPr>
                <w:rFonts w:ascii="宋体" w:hAnsi="宋体"/>
                <w:kern w:val="0"/>
                <w:szCs w:val="21"/>
              </w:rPr>
              <w:t>具体要求见</w:t>
            </w:r>
            <w:r>
              <w:rPr>
                <w:rFonts w:hint="eastAsia" w:ascii="宋体" w:hAnsi="宋体"/>
                <w:kern w:val="0"/>
                <w:szCs w:val="21"/>
              </w:rPr>
              <w:t>附录1</w:t>
            </w:r>
            <w:r>
              <w:rPr>
                <w:rFonts w:ascii="宋体" w:hAnsi="宋体"/>
                <w:kern w:val="0"/>
                <w:szCs w:val="21"/>
              </w:rPr>
              <w:t>《</w:t>
            </w:r>
            <w:r>
              <w:rPr>
                <w:rFonts w:hint="eastAsia" w:ascii="宋体" w:hAnsi="宋体"/>
                <w:kern w:val="0"/>
                <w:szCs w:val="21"/>
              </w:rPr>
              <w:t>计算机信息管理系统检查评定细则</w:t>
            </w:r>
            <w:r>
              <w:rPr>
                <w:rFonts w:ascii="宋体" w:hAnsi="宋体"/>
                <w:kern w:val="0"/>
                <w:szCs w:val="21"/>
              </w:rPr>
              <w:t>》。</w:t>
            </w:r>
          </w:p>
          <w:p>
            <w:pPr>
              <w:adjustRightInd w:val="0"/>
              <w:snapToGrid w:val="0"/>
              <w:spacing w:line="240" w:lineRule="exact"/>
              <w:rPr>
                <w:rFonts w:hint="eastAsia" w:ascii="宋体" w:hAnsi="宋体" w:cs="宋体"/>
                <w:kern w:val="0"/>
                <w:szCs w:val="21"/>
              </w:rPr>
            </w:pPr>
            <w:r>
              <w:rPr>
                <w:rFonts w:ascii="宋体" w:hAnsi="宋体"/>
                <w:b/>
                <w:kern w:val="0"/>
                <w:szCs w:val="21"/>
              </w:rPr>
              <w:t>备注：</w:t>
            </w:r>
            <w:r>
              <w:rPr>
                <w:rFonts w:hint="eastAsia" w:ascii="宋体" w:hAnsi="宋体"/>
                <w:kern w:val="0"/>
                <w:szCs w:val="21"/>
              </w:rPr>
              <w:t>1.</w:t>
            </w:r>
            <w:r>
              <w:rPr>
                <w:rFonts w:ascii="宋体" w:hAnsi="宋体"/>
                <w:kern w:val="0"/>
                <w:szCs w:val="21"/>
              </w:rPr>
              <w:t>仅经营第二类医疗器械的</w:t>
            </w:r>
            <w:r>
              <w:rPr>
                <w:rFonts w:hint="eastAsia" w:ascii="宋体" w:hAnsi="宋体"/>
                <w:kern w:val="0"/>
                <w:szCs w:val="21"/>
              </w:rPr>
              <w:t>，</w:t>
            </w:r>
            <w:r>
              <w:rPr>
                <w:rFonts w:ascii="宋体" w:hAnsi="宋体"/>
                <w:kern w:val="0"/>
                <w:szCs w:val="21"/>
              </w:rPr>
              <w:t>豁免检查</w:t>
            </w:r>
            <w:r>
              <w:rPr>
                <w:rFonts w:hint="eastAsia" w:ascii="宋体" w:hAnsi="宋体"/>
                <w:kern w:val="0"/>
                <w:szCs w:val="21"/>
              </w:rPr>
              <w:t>；2.仅</w:t>
            </w:r>
            <w:r>
              <w:rPr>
                <w:rFonts w:hint="eastAsia" w:ascii="宋体" w:hAnsi="宋体" w:cs="宋体"/>
                <w:kern w:val="0"/>
                <w:szCs w:val="21"/>
              </w:rPr>
              <w:t>提供医疗器械第三方物流服务企业可豁免采购、销售</w:t>
            </w:r>
            <w:r>
              <w:rPr>
                <w:rFonts w:ascii="宋体" w:hAnsi="宋体"/>
                <w:kern w:val="0"/>
                <w:szCs w:val="21"/>
              </w:rPr>
              <w:t>环节的质量控制功能</w:t>
            </w:r>
            <w:r>
              <w:rPr>
                <w:rFonts w:hint="eastAsia" w:ascii="宋体" w:hAnsi="宋体"/>
                <w:kern w:val="0"/>
                <w:szCs w:val="21"/>
              </w:rPr>
              <w:t>及</w:t>
            </w:r>
            <w:r>
              <w:rPr>
                <w:rFonts w:ascii="宋体" w:hAnsi="宋体"/>
                <w:kern w:val="0"/>
                <w:szCs w:val="21"/>
              </w:rPr>
              <w:t>供货者、购货者的合法性、有效性审核控制功能</w:t>
            </w:r>
            <w:r>
              <w:rPr>
                <w:rFonts w:hint="eastAsia" w:ascii="宋体" w:hAnsi="宋体"/>
                <w:kern w:val="0"/>
                <w:szCs w:val="21"/>
              </w:rPr>
              <w:t>的检查</w:t>
            </w:r>
            <w:r>
              <w:rPr>
                <w:rFonts w:ascii="宋体" w:hAnsi="宋体"/>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8" w:hRule="atLeast"/>
          <w:jc w:val="center"/>
        </w:trPr>
        <w:tc>
          <w:tcPr>
            <w:tcW w:w="675" w:type="dxa"/>
            <w:vMerge w:val="continue"/>
            <w:noWrap w:val="0"/>
            <w:vAlign w:val="center"/>
          </w:tcPr>
          <w:p>
            <w:pPr>
              <w:snapToGrid w:val="0"/>
              <w:ind w:right="113"/>
              <w:jc w:val="right"/>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*4.31</w:t>
            </w:r>
          </w:p>
        </w:tc>
        <w:tc>
          <w:tcPr>
            <w:tcW w:w="4436" w:type="dxa"/>
            <w:noWrap w:val="0"/>
            <w:vAlign w:val="center"/>
          </w:tcPr>
          <w:p>
            <w:pPr>
              <w:adjustRightInd w:val="0"/>
              <w:snapToGrid w:val="0"/>
              <w:spacing w:line="240" w:lineRule="exact"/>
              <w:rPr>
                <w:rFonts w:ascii="宋体" w:hAnsi="宋体" w:cs="宋体"/>
                <w:kern w:val="0"/>
                <w:szCs w:val="21"/>
              </w:rPr>
            </w:pPr>
            <w:r>
              <w:rPr>
                <w:rFonts w:hint="eastAsia" w:ascii="宋体" w:hAnsi="宋体" w:cs="宋体"/>
                <w:color w:val="000000"/>
                <w:kern w:val="0"/>
                <w:szCs w:val="21"/>
              </w:rPr>
              <w:t>提供运输贮存第三方企业</w:t>
            </w:r>
            <w:r>
              <w:rPr>
                <w:rFonts w:ascii="宋体" w:hAnsi="宋体"/>
                <w:kern w:val="0"/>
                <w:szCs w:val="21"/>
              </w:rPr>
              <w:t>应当符合以下要求：</w:t>
            </w:r>
            <w:r>
              <w:rPr>
                <w:rFonts w:ascii="宋体" w:hAnsi="宋体"/>
                <w:kern w:val="0"/>
                <w:szCs w:val="21"/>
              </w:rPr>
              <w:br w:type="textWrapping"/>
            </w:r>
            <w:r>
              <w:rPr>
                <w:rFonts w:ascii="宋体" w:hAnsi="宋体"/>
                <w:kern w:val="0"/>
                <w:szCs w:val="21"/>
              </w:rPr>
              <w:t>（一）具备从事现代物流储运业务的条件；</w:t>
            </w:r>
            <w:r>
              <w:rPr>
                <w:rFonts w:ascii="宋体" w:hAnsi="宋体"/>
                <w:kern w:val="0"/>
                <w:szCs w:val="21"/>
              </w:rPr>
              <w:br w:type="textWrapping"/>
            </w:r>
            <w:r>
              <w:rPr>
                <w:rFonts w:ascii="宋体" w:hAnsi="宋体"/>
                <w:kern w:val="0"/>
                <w:szCs w:val="21"/>
              </w:rPr>
              <w:t>（二）具有与委托方实施实时电子数据交换和实现产品经营全过程可追溯、可追踪管理的计算机信息平台和技术手段；</w:t>
            </w:r>
            <w:r>
              <w:rPr>
                <w:rFonts w:ascii="宋体" w:hAnsi="宋体"/>
                <w:kern w:val="0"/>
                <w:szCs w:val="21"/>
              </w:rPr>
              <w:br w:type="textWrapping"/>
            </w:r>
            <w:r>
              <w:rPr>
                <w:rFonts w:ascii="宋体" w:hAnsi="宋体"/>
                <w:kern w:val="0"/>
                <w:szCs w:val="21"/>
              </w:rPr>
              <w:t>（三）具有接受药品监督管理部门电子监管的数据接口；</w:t>
            </w:r>
            <w:r>
              <w:rPr>
                <w:rFonts w:ascii="宋体" w:hAnsi="宋体"/>
                <w:kern w:val="0"/>
                <w:szCs w:val="21"/>
              </w:rPr>
              <w:br w:type="textWrapping"/>
            </w:r>
            <w:r>
              <w:rPr>
                <w:rFonts w:ascii="宋体" w:hAnsi="宋体"/>
                <w:kern w:val="0"/>
                <w:szCs w:val="21"/>
              </w:rPr>
              <w:t>（四）药品监督管理部门的其他有关要求。</w:t>
            </w:r>
          </w:p>
        </w:tc>
        <w:tc>
          <w:tcPr>
            <w:tcW w:w="5279" w:type="dxa"/>
            <w:noWrap w:val="0"/>
            <w:vAlign w:val="center"/>
          </w:tcPr>
          <w:p>
            <w:pPr>
              <w:adjustRightInd w:val="0"/>
              <w:snapToGrid w:val="0"/>
              <w:spacing w:line="240" w:lineRule="exact"/>
              <w:rPr>
                <w:rFonts w:hint="eastAsia" w:ascii="宋体" w:hAnsi="宋体" w:cs="宋体"/>
                <w:color w:val="000000"/>
                <w:kern w:val="0"/>
                <w:szCs w:val="21"/>
              </w:rPr>
            </w:pPr>
            <w:r>
              <w:rPr>
                <w:rFonts w:hint="eastAsia" w:ascii="宋体" w:hAnsi="宋体"/>
                <w:kern w:val="0"/>
                <w:szCs w:val="21"/>
              </w:rPr>
              <w:t>1.具体要求见附</w:t>
            </w:r>
            <w:r>
              <w:rPr>
                <w:rFonts w:hint="eastAsia" w:ascii="宋体" w:hAnsi="宋体" w:cs="宋体"/>
                <w:color w:val="000000"/>
                <w:kern w:val="0"/>
                <w:szCs w:val="21"/>
              </w:rPr>
              <w:t>录2《提供医疗器械第三方物流服务企业现场检查评定细则》。</w:t>
            </w:r>
          </w:p>
          <w:p>
            <w:pPr>
              <w:adjustRightInd w:val="0"/>
              <w:snapToGrid w:val="0"/>
              <w:spacing w:line="240" w:lineRule="exact"/>
              <w:rPr>
                <w:rFonts w:hint="eastAsia" w:ascii="宋体" w:hAnsi="宋体" w:cs="宋体"/>
                <w:kern w:val="0"/>
                <w:szCs w:val="21"/>
              </w:rPr>
            </w:pPr>
            <w:r>
              <w:rPr>
                <w:rFonts w:ascii="宋体" w:hAnsi="宋体" w:cs="宋体"/>
                <w:b/>
                <w:color w:val="000000"/>
                <w:kern w:val="0"/>
                <w:szCs w:val="21"/>
              </w:rPr>
              <w:t>备注：</w:t>
            </w:r>
            <w:r>
              <w:rPr>
                <w:rFonts w:hint="eastAsia" w:ascii="宋体" w:hAnsi="宋体"/>
                <w:color w:val="000000"/>
                <w:kern w:val="0"/>
                <w:szCs w:val="21"/>
              </w:rPr>
              <w:t>1.</w:t>
            </w:r>
            <w:r>
              <w:rPr>
                <w:rFonts w:hint="eastAsia" w:ascii="宋体" w:hAnsi="宋体" w:cs="宋体"/>
                <w:color w:val="000000"/>
                <w:kern w:val="0"/>
                <w:szCs w:val="21"/>
              </w:rPr>
              <w:t>非提供医疗器械第三方物流服务企业，</w:t>
            </w:r>
            <w:r>
              <w:rPr>
                <w:rFonts w:ascii="宋体" w:hAnsi="宋体"/>
                <w:color w:val="000000"/>
                <w:kern w:val="0"/>
                <w:szCs w:val="21"/>
              </w:rPr>
              <w:t>豁</w:t>
            </w:r>
            <w:r>
              <w:rPr>
                <w:rFonts w:ascii="宋体" w:hAnsi="宋体"/>
                <w:kern w:val="0"/>
                <w:szCs w:val="21"/>
              </w:rPr>
              <w:t>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rPr>
            </w:pPr>
            <w:r>
              <w:rPr>
                <w:rFonts w:ascii="宋体" w:hAnsi="宋体"/>
                <w:kern w:val="0"/>
                <w:szCs w:val="21"/>
              </w:rPr>
              <w:t>采购收货与验收</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*5.32.1</w:t>
            </w:r>
          </w:p>
        </w:tc>
        <w:tc>
          <w:tcPr>
            <w:tcW w:w="4436" w:type="dxa"/>
            <w:noWrap w:val="0"/>
            <w:vAlign w:val="center"/>
          </w:tcPr>
          <w:p>
            <w:pPr>
              <w:snapToGrid w:val="0"/>
              <w:rPr>
                <w:rFonts w:ascii="宋体" w:hAnsi="宋体"/>
                <w:color w:val="000000"/>
                <w:kern w:val="0"/>
                <w:szCs w:val="21"/>
              </w:rPr>
            </w:pPr>
            <w:r>
              <w:rPr>
                <w:rFonts w:ascii="宋体" w:hAnsi="宋体"/>
                <w:color w:val="000000"/>
                <w:kern w:val="0"/>
                <w:szCs w:val="21"/>
              </w:rPr>
              <w:t>企业在采购前应当审核供货者的合法资格、所购入医疗器械的合法性并获取加盖供货者公章的相关证明文件或复印件，包括：</w:t>
            </w:r>
            <w:r>
              <w:rPr>
                <w:rFonts w:ascii="宋体" w:hAnsi="宋体"/>
                <w:color w:val="000000"/>
                <w:kern w:val="0"/>
                <w:szCs w:val="21"/>
              </w:rPr>
              <w:br w:type="textWrapping"/>
            </w:r>
            <w:r>
              <w:rPr>
                <w:rFonts w:ascii="宋体" w:hAnsi="宋体"/>
                <w:color w:val="000000"/>
                <w:kern w:val="0"/>
                <w:szCs w:val="21"/>
              </w:rPr>
              <w:t>（一）</w:t>
            </w:r>
            <w:r>
              <w:rPr>
                <w:rFonts w:hint="eastAsia" w:ascii="宋体" w:hAnsi="宋体"/>
                <w:color w:val="000000"/>
                <w:kern w:val="0"/>
                <w:szCs w:val="21"/>
              </w:rPr>
              <w:t>注册人、备案人及受托生产企业（如有）</w:t>
            </w:r>
            <w:r>
              <w:rPr>
                <w:rFonts w:ascii="宋体" w:hAnsi="宋体"/>
                <w:color w:val="000000"/>
                <w:kern w:val="0"/>
                <w:szCs w:val="21"/>
              </w:rPr>
              <w:t>营业执照；</w:t>
            </w:r>
            <w:r>
              <w:rPr>
                <w:rFonts w:ascii="宋体" w:hAnsi="宋体"/>
                <w:color w:val="000000"/>
                <w:kern w:val="0"/>
                <w:szCs w:val="21"/>
              </w:rPr>
              <w:br w:type="textWrapping"/>
            </w:r>
            <w:r>
              <w:rPr>
                <w:rFonts w:ascii="宋体" w:hAnsi="宋体"/>
                <w:color w:val="000000"/>
                <w:kern w:val="0"/>
                <w:szCs w:val="21"/>
              </w:rPr>
              <w:t>（二）医疗器械生产许可证或者经营许可证或者备案凭证；</w:t>
            </w:r>
            <w:r>
              <w:rPr>
                <w:rFonts w:ascii="宋体" w:hAnsi="宋体"/>
                <w:color w:val="000000"/>
                <w:kern w:val="0"/>
                <w:szCs w:val="21"/>
              </w:rPr>
              <w:br w:type="textWrapping"/>
            </w:r>
            <w:r>
              <w:rPr>
                <w:rFonts w:ascii="宋体" w:hAnsi="宋体"/>
                <w:color w:val="000000"/>
                <w:kern w:val="0"/>
                <w:szCs w:val="21"/>
              </w:rPr>
              <w:t>（三）医疗器械注册证或者备案凭证；</w:t>
            </w:r>
            <w:r>
              <w:rPr>
                <w:rFonts w:ascii="宋体" w:hAnsi="宋体"/>
                <w:color w:val="000000"/>
                <w:kern w:val="0"/>
                <w:szCs w:val="21"/>
              </w:rPr>
              <w:br w:type="textWrapping"/>
            </w:r>
            <w:r>
              <w:rPr>
                <w:rFonts w:ascii="宋体" w:hAnsi="宋体"/>
                <w:color w:val="000000"/>
                <w:kern w:val="0"/>
                <w:szCs w:val="21"/>
              </w:rPr>
              <w:t>（四）销售人员身份证复印件，加盖本企业公章的授权书原件。授权书是否载明授权销售的品种、地域、期限，注明销售人员的身份证号码。</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w:t>
            </w:r>
            <w:r>
              <w:rPr>
                <w:rFonts w:hint="eastAsia" w:ascii="宋体" w:hAnsi="宋体"/>
                <w:color w:val="000000"/>
                <w:kern w:val="0"/>
                <w:szCs w:val="21"/>
              </w:rPr>
              <w:t>抽查供货者及所经营产品的资质审核档案</w:t>
            </w:r>
            <w:r>
              <w:rPr>
                <w:rFonts w:ascii="宋体" w:hAnsi="宋体"/>
                <w:color w:val="000000"/>
                <w:kern w:val="0"/>
                <w:szCs w:val="21"/>
              </w:rPr>
              <w:t>；</w:t>
            </w:r>
          </w:p>
          <w:p>
            <w:pPr>
              <w:snapToGrid w:val="0"/>
              <w:rPr>
                <w:rFonts w:hint="eastAsia" w:ascii="宋体" w:hAnsi="宋体"/>
                <w:color w:val="000000"/>
                <w:kern w:val="0"/>
                <w:szCs w:val="21"/>
              </w:rPr>
            </w:pPr>
            <w:r>
              <w:rPr>
                <w:rFonts w:ascii="宋体" w:hAnsi="宋体"/>
                <w:color w:val="000000"/>
                <w:kern w:val="0"/>
                <w:szCs w:val="21"/>
              </w:rPr>
              <w:t>2.</w:t>
            </w:r>
            <w:r>
              <w:rPr>
                <w:rFonts w:hint="eastAsia" w:ascii="宋体" w:hAnsi="宋体"/>
                <w:color w:val="000000"/>
                <w:kern w:val="0"/>
                <w:szCs w:val="21"/>
              </w:rPr>
              <w:t>抽查所经营产品资质审核档案。</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5.32.2</w:t>
            </w:r>
          </w:p>
        </w:tc>
        <w:tc>
          <w:tcPr>
            <w:tcW w:w="4436" w:type="dxa"/>
            <w:noWrap w:val="0"/>
            <w:vAlign w:val="center"/>
          </w:tcPr>
          <w:p>
            <w:pPr>
              <w:snapToGrid w:val="0"/>
              <w:rPr>
                <w:rFonts w:ascii="宋体" w:hAnsi="宋体" w:cs="宋体"/>
                <w:color w:val="000000"/>
                <w:kern w:val="0"/>
                <w:szCs w:val="21"/>
              </w:rPr>
            </w:pPr>
            <w:r>
              <w:rPr>
                <w:rFonts w:ascii="宋体" w:hAnsi="宋体"/>
                <w:color w:val="000000"/>
                <w:kern w:val="0"/>
                <w:szCs w:val="21"/>
              </w:rPr>
              <w:t>如有必要，企业应当派</w:t>
            </w:r>
            <w:r>
              <w:rPr>
                <w:rFonts w:hint="eastAsia" w:ascii="宋体" w:hAnsi="宋体"/>
                <w:color w:val="000000"/>
                <w:kern w:val="0"/>
                <w:szCs w:val="21"/>
              </w:rPr>
              <w:t>人</w:t>
            </w:r>
            <w:r>
              <w:rPr>
                <w:rFonts w:ascii="宋体" w:hAnsi="宋体"/>
                <w:color w:val="000000"/>
                <w:kern w:val="0"/>
                <w:szCs w:val="21"/>
              </w:rPr>
              <w:t>员到供货者进行现场核查，对供货者质量管理情况进行评价。发现供货方存在违法违规经营行为时，应当及时向企业所在地市场监督管理局报告。</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1.查看对供货者现场核查及质量管理情况评价的相关记录。</w:t>
            </w:r>
          </w:p>
          <w:p>
            <w:pPr>
              <w:snapToGrid w:val="0"/>
              <w:rPr>
                <w:rFonts w:hint="eastAsia"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连锁零售门店经营的产品全部由总部配送并由总部统一保留资质的</w:t>
            </w:r>
            <w:r>
              <w:rPr>
                <w:rFonts w:hint="eastAsia" w:ascii="宋体" w:hAnsi="宋体"/>
                <w:color w:val="000000"/>
                <w:kern w:val="0"/>
                <w:szCs w:val="21"/>
              </w:rPr>
              <w:t>企业和</w:t>
            </w:r>
            <w:r>
              <w:rPr>
                <w:rFonts w:ascii="宋体" w:hAnsi="宋体"/>
                <w:color w:val="000000"/>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5.33</w:t>
            </w:r>
          </w:p>
        </w:tc>
        <w:tc>
          <w:tcPr>
            <w:tcW w:w="4436" w:type="dxa"/>
            <w:noWrap w:val="0"/>
            <w:vAlign w:val="center"/>
          </w:tcPr>
          <w:p>
            <w:pPr>
              <w:snapToGrid w:val="0"/>
              <w:rPr>
                <w:rFonts w:hint="eastAsia" w:ascii="宋体" w:hAnsi="宋体" w:cs="宋体"/>
                <w:color w:val="000000"/>
                <w:kern w:val="0"/>
                <w:szCs w:val="21"/>
              </w:rPr>
            </w:pPr>
            <w:r>
              <w:rPr>
                <w:rFonts w:ascii="宋体" w:hAnsi="宋体"/>
                <w:color w:val="000000"/>
                <w:kern w:val="0"/>
                <w:szCs w:val="21"/>
              </w:rPr>
              <w:t>企业应当与供货者签署采购合同或者协议，明确医疗器械的名称、规格（型号）、注册证号或者备案凭证编号、</w:t>
            </w:r>
            <w:r>
              <w:rPr>
                <w:rFonts w:hint="eastAsia" w:ascii="宋体" w:hAnsi="宋体"/>
                <w:color w:val="000000"/>
                <w:kern w:val="0"/>
                <w:szCs w:val="21"/>
              </w:rPr>
              <w:t>注册人、备案人或受托生产企业（如有）</w:t>
            </w:r>
            <w:r>
              <w:rPr>
                <w:rFonts w:ascii="宋体" w:hAnsi="宋体"/>
                <w:color w:val="000000"/>
                <w:kern w:val="0"/>
                <w:szCs w:val="21"/>
              </w:rPr>
              <w:t>、供货者、数量、单价、金额等。</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1.抽查采购合同或者协议。</w:t>
            </w:r>
          </w:p>
          <w:p>
            <w:pPr>
              <w:snapToGrid w:val="0"/>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1.连</w:t>
            </w:r>
            <w:r>
              <w:rPr>
                <w:rFonts w:ascii="宋体" w:hAnsi="宋体"/>
                <w:color w:val="000000"/>
                <w:kern w:val="0"/>
                <w:szCs w:val="21"/>
              </w:rPr>
              <w:t>锁零售门店经营的产品全部由总部配送并由总部统一保留资质的豁免检查。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采购收货与验收</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5.34</w:t>
            </w:r>
          </w:p>
        </w:tc>
        <w:tc>
          <w:tcPr>
            <w:tcW w:w="4436" w:type="dxa"/>
            <w:noWrap w:val="0"/>
            <w:vAlign w:val="center"/>
          </w:tcPr>
          <w:p>
            <w:pPr>
              <w:snapToGrid w:val="0"/>
              <w:rPr>
                <w:rFonts w:ascii="宋体" w:hAnsi="宋体" w:cs="宋体"/>
                <w:color w:val="000000"/>
                <w:kern w:val="0"/>
                <w:szCs w:val="21"/>
              </w:rPr>
            </w:pPr>
            <w:r>
              <w:rPr>
                <w:rFonts w:ascii="宋体" w:hAnsi="宋体"/>
                <w:color w:val="000000"/>
                <w:kern w:val="0"/>
                <w:szCs w:val="21"/>
              </w:rPr>
              <w:t>企业应当在采购合同或协议中，与供货者约定质量责任和售后服务责任，以保证医疗器械售后的安全使用。</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1.抽查采购合同或协议</w:t>
            </w:r>
            <w:r>
              <w:rPr>
                <w:rFonts w:hint="eastAsia" w:ascii="宋体" w:hAnsi="宋体"/>
                <w:color w:val="000000"/>
                <w:kern w:val="0"/>
                <w:szCs w:val="21"/>
              </w:rPr>
              <w:t>（如质量保证协议、售后服务协议等）</w:t>
            </w:r>
            <w:r>
              <w:rPr>
                <w:rFonts w:ascii="宋体" w:hAnsi="宋体"/>
                <w:color w:val="000000"/>
                <w:kern w:val="0"/>
                <w:szCs w:val="21"/>
              </w:rPr>
              <w:t>。</w:t>
            </w:r>
          </w:p>
          <w:p>
            <w:pPr>
              <w:snapToGrid w:val="0"/>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连锁零售门店经营的产品全部由总部配送并由总部统一保留资质的豁免检查。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*5.35</w:t>
            </w:r>
          </w:p>
        </w:tc>
        <w:tc>
          <w:tcPr>
            <w:tcW w:w="4436" w:type="dxa"/>
            <w:noWrap w:val="0"/>
            <w:vAlign w:val="center"/>
          </w:tcPr>
          <w:p>
            <w:pPr>
              <w:snapToGrid w:val="0"/>
              <w:rPr>
                <w:rFonts w:ascii="宋体" w:hAnsi="宋体" w:cs="宋体"/>
                <w:color w:val="000000"/>
                <w:kern w:val="0"/>
                <w:szCs w:val="21"/>
              </w:rPr>
            </w:pPr>
            <w:r>
              <w:rPr>
                <w:rFonts w:ascii="宋体" w:hAnsi="宋体"/>
                <w:color w:val="000000"/>
                <w:kern w:val="0"/>
                <w:szCs w:val="21"/>
              </w:rPr>
              <w:t>企业采购记录应当列明医疗器械的名称、规格（型号）、注册证号或备案凭证号、单位、数量、单价、金额、供货者、购货日期等。</w:t>
            </w:r>
          </w:p>
        </w:tc>
        <w:tc>
          <w:tcPr>
            <w:tcW w:w="5279" w:type="dxa"/>
            <w:noWrap w:val="0"/>
            <w:vAlign w:val="center"/>
          </w:tcPr>
          <w:p>
            <w:pPr>
              <w:numPr>
                <w:ilvl w:val="0"/>
                <w:numId w:val="1"/>
              </w:numPr>
              <w:snapToGrid w:val="0"/>
              <w:rPr>
                <w:rFonts w:hint="eastAsia" w:ascii="宋体" w:hAnsi="宋体" w:cs="宋体"/>
                <w:color w:val="000000"/>
                <w:kern w:val="0"/>
                <w:szCs w:val="21"/>
              </w:rPr>
            </w:pPr>
            <w:r>
              <w:rPr>
                <w:rFonts w:ascii="宋体" w:hAnsi="宋体"/>
                <w:color w:val="000000"/>
                <w:kern w:val="0"/>
                <w:szCs w:val="21"/>
              </w:rPr>
              <w:t>抽查采购记录</w:t>
            </w:r>
            <w:r>
              <w:rPr>
                <w:rFonts w:hint="eastAsia" w:ascii="宋体" w:hAnsi="宋体"/>
                <w:color w:val="000000"/>
                <w:kern w:val="0"/>
                <w:szCs w:val="21"/>
              </w:rPr>
              <w:t>确认内容的合规性。</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vAlign w:val="center"/>
          </w:tcPr>
          <w:p>
            <w:pPr>
              <w:snapToGrid w:val="0"/>
              <w:ind w:right="113"/>
              <w:jc w:val="center"/>
              <w:rPr>
                <w:rFonts w:hint="eastAsia" w:ascii="宋体" w:hAnsi="宋体"/>
                <w:kern w:val="0"/>
                <w:szCs w:val="21"/>
              </w:rPr>
            </w:pPr>
            <w:r>
              <w:rPr>
                <w:rFonts w:hint="eastAsia" w:ascii="宋体" w:hAnsi="宋体"/>
                <w:kern w:val="0"/>
                <w:szCs w:val="21"/>
              </w:rPr>
              <w:t>采购收货与验收</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5.36.1</w:t>
            </w:r>
          </w:p>
        </w:tc>
        <w:tc>
          <w:tcPr>
            <w:tcW w:w="4436" w:type="dxa"/>
            <w:noWrap w:val="0"/>
            <w:vAlign w:val="center"/>
          </w:tcPr>
          <w:p>
            <w:pPr>
              <w:snapToGrid w:val="0"/>
              <w:rPr>
                <w:rFonts w:ascii="宋体" w:hAnsi="宋体" w:cs="宋体"/>
                <w:kern w:val="0"/>
                <w:szCs w:val="21"/>
              </w:rPr>
            </w:pPr>
            <w:r>
              <w:rPr>
                <w:rFonts w:ascii="宋体" w:hAnsi="宋体"/>
                <w:kern w:val="0"/>
                <w:szCs w:val="21"/>
              </w:rPr>
              <w:t>企业收货人员在接收医疗器械时，应当核实运输方式及产品是否符合要求，并对照相关采购记录和随货同行单与到货的医疗器械进行核对。交货和收货双方是否对交运情况当场签字确认。对不符合要求的货品应立即报告质量负责人并拒收。</w:t>
            </w:r>
          </w:p>
        </w:tc>
        <w:tc>
          <w:tcPr>
            <w:tcW w:w="5279" w:type="dxa"/>
            <w:noWrap w:val="0"/>
            <w:vAlign w:val="center"/>
          </w:tcPr>
          <w:p>
            <w:pPr>
              <w:snapToGrid w:val="0"/>
              <w:rPr>
                <w:rFonts w:ascii="宋体" w:hAnsi="宋体"/>
                <w:kern w:val="0"/>
                <w:szCs w:val="21"/>
              </w:rPr>
            </w:pPr>
            <w:r>
              <w:rPr>
                <w:rFonts w:ascii="宋体" w:hAnsi="宋体"/>
                <w:kern w:val="0"/>
                <w:szCs w:val="21"/>
              </w:rPr>
              <w:t>1.查看收货</w:t>
            </w:r>
            <w:r>
              <w:rPr>
                <w:rFonts w:hint="eastAsia" w:ascii="宋体" w:hAnsi="宋体"/>
                <w:kern w:val="0"/>
                <w:szCs w:val="21"/>
              </w:rPr>
              <w:t>管理规定及岗位操作规程</w:t>
            </w:r>
            <w:r>
              <w:rPr>
                <w:rFonts w:ascii="宋体" w:hAnsi="宋体"/>
                <w:kern w:val="0"/>
                <w:szCs w:val="21"/>
              </w:rPr>
              <w:t>；</w:t>
            </w:r>
          </w:p>
          <w:p>
            <w:pPr>
              <w:snapToGrid w:val="0"/>
              <w:rPr>
                <w:rFonts w:ascii="宋体" w:hAnsi="宋体"/>
                <w:kern w:val="0"/>
                <w:szCs w:val="21"/>
              </w:rPr>
            </w:pPr>
            <w:r>
              <w:rPr>
                <w:rFonts w:ascii="宋体" w:hAnsi="宋体"/>
                <w:kern w:val="0"/>
                <w:szCs w:val="21"/>
              </w:rPr>
              <w:t>2.通过收货人员实际操作</w:t>
            </w:r>
            <w:r>
              <w:rPr>
                <w:rFonts w:hint="eastAsia" w:ascii="宋体" w:hAnsi="宋体"/>
                <w:kern w:val="0"/>
                <w:szCs w:val="21"/>
              </w:rPr>
              <w:t>确认</w:t>
            </w:r>
            <w:r>
              <w:rPr>
                <w:rFonts w:ascii="宋体" w:hAnsi="宋体"/>
                <w:kern w:val="0"/>
                <w:szCs w:val="21"/>
              </w:rPr>
              <w:t>其</w:t>
            </w:r>
            <w:r>
              <w:rPr>
                <w:rFonts w:hint="eastAsia" w:ascii="宋体" w:hAnsi="宋体"/>
                <w:kern w:val="0"/>
                <w:szCs w:val="21"/>
              </w:rPr>
              <w:t>操作的合规性</w:t>
            </w:r>
            <w:r>
              <w:rPr>
                <w:rFonts w:ascii="宋体" w:hAnsi="宋体"/>
                <w:kern w:val="0"/>
                <w:szCs w:val="21"/>
              </w:rPr>
              <w:t>。</w:t>
            </w:r>
          </w:p>
          <w:p>
            <w:pPr>
              <w:snapToGrid w:val="0"/>
              <w:rPr>
                <w:rFonts w:ascii="宋体" w:hAnsi="宋体" w:cs="宋体"/>
                <w:kern w:val="0"/>
                <w:szCs w:val="21"/>
              </w:rPr>
            </w:pPr>
            <w:r>
              <w:rPr>
                <w:rFonts w:ascii="宋体" w:hAnsi="宋体"/>
                <w:b/>
                <w:kern w:val="0"/>
                <w:szCs w:val="21"/>
              </w:rPr>
              <w:t>备注</w:t>
            </w:r>
            <w:r>
              <w:rPr>
                <w:rFonts w:ascii="宋体" w:hAnsi="宋体"/>
                <w:b/>
                <w:color w:val="000000"/>
                <w:kern w:val="0"/>
                <w:szCs w:val="21"/>
              </w:rPr>
              <w:t>：</w:t>
            </w:r>
            <w:r>
              <w:rPr>
                <w:rFonts w:hint="eastAsia" w:ascii="宋体" w:hAnsi="宋体"/>
                <w:color w:val="000000"/>
                <w:kern w:val="0"/>
                <w:szCs w:val="21"/>
              </w:rPr>
              <w:t>1.</w:t>
            </w:r>
            <w:r>
              <w:rPr>
                <w:rFonts w:ascii="宋体" w:hAnsi="宋体"/>
                <w:color w:val="000000"/>
                <w:kern w:val="0"/>
                <w:szCs w:val="21"/>
              </w:rPr>
              <w:t>全部委托</w:t>
            </w:r>
            <w:r>
              <w:rPr>
                <w:rFonts w:hint="eastAsia" w:ascii="宋体" w:hAnsi="宋体" w:cs="宋体"/>
                <w:color w:val="000000"/>
                <w:kern w:val="0"/>
                <w:szCs w:val="21"/>
              </w:rPr>
              <w:t>提供医疗器械第三方物流服务企业</w:t>
            </w:r>
            <w:r>
              <w:rPr>
                <w:rFonts w:hint="eastAsia" w:ascii="宋体" w:hAnsi="宋体"/>
                <w:color w:val="000000"/>
                <w:kern w:val="0"/>
                <w:szCs w:val="21"/>
              </w:rPr>
              <w:t>的，</w:t>
            </w:r>
            <w:r>
              <w:rPr>
                <w:rFonts w:ascii="宋体" w:hAnsi="宋体"/>
                <w:color w:val="000000"/>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5.36.2</w:t>
            </w:r>
          </w:p>
        </w:tc>
        <w:tc>
          <w:tcPr>
            <w:tcW w:w="4436" w:type="dxa"/>
            <w:noWrap w:val="0"/>
            <w:vAlign w:val="center"/>
          </w:tcPr>
          <w:p>
            <w:pPr>
              <w:snapToGrid w:val="0"/>
              <w:rPr>
                <w:rFonts w:ascii="宋体" w:hAnsi="宋体" w:cs="宋体"/>
                <w:kern w:val="0"/>
                <w:szCs w:val="21"/>
              </w:rPr>
            </w:pPr>
            <w:r>
              <w:rPr>
                <w:rFonts w:ascii="宋体" w:hAnsi="宋体"/>
                <w:kern w:val="0"/>
                <w:szCs w:val="21"/>
              </w:rPr>
              <w:t>随货同行单应当包括供货者、</w:t>
            </w:r>
            <w:r>
              <w:rPr>
                <w:rFonts w:hint="eastAsia" w:ascii="宋体" w:hAnsi="宋体"/>
                <w:color w:val="000000"/>
                <w:kern w:val="0"/>
                <w:szCs w:val="21"/>
              </w:rPr>
              <w:t>注册人、备案人及受托生产企业（如有）、</w:t>
            </w:r>
            <w:r>
              <w:rPr>
                <w:rFonts w:ascii="宋体" w:hAnsi="宋体"/>
                <w:kern w:val="0"/>
                <w:szCs w:val="21"/>
              </w:rPr>
              <w:t>生产企业许可证号（或者备案凭证编号）、医疗器械的名称、规格（型号）、注册证号或者备案凭证编号、生产批号或者序列号、数量、储运条件、收货单位、收货地址、发货日期等内容，并加盖供货者出库印章。</w:t>
            </w:r>
          </w:p>
        </w:tc>
        <w:tc>
          <w:tcPr>
            <w:tcW w:w="5279" w:type="dxa"/>
            <w:noWrap w:val="0"/>
            <w:vAlign w:val="center"/>
          </w:tcPr>
          <w:p>
            <w:pPr>
              <w:snapToGrid w:val="0"/>
              <w:rPr>
                <w:rFonts w:ascii="宋体" w:hAnsi="宋体"/>
                <w:kern w:val="0"/>
                <w:szCs w:val="21"/>
              </w:rPr>
            </w:pPr>
            <w:r>
              <w:rPr>
                <w:rFonts w:ascii="宋体" w:hAnsi="宋体"/>
                <w:kern w:val="0"/>
                <w:szCs w:val="21"/>
              </w:rPr>
              <w:t>1.</w:t>
            </w:r>
            <w:r>
              <w:rPr>
                <w:rFonts w:hint="eastAsia" w:ascii="宋体" w:hAnsi="宋体"/>
                <w:kern w:val="0"/>
                <w:szCs w:val="21"/>
              </w:rPr>
              <w:t>查看本企业</w:t>
            </w:r>
            <w:r>
              <w:rPr>
                <w:rFonts w:ascii="宋体" w:hAnsi="宋体"/>
                <w:kern w:val="0"/>
                <w:szCs w:val="21"/>
              </w:rPr>
              <w:t>随货同行单内容的合规性；</w:t>
            </w:r>
          </w:p>
          <w:p>
            <w:pPr>
              <w:snapToGrid w:val="0"/>
              <w:rPr>
                <w:rFonts w:ascii="宋体" w:hAnsi="宋体" w:cs="宋体"/>
                <w:kern w:val="0"/>
                <w:szCs w:val="21"/>
              </w:rPr>
            </w:pPr>
            <w:r>
              <w:rPr>
                <w:rFonts w:ascii="宋体" w:hAnsi="宋体"/>
                <w:kern w:val="0"/>
                <w:szCs w:val="21"/>
              </w:rPr>
              <w:t>2.抽查</w:t>
            </w:r>
            <w:r>
              <w:rPr>
                <w:rFonts w:hint="eastAsia" w:ascii="宋体" w:hAnsi="宋体"/>
                <w:kern w:val="0"/>
                <w:szCs w:val="21"/>
              </w:rPr>
              <w:t>所接收</w:t>
            </w:r>
            <w:r>
              <w:rPr>
                <w:rFonts w:ascii="宋体" w:hAnsi="宋体"/>
                <w:kern w:val="0"/>
                <w:szCs w:val="21"/>
              </w:rPr>
              <w:t>随货同行单印章</w:t>
            </w:r>
            <w:r>
              <w:rPr>
                <w:rFonts w:hint="eastAsia" w:ascii="宋体" w:hAnsi="宋体"/>
                <w:kern w:val="0"/>
                <w:szCs w:val="21"/>
              </w:rPr>
              <w:t>的一致性</w:t>
            </w:r>
            <w:r>
              <w:rPr>
                <w:rFonts w:ascii="宋体" w:hAnsi="宋体"/>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5.37</w:t>
            </w:r>
          </w:p>
        </w:tc>
        <w:tc>
          <w:tcPr>
            <w:tcW w:w="4436" w:type="dxa"/>
            <w:noWrap w:val="0"/>
            <w:vAlign w:val="center"/>
          </w:tcPr>
          <w:p>
            <w:pPr>
              <w:snapToGrid w:val="0"/>
              <w:rPr>
                <w:rFonts w:hint="eastAsia" w:ascii="宋体" w:hAnsi="宋体" w:cs="宋体"/>
                <w:kern w:val="0"/>
                <w:szCs w:val="21"/>
              </w:rPr>
            </w:pPr>
            <w:r>
              <w:rPr>
                <w:rFonts w:ascii="宋体" w:hAnsi="宋体"/>
                <w:kern w:val="0"/>
                <w:szCs w:val="21"/>
              </w:rPr>
              <w:t>收货人员对符合收货要求的医疗器械，应当按品种特性要求放于相应待验区域，或者设置状态标示，并通知验收人员进行验收。冷藏、冷冻医疗器械应当在冷库内待验。</w:t>
            </w:r>
          </w:p>
        </w:tc>
        <w:tc>
          <w:tcPr>
            <w:tcW w:w="5279" w:type="dxa"/>
            <w:noWrap w:val="0"/>
            <w:vAlign w:val="center"/>
          </w:tcPr>
          <w:p>
            <w:pPr>
              <w:snapToGrid w:val="0"/>
              <w:rPr>
                <w:rFonts w:ascii="宋体" w:hAnsi="宋体"/>
                <w:kern w:val="0"/>
                <w:szCs w:val="21"/>
              </w:rPr>
            </w:pPr>
            <w:r>
              <w:rPr>
                <w:rFonts w:ascii="宋体" w:hAnsi="宋体"/>
                <w:kern w:val="0"/>
                <w:szCs w:val="21"/>
              </w:rPr>
              <w:t>1.通过收货人员实际操作</w:t>
            </w:r>
            <w:r>
              <w:rPr>
                <w:rFonts w:hint="eastAsia" w:ascii="宋体" w:hAnsi="宋体"/>
                <w:kern w:val="0"/>
                <w:szCs w:val="21"/>
              </w:rPr>
              <w:t>确认其操作的合规性</w:t>
            </w:r>
            <w:r>
              <w:rPr>
                <w:rFonts w:ascii="宋体" w:hAnsi="宋体"/>
                <w:kern w:val="0"/>
                <w:szCs w:val="21"/>
              </w:rPr>
              <w:t>。</w:t>
            </w:r>
          </w:p>
          <w:p>
            <w:pPr>
              <w:snapToGrid w:val="0"/>
              <w:rPr>
                <w:rFonts w:ascii="宋体" w:hAnsi="宋体" w:cs="宋体"/>
                <w:kern w:val="0"/>
                <w:szCs w:val="21"/>
              </w:rPr>
            </w:pPr>
            <w:r>
              <w:rPr>
                <w:rFonts w:ascii="宋体" w:hAnsi="宋体"/>
                <w:b/>
                <w:kern w:val="0"/>
                <w:szCs w:val="21"/>
              </w:rPr>
              <w:t>备注：</w:t>
            </w:r>
            <w:r>
              <w:rPr>
                <w:rFonts w:hint="eastAsia" w:ascii="宋体" w:hAnsi="宋体"/>
                <w:color w:val="000000"/>
                <w:kern w:val="0"/>
                <w:szCs w:val="21"/>
              </w:rPr>
              <w:t>1.</w:t>
            </w:r>
            <w:r>
              <w:rPr>
                <w:rFonts w:ascii="宋体" w:hAnsi="宋体"/>
                <w:kern w:val="0"/>
                <w:szCs w:val="21"/>
              </w:rPr>
              <w:t>全部委托</w:t>
            </w:r>
            <w:r>
              <w:rPr>
                <w:rFonts w:hint="eastAsia" w:ascii="宋体" w:hAnsi="宋体" w:cs="宋体"/>
                <w:color w:val="000000"/>
                <w:kern w:val="0"/>
                <w:szCs w:val="21"/>
              </w:rPr>
              <w:t>提供医疗器械第三方物流服务企业</w:t>
            </w:r>
            <w:r>
              <w:rPr>
                <w:rFonts w:hint="eastAsia" w:ascii="宋体" w:hAnsi="宋体"/>
                <w:color w:val="000000"/>
                <w:kern w:val="0"/>
                <w:szCs w:val="21"/>
              </w:rPr>
              <w:t>的，</w:t>
            </w:r>
            <w:r>
              <w:rPr>
                <w:rFonts w:ascii="宋体" w:hAnsi="宋体"/>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*5.38.1</w:t>
            </w:r>
          </w:p>
        </w:tc>
        <w:tc>
          <w:tcPr>
            <w:tcW w:w="4436" w:type="dxa"/>
            <w:noWrap w:val="0"/>
            <w:vAlign w:val="center"/>
          </w:tcPr>
          <w:p>
            <w:pPr>
              <w:snapToGrid w:val="0"/>
              <w:rPr>
                <w:rFonts w:hint="eastAsia" w:ascii="宋体" w:hAnsi="宋体" w:cs="宋体"/>
                <w:kern w:val="0"/>
                <w:szCs w:val="21"/>
              </w:rPr>
            </w:pPr>
            <w:r>
              <w:rPr>
                <w:rFonts w:ascii="宋体" w:hAnsi="宋体"/>
                <w:kern w:val="0"/>
                <w:szCs w:val="21"/>
              </w:rPr>
              <w:t>验收人员应当对医疗器械的外观、包装、标签以及合格证明文件等进行检查、核对，并做好验收记录。</w:t>
            </w:r>
          </w:p>
        </w:tc>
        <w:tc>
          <w:tcPr>
            <w:tcW w:w="5279" w:type="dxa"/>
            <w:noWrap w:val="0"/>
            <w:vAlign w:val="center"/>
          </w:tcPr>
          <w:p>
            <w:pPr>
              <w:snapToGrid w:val="0"/>
              <w:rPr>
                <w:rFonts w:ascii="宋体" w:hAnsi="宋体"/>
                <w:kern w:val="0"/>
                <w:szCs w:val="21"/>
              </w:rPr>
            </w:pPr>
            <w:r>
              <w:rPr>
                <w:rFonts w:ascii="宋体" w:hAnsi="宋体"/>
                <w:kern w:val="0"/>
                <w:szCs w:val="21"/>
              </w:rPr>
              <w:t>1.查看验收</w:t>
            </w:r>
            <w:r>
              <w:rPr>
                <w:rFonts w:hint="eastAsia" w:ascii="宋体" w:hAnsi="宋体"/>
                <w:kern w:val="0"/>
                <w:szCs w:val="21"/>
              </w:rPr>
              <w:t>管理规定及岗位操作规程</w:t>
            </w:r>
            <w:r>
              <w:rPr>
                <w:rFonts w:ascii="宋体" w:hAnsi="宋体"/>
                <w:kern w:val="0"/>
                <w:szCs w:val="21"/>
              </w:rPr>
              <w:t>；</w:t>
            </w:r>
          </w:p>
          <w:p>
            <w:pPr>
              <w:snapToGrid w:val="0"/>
              <w:rPr>
                <w:rFonts w:ascii="宋体" w:hAnsi="宋体"/>
                <w:kern w:val="0"/>
                <w:szCs w:val="21"/>
              </w:rPr>
            </w:pPr>
            <w:r>
              <w:rPr>
                <w:rFonts w:ascii="宋体" w:hAnsi="宋体"/>
                <w:kern w:val="0"/>
                <w:szCs w:val="21"/>
              </w:rPr>
              <w:t>2.通过验收人员的实际操作确认其</w:t>
            </w:r>
            <w:r>
              <w:rPr>
                <w:rFonts w:hint="eastAsia" w:ascii="宋体" w:hAnsi="宋体"/>
                <w:kern w:val="0"/>
                <w:szCs w:val="21"/>
              </w:rPr>
              <w:t>操作的合规性</w:t>
            </w:r>
            <w:r>
              <w:rPr>
                <w:rFonts w:ascii="宋体" w:hAnsi="宋体"/>
                <w:kern w:val="0"/>
                <w:szCs w:val="21"/>
              </w:rPr>
              <w:t>。</w:t>
            </w:r>
          </w:p>
          <w:p>
            <w:pPr>
              <w:snapToGrid w:val="0"/>
              <w:rPr>
                <w:rFonts w:ascii="宋体" w:hAnsi="宋体" w:cs="宋体"/>
                <w:kern w:val="0"/>
                <w:szCs w:val="21"/>
              </w:rPr>
            </w:pPr>
            <w:r>
              <w:rPr>
                <w:rFonts w:ascii="宋体" w:hAnsi="宋体"/>
                <w:b/>
                <w:kern w:val="0"/>
                <w:szCs w:val="21"/>
              </w:rPr>
              <w:t>备注：</w:t>
            </w:r>
            <w:r>
              <w:rPr>
                <w:rFonts w:hint="eastAsia" w:ascii="宋体" w:hAnsi="宋体"/>
                <w:color w:val="000000"/>
                <w:kern w:val="0"/>
                <w:szCs w:val="21"/>
              </w:rPr>
              <w:t>1.</w:t>
            </w:r>
            <w:r>
              <w:rPr>
                <w:rFonts w:ascii="宋体" w:hAnsi="宋体"/>
                <w:kern w:val="0"/>
                <w:szCs w:val="21"/>
              </w:rPr>
              <w:t>全部委托</w:t>
            </w:r>
            <w:r>
              <w:rPr>
                <w:rFonts w:hint="eastAsia" w:ascii="宋体" w:hAnsi="宋体" w:cs="宋体"/>
                <w:color w:val="000000"/>
                <w:kern w:val="0"/>
                <w:szCs w:val="21"/>
              </w:rPr>
              <w:t>提供医疗器械第三方物流服务企业</w:t>
            </w:r>
            <w:r>
              <w:rPr>
                <w:rFonts w:hint="eastAsia" w:ascii="宋体" w:hAnsi="宋体"/>
                <w:color w:val="000000"/>
                <w:kern w:val="0"/>
                <w:szCs w:val="21"/>
              </w:rPr>
              <w:t>的，</w:t>
            </w:r>
            <w:r>
              <w:rPr>
                <w:rFonts w:ascii="宋体" w:hAnsi="宋体"/>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5.38.2</w:t>
            </w:r>
          </w:p>
        </w:tc>
        <w:tc>
          <w:tcPr>
            <w:tcW w:w="4436" w:type="dxa"/>
            <w:noWrap w:val="0"/>
            <w:vAlign w:val="center"/>
          </w:tcPr>
          <w:p>
            <w:pPr>
              <w:snapToGrid w:val="0"/>
              <w:rPr>
                <w:rFonts w:ascii="宋体" w:hAnsi="宋体" w:cs="宋体"/>
                <w:kern w:val="0"/>
                <w:szCs w:val="21"/>
              </w:rPr>
            </w:pPr>
            <w:r>
              <w:rPr>
                <w:rFonts w:ascii="宋体" w:hAnsi="宋体"/>
                <w:kern w:val="0"/>
                <w:szCs w:val="21"/>
              </w:rPr>
              <w:t>验收记录应包括医疗器械的名称、规格（型号）、注册证号或备案凭证号、批号或序列号、生产日期或有效期或失效期、</w:t>
            </w:r>
            <w:r>
              <w:rPr>
                <w:rFonts w:hint="eastAsia" w:ascii="宋体" w:hAnsi="宋体"/>
                <w:color w:val="000000"/>
                <w:kern w:val="0"/>
                <w:szCs w:val="21"/>
              </w:rPr>
              <w:t>注册人、备案人及受托生产企业（如有）</w:t>
            </w:r>
            <w:r>
              <w:rPr>
                <w:rFonts w:ascii="宋体" w:hAnsi="宋体"/>
                <w:kern w:val="0"/>
                <w:szCs w:val="21"/>
              </w:rPr>
              <w:t>、供货者、到货数量、到货日期、验收合格数量、验收结果等内容，记录应当标记验收人员姓名和验收日期。</w:t>
            </w:r>
          </w:p>
        </w:tc>
        <w:tc>
          <w:tcPr>
            <w:tcW w:w="5279" w:type="dxa"/>
            <w:noWrap w:val="0"/>
            <w:vAlign w:val="center"/>
          </w:tcPr>
          <w:p>
            <w:pPr>
              <w:snapToGrid w:val="0"/>
              <w:rPr>
                <w:rFonts w:ascii="宋体" w:hAnsi="宋体" w:cs="宋体"/>
                <w:kern w:val="0"/>
                <w:szCs w:val="21"/>
              </w:rPr>
            </w:pPr>
            <w:r>
              <w:rPr>
                <w:rFonts w:ascii="宋体" w:hAnsi="宋体"/>
                <w:kern w:val="0"/>
                <w:szCs w:val="21"/>
              </w:rPr>
              <w:t>1.抽查验收记录</w:t>
            </w:r>
            <w:r>
              <w:rPr>
                <w:rFonts w:hint="eastAsia" w:ascii="宋体" w:hAnsi="宋体"/>
                <w:kern w:val="0"/>
                <w:szCs w:val="21"/>
              </w:rPr>
              <w:t>确认内容的</w:t>
            </w:r>
            <w:r>
              <w:rPr>
                <w:rFonts w:ascii="宋体" w:hAnsi="宋体"/>
                <w:kern w:val="0"/>
                <w:szCs w:val="21"/>
              </w:rPr>
              <w:t>合规性。</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vAlign w:val="center"/>
          </w:tcPr>
          <w:p>
            <w:pPr>
              <w:snapToGrid w:val="0"/>
              <w:ind w:right="113"/>
              <w:jc w:val="center"/>
              <w:rPr>
                <w:rFonts w:hint="eastAsia" w:ascii="宋体" w:hAnsi="宋体"/>
                <w:kern w:val="0"/>
                <w:szCs w:val="21"/>
              </w:rPr>
            </w:pPr>
            <w:r>
              <w:rPr>
                <w:rFonts w:hint="eastAsia" w:ascii="宋体" w:hAnsi="宋体"/>
                <w:kern w:val="0"/>
                <w:szCs w:val="21"/>
              </w:rPr>
              <w:t>采购收货与验收</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5.38.3</w:t>
            </w:r>
          </w:p>
        </w:tc>
        <w:tc>
          <w:tcPr>
            <w:tcW w:w="4436" w:type="dxa"/>
            <w:noWrap w:val="0"/>
            <w:vAlign w:val="center"/>
          </w:tcPr>
          <w:p>
            <w:pPr>
              <w:snapToGrid w:val="0"/>
              <w:rPr>
                <w:rFonts w:ascii="宋体" w:hAnsi="宋体" w:cs="宋体"/>
                <w:kern w:val="0"/>
                <w:szCs w:val="21"/>
              </w:rPr>
            </w:pPr>
            <w:r>
              <w:rPr>
                <w:rFonts w:ascii="宋体" w:hAnsi="宋体"/>
                <w:kern w:val="0"/>
                <w:szCs w:val="21"/>
              </w:rPr>
              <w:t>验收不合格的应当注明不合格事项及处置措施。</w:t>
            </w:r>
          </w:p>
        </w:tc>
        <w:tc>
          <w:tcPr>
            <w:tcW w:w="5279" w:type="dxa"/>
            <w:noWrap w:val="0"/>
            <w:vAlign w:val="center"/>
          </w:tcPr>
          <w:p>
            <w:pPr>
              <w:snapToGrid w:val="0"/>
              <w:rPr>
                <w:rFonts w:ascii="宋体" w:hAnsi="宋体" w:cs="宋体"/>
                <w:kern w:val="0"/>
                <w:szCs w:val="21"/>
              </w:rPr>
            </w:pPr>
            <w:r>
              <w:rPr>
                <w:rFonts w:ascii="宋体" w:hAnsi="宋体"/>
                <w:kern w:val="0"/>
                <w:szCs w:val="21"/>
              </w:rPr>
              <w:t>1.查看不合格产品验收记录</w:t>
            </w:r>
            <w:r>
              <w:rPr>
                <w:rFonts w:hint="eastAsia" w:ascii="宋体" w:hAnsi="宋体"/>
                <w:kern w:val="0"/>
                <w:szCs w:val="21"/>
              </w:rPr>
              <w:t>确认</w:t>
            </w:r>
            <w:r>
              <w:rPr>
                <w:rFonts w:ascii="宋体" w:hAnsi="宋体"/>
                <w:kern w:val="0"/>
                <w:szCs w:val="21"/>
              </w:rPr>
              <w:t>内容的合规性。</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*5.39</w:t>
            </w:r>
          </w:p>
        </w:tc>
        <w:tc>
          <w:tcPr>
            <w:tcW w:w="4436" w:type="dxa"/>
            <w:noWrap w:val="0"/>
            <w:vAlign w:val="center"/>
          </w:tcPr>
          <w:p>
            <w:pPr>
              <w:snapToGrid w:val="0"/>
              <w:rPr>
                <w:rFonts w:ascii="宋体" w:hAnsi="宋体" w:cs="宋体"/>
                <w:kern w:val="0"/>
                <w:szCs w:val="21"/>
              </w:rPr>
            </w:pPr>
            <w:r>
              <w:rPr>
                <w:rFonts w:ascii="宋体" w:hAnsi="宋体"/>
                <w:kern w:val="0"/>
                <w:szCs w:val="21"/>
              </w:rPr>
              <w:t>对需要冷藏、冷冻的医疗器械进行验收时，应当对其运输方式及运输过程的温度记录、运输时间、到货温度等质量控制状况进行重点检查并记录，不符合温度要求的应当拒收。</w:t>
            </w:r>
          </w:p>
        </w:tc>
        <w:tc>
          <w:tcPr>
            <w:tcW w:w="5279" w:type="dxa"/>
            <w:noWrap w:val="0"/>
            <w:vAlign w:val="center"/>
          </w:tcPr>
          <w:p>
            <w:pPr>
              <w:snapToGrid w:val="0"/>
              <w:rPr>
                <w:rFonts w:hint="eastAsia" w:ascii="宋体" w:hAnsi="宋体"/>
                <w:b/>
                <w:color w:val="FF0000"/>
                <w:szCs w:val="21"/>
              </w:rPr>
            </w:pPr>
            <w:r>
              <w:rPr>
                <w:rFonts w:hint="eastAsia" w:ascii="宋体" w:hAnsi="宋体"/>
                <w:kern w:val="0"/>
                <w:szCs w:val="21"/>
              </w:rPr>
              <w:t>具体要求见附录3《医疗器械经营企业冷链产品运输、贮存、管理检查评定细则》。</w:t>
            </w:r>
          </w:p>
          <w:p>
            <w:pPr>
              <w:snapToGrid w:val="0"/>
              <w:rPr>
                <w:rFonts w:ascii="宋体" w:hAnsi="宋体" w:cs="宋体"/>
                <w:kern w:val="0"/>
                <w:szCs w:val="21"/>
              </w:rPr>
            </w:pPr>
            <w:r>
              <w:rPr>
                <w:rFonts w:ascii="宋体" w:hAnsi="宋体"/>
                <w:b/>
                <w:kern w:val="0"/>
                <w:szCs w:val="21"/>
              </w:rPr>
              <w:t>备注：</w:t>
            </w:r>
            <w:r>
              <w:rPr>
                <w:rFonts w:hint="eastAsia" w:ascii="宋体" w:hAnsi="宋体"/>
                <w:kern w:val="0"/>
                <w:szCs w:val="21"/>
              </w:rPr>
              <w:t>1.</w:t>
            </w:r>
            <w:r>
              <w:rPr>
                <w:rFonts w:ascii="宋体" w:hAnsi="宋体"/>
                <w:kern w:val="0"/>
                <w:szCs w:val="21"/>
              </w:rPr>
              <w:t>不经营需要冷藏、冷冻贮存运输的企业豁免检查。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5.40</w:t>
            </w:r>
          </w:p>
        </w:tc>
        <w:tc>
          <w:tcPr>
            <w:tcW w:w="4436" w:type="dxa"/>
            <w:noWrap w:val="0"/>
            <w:vAlign w:val="center"/>
          </w:tcPr>
          <w:p>
            <w:pPr>
              <w:snapToGrid w:val="0"/>
              <w:rPr>
                <w:rFonts w:ascii="宋体" w:hAnsi="宋体" w:cs="宋体"/>
                <w:kern w:val="0"/>
                <w:szCs w:val="21"/>
              </w:rPr>
            </w:pPr>
            <w:r>
              <w:rPr>
                <w:rFonts w:ascii="宋体" w:hAnsi="宋体"/>
                <w:kern w:val="0"/>
                <w:szCs w:val="21"/>
              </w:rPr>
              <w:t>企业委托</w:t>
            </w:r>
            <w:r>
              <w:rPr>
                <w:rFonts w:hint="eastAsia" w:ascii="宋体" w:hAnsi="宋体" w:cs="宋体"/>
                <w:color w:val="000000"/>
                <w:kern w:val="0"/>
                <w:szCs w:val="21"/>
              </w:rPr>
              <w:t>提供医疗器械第三方物流服务企业</w:t>
            </w:r>
            <w:r>
              <w:rPr>
                <w:rFonts w:ascii="宋体" w:hAnsi="宋体"/>
                <w:kern w:val="0"/>
                <w:szCs w:val="21"/>
              </w:rPr>
              <w:t>进行收货</w:t>
            </w:r>
            <w:r>
              <w:rPr>
                <w:rFonts w:ascii="宋体" w:hAnsi="宋体"/>
                <w:color w:val="000000"/>
                <w:kern w:val="0"/>
                <w:szCs w:val="21"/>
              </w:rPr>
              <w:t>和验收时，委托方应当承担质量管理责任。委托方</w:t>
            </w:r>
            <w:r>
              <w:rPr>
                <w:rFonts w:hint="eastAsia" w:ascii="宋体" w:hAnsi="宋体"/>
                <w:color w:val="000000"/>
                <w:kern w:val="0"/>
                <w:szCs w:val="21"/>
              </w:rPr>
              <w:t>应当对受托方运输、贮存医疗器械的质量保障能力进行评估，签订委托协议，明确运输、贮存过程中的质量责任，确保运输、贮存过程中的质量安全。</w:t>
            </w:r>
          </w:p>
        </w:tc>
        <w:tc>
          <w:tcPr>
            <w:tcW w:w="5279" w:type="dxa"/>
            <w:noWrap w:val="0"/>
            <w:vAlign w:val="center"/>
          </w:tcPr>
          <w:p>
            <w:pPr>
              <w:snapToGrid w:val="0"/>
              <w:rPr>
                <w:rFonts w:ascii="宋体" w:hAnsi="宋体"/>
                <w:b/>
                <w:color w:val="FF0000"/>
                <w:szCs w:val="21"/>
              </w:rPr>
            </w:pPr>
            <w:r>
              <w:rPr>
                <w:rFonts w:ascii="宋体" w:hAnsi="宋体"/>
                <w:kern w:val="0"/>
                <w:szCs w:val="21"/>
              </w:rPr>
              <w:t>1.查看双方签订的</w:t>
            </w:r>
            <w:r>
              <w:rPr>
                <w:rFonts w:hint="eastAsia" w:ascii="宋体" w:hAnsi="宋体"/>
                <w:kern w:val="0"/>
                <w:szCs w:val="21"/>
              </w:rPr>
              <w:t>书面</w:t>
            </w:r>
            <w:r>
              <w:rPr>
                <w:rFonts w:ascii="宋体" w:hAnsi="宋体"/>
                <w:kern w:val="0"/>
                <w:szCs w:val="21"/>
              </w:rPr>
              <w:t>协议；</w:t>
            </w:r>
          </w:p>
          <w:p>
            <w:pPr>
              <w:snapToGrid w:val="0"/>
              <w:rPr>
                <w:rFonts w:ascii="宋体" w:hAnsi="宋体"/>
                <w:color w:val="000000"/>
                <w:kern w:val="0"/>
                <w:szCs w:val="21"/>
              </w:rPr>
            </w:pPr>
            <w:r>
              <w:rPr>
                <w:rFonts w:hint="eastAsia" w:ascii="宋体" w:hAnsi="宋体"/>
                <w:kern w:val="0"/>
                <w:szCs w:val="21"/>
              </w:rPr>
              <w:t>2</w:t>
            </w:r>
            <w:r>
              <w:rPr>
                <w:rFonts w:ascii="宋体" w:hAnsi="宋体"/>
                <w:kern w:val="0"/>
                <w:szCs w:val="21"/>
              </w:rPr>
              <w:t>.</w:t>
            </w:r>
            <w:r>
              <w:rPr>
                <w:rFonts w:hint="eastAsia" w:ascii="宋体" w:hAnsi="宋体"/>
                <w:kern w:val="0"/>
                <w:szCs w:val="21"/>
              </w:rPr>
              <w:t>查看委托方对服务质量监督的记录</w:t>
            </w:r>
            <w:r>
              <w:rPr>
                <w:rFonts w:ascii="宋体" w:hAnsi="宋体"/>
                <w:kern w:val="0"/>
                <w:szCs w:val="21"/>
              </w:rPr>
              <w:t>。</w:t>
            </w:r>
          </w:p>
          <w:p>
            <w:pPr>
              <w:snapToGrid w:val="0"/>
              <w:rPr>
                <w:rFonts w:ascii="宋体" w:hAnsi="宋体" w:cs="宋体"/>
                <w:kern w:val="0"/>
                <w:szCs w:val="21"/>
              </w:rPr>
            </w:pPr>
            <w:r>
              <w:rPr>
                <w:rFonts w:ascii="宋体" w:hAnsi="宋体"/>
                <w:b/>
                <w:color w:val="000000"/>
                <w:kern w:val="0"/>
                <w:szCs w:val="21"/>
              </w:rPr>
              <w:t>备注：</w:t>
            </w:r>
            <w:r>
              <w:rPr>
                <w:rFonts w:hint="eastAsia" w:ascii="宋体" w:hAnsi="宋体"/>
                <w:color w:val="000000"/>
                <w:kern w:val="0"/>
                <w:szCs w:val="21"/>
              </w:rPr>
              <w:t>1.未</w:t>
            </w:r>
            <w:r>
              <w:rPr>
                <w:rFonts w:ascii="宋体" w:hAnsi="宋体"/>
                <w:color w:val="000000"/>
                <w:kern w:val="0"/>
                <w:szCs w:val="21"/>
              </w:rPr>
              <w:t>委托</w:t>
            </w:r>
            <w:r>
              <w:rPr>
                <w:rFonts w:hint="eastAsia" w:ascii="宋体" w:hAnsi="宋体" w:cs="宋体"/>
                <w:color w:val="000000"/>
                <w:kern w:val="0"/>
                <w:szCs w:val="21"/>
              </w:rPr>
              <w:t>提供医疗器械第三方物流服务企业</w:t>
            </w:r>
            <w:r>
              <w:rPr>
                <w:rFonts w:hint="eastAsia" w:ascii="宋体" w:hAnsi="宋体"/>
                <w:color w:val="000000"/>
                <w:kern w:val="0"/>
                <w:szCs w:val="21"/>
              </w:rPr>
              <w:t>的，</w:t>
            </w:r>
            <w:r>
              <w:rPr>
                <w:rFonts w:hint="eastAsia" w:ascii="宋体" w:hAnsi="宋体"/>
                <w:kern w:val="0"/>
                <w:szCs w:val="21"/>
              </w:rPr>
              <w:t>豁免检查</w:t>
            </w:r>
            <w:r>
              <w:rPr>
                <w:rFonts w:ascii="宋体" w:hAnsi="宋体"/>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jc w:val="center"/>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入库贮存与检查</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6.41</w:t>
            </w:r>
          </w:p>
        </w:tc>
        <w:tc>
          <w:tcPr>
            <w:tcW w:w="4436" w:type="dxa"/>
            <w:noWrap w:val="0"/>
            <w:vAlign w:val="center"/>
          </w:tcPr>
          <w:p>
            <w:pPr>
              <w:snapToGrid w:val="0"/>
              <w:rPr>
                <w:rFonts w:ascii="宋体" w:hAnsi="宋体" w:cs="宋体"/>
                <w:kern w:val="0"/>
                <w:szCs w:val="21"/>
              </w:rPr>
            </w:pPr>
            <w:r>
              <w:rPr>
                <w:rFonts w:ascii="宋体" w:hAnsi="宋体"/>
                <w:kern w:val="0"/>
                <w:szCs w:val="21"/>
              </w:rPr>
              <w:t>企业应当建立入库记录，验收合格的医疗器械是否及时入库登记；验收不合格的，应当注明不合格事项，并放置在不合格品区,按照有关规定采取退货、销毁等处置措施。</w:t>
            </w:r>
          </w:p>
        </w:tc>
        <w:tc>
          <w:tcPr>
            <w:tcW w:w="5279" w:type="dxa"/>
            <w:noWrap w:val="0"/>
            <w:vAlign w:val="center"/>
          </w:tcPr>
          <w:p>
            <w:pPr>
              <w:snapToGrid w:val="0"/>
              <w:rPr>
                <w:rFonts w:ascii="宋体" w:hAnsi="宋体"/>
                <w:kern w:val="0"/>
                <w:szCs w:val="21"/>
              </w:rPr>
            </w:pPr>
            <w:r>
              <w:rPr>
                <w:rFonts w:ascii="宋体" w:hAnsi="宋体"/>
                <w:kern w:val="0"/>
                <w:szCs w:val="21"/>
              </w:rPr>
              <w:t>1.查看入库管理规定</w:t>
            </w:r>
            <w:r>
              <w:rPr>
                <w:rFonts w:hint="eastAsia" w:ascii="宋体" w:hAnsi="宋体"/>
                <w:kern w:val="0"/>
                <w:szCs w:val="21"/>
              </w:rPr>
              <w:t>及不合格品管理规定。</w:t>
            </w:r>
          </w:p>
          <w:p>
            <w:pPr>
              <w:snapToGrid w:val="0"/>
              <w:rPr>
                <w:rFonts w:ascii="宋体" w:hAnsi="宋体"/>
                <w:kern w:val="0"/>
                <w:szCs w:val="21"/>
              </w:rPr>
            </w:pPr>
            <w:r>
              <w:rPr>
                <w:rFonts w:ascii="宋体" w:hAnsi="宋体"/>
                <w:kern w:val="0"/>
                <w:szCs w:val="21"/>
              </w:rPr>
              <w:t>2.抽查入库记录</w:t>
            </w:r>
            <w:r>
              <w:rPr>
                <w:rFonts w:hint="eastAsia" w:ascii="宋体" w:hAnsi="宋体"/>
                <w:kern w:val="0"/>
                <w:szCs w:val="21"/>
              </w:rPr>
              <w:t>确认操作的及时性和正确性</w:t>
            </w:r>
            <w:r>
              <w:rPr>
                <w:rFonts w:ascii="宋体" w:hAnsi="宋体"/>
                <w:kern w:val="0"/>
                <w:szCs w:val="21"/>
              </w:rPr>
              <w:t>。</w:t>
            </w:r>
          </w:p>
          <w:p>
            <w:pPr>
              <w:snapToGrid w:val="0"/>
              <w:rPr>
                <w:rFonts w:ascii="宋体" w:hAnsi="宋体" w:cs="宋体"/>
                <w:kern w:val="0"/>
                <w:szCs w:val="21"/>
              </w:rPr>
            </w:pPr>
            <w:r>
              <w:rPr>
                <w:rFonts w:ascii="宋体" w:hAnsi="宋体"/>
                <w:b/>
                <w:kern w:val="0"/>
                <w:szCs w:val="21"/>
              </w:rPr>
              <w:t>备注：</w:t>
            </w:r>
            <w:r>
              <w:rPr>
                <w:rFonts w:hint="eastAsia" w:ascii="宋体" w:hAnsi="宋体"/>
                <w:color w:val="000000"/>
                <w:kern w:val="0"/>
                <w:szCs w:val="21"/>
              </w:rPr>
              <w:t>1.</w:t>
            </w:r>
            <w:r>
              <w:rPr>
                <w:rFonts w:ascii="宋体" w:hAnsi="宋体"/>
                <w:kern w:val="0"/>
                <w:szCs w:val="21"/>
              </w:rPr>
              <w:t>不单独设立库房的企业豁免检查。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kern w:val="0"/>
                <w:szCs w:val="21"/>
              </w:rPr>
            </w:pPr>
            <w:r>
              <w:rPr>
                <w:rFonts w:hint="eastAsia" w:ascii="宋体" w:hAnsi="宋体"/>
                <w:kern w:val="0"/>
                <w:szCs w:val="21"/>
              </w:rPr>
              <w:t>*</w:t>
            </w:r>
            <w:r>
              <w:rPr>
                <w:rFonts w:ascii="宋体" w:hAnsi="宋体"/>
                <w:kern w:val="0"/>
                <w:szCs w:val="21"/>
              </w:rPr>
              <w:t>6.42</w:t>
            </w:r>
          </w:p>
        </w:tc>
        <w:tc>
          <w:tcPr>
            <w:tcW w:w="4436" w:type="dxa"/>
            <w:noWrap w:val="0"/>
            <w:vAlign w:val="center"/>
          </w:tcPr>
          <w:p>
            <w:pPr>
              <w:snapToGrid w:val="0"/>
              <w:rPr>
                <w:rFonts w:ascii="宋体" w:hAnsi="宋体"/>
                <w:kern w:val="0"/>
                <w:szCs w:val="21"/>
              </w:rPr>
            </w:pPr>
            <w:r>
              <w:rPr>
                <w:rFonts w:ascii="宋体" w:hAnsi="宋体"/>
                <w:kern w:val="0"/>
                <w:szCs w:val="21"/>
              </w:rPr>
              <w:t>企业应当根据医疗器械说明书或包装标示的贮存要求</w:t>
            </w:r>
            <w:r>
              <w:rPr>
                <w:rFonts w:hint="eastAsia" w:ascii="宋体" w:hAnsi="宋体"/>
                <w:kern w:val="0"/>
                <w:szCs w:val="21"/>
              </w:rPr>
              <w:t>,</w:t>
            </w:r>
            <w:r>
              <w:rPr>
                <w:rFonts w:ascii="宋体" w:hAnsi="宋体"/>
                <w:kern w:val="0"/>
                <w:szCs w:val="21"/>
              </w:rPr>
              <w:t>贮存医疗器械</w:t>
            </w:r>
            <w:r>
              <w:rPr>
                <w:rFonts w:hint="eastAsia" w:ascii="宋体" w:hAnsi="宋体"/>
                <w:kern w:val="0"/>
                <w:szCs w:val="21"/>
              </w:rPr>
              <w:t>。</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1.查看贮存管理规定及其内容的合规性；</w:t>
            </w:r>
          </w:p>
          <w:p>
            <w:pPr>
              <w:snapToGrid w:val="0"/>
              <w:rPr>
                <w:rFonts w:ascii="宋体" w:hAnsi="宋体"/>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委托</w:t>
            </w:r>
            <w:r>
              <w:rPr>
                <w:rFonts w:hint="eastAsia" w:ascii="宋体" w:hAnsi="宋体" w:cs="宋体"/>
                <w:color w:val="000000"/>
                <w:kern w:val="0"/>
                <w:szCs w:val="21"/>
              </w:rPr>
              <w:t>提供医疗器械第三方物流服务企业</w:t>
            </w:r>
            <w:r>
              <w:rPr>
                <w:rFonts w:hint="eastAsia" w:ascii="宋体" w:hAnsi="宋体"/>
                <w:color w:val="000000"/>
                <w:kern w:val="0"/>
                <w:szCs w:val="21"/>
              </w:rPr>
              <w:t>的和不单独设立库房的，豁免检查</w:t>
            </w:r>
            <w:r>
              <w:rPr>
                <w:rFonts w:ascii="宋体" w:hAnsi="宋体"/>
                <w:color w:val="000000"/>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jc w:val="center"/>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noWrap w:val="0"/>
            <w:textDirection w:val="tbRlV"/>
            <w:vAlign w:val="center"/>
          </w:tcPr>
          <w:p>
            <w:pPr>
              <w:snapToGrid w:val="0"/>
              <w:ind w:right="113"/>
              <w:jc w:val="center"/>
              <w:rPr>
                <w:rFonts w:hint="eastAsia" w:ascii="宋体" w:hAnsi="宋体"/>
                <w:kern w:val="0"/>
                <w:szCs w:val="21"/>
              </w:rPr>
            </w:pPr>
            <w:r>
              <w:rPr>
                <w:rFonts w:ascii="宋体" w:hAnsi="宋体"/>
                <w:kern w:val="0"/>
                <w:szCs w:val="21"/>
              </w:rPr>
              <w:t>入库贮存与检查</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6.4</w:t>
            </w:r>
            <w:r>
              <w:rPr>
                <w:rFonts w:hint="eastAsia" w:ascii="宋体" w:hAnsi="宋体"/>
                <w:kern w:val="0"/>
                <w:szCs w:val="21"/>
              </w:rPr>
              <w:t>3</w:t>
            </w:r>
          </w:p>
        </w:tc>
        <w:tc>
          <w:tcPr>
            <w:tcW w:w="4436" w:type="dxa"/>
            <w:noWrap w:val="0"/>
            <w:vAlign w:val="center"/>
          </w:tcPr>
          <w:p>
            <w:pPr>
              <w:snapToGrid w:val="0"/>
              <w:rPr>
                <w:rFonts w:ascii="宋体" w:hAnsi="宋体" w:cs="宋体"/>
                <w:kern w:val="0"/>
                <w:szCs w:val="21"/>
              </w:rPr>
            </w:pPr>
            <w:r>
              <w:rPr>
                <w:rFonts w:ascii="宋体" w:hAnsi="宋体"/>
                <w:kern w:val="0"/>
                <w:szCs w:val="21"/>
              </w:rPr>
              <w:t>企业应当根据医疗器械的质量特性进行合理贮存，并符合以下要求</w:t>
            </w:r>
            <w:r>
              <w:rPr>
                <w:rFonts w:hint="eastAsia" w:ascii="宋体" w:hAnsi="宋体"/>
                <w:kern w:val="0"/>
                <w:szCs w:val="21"/>
              </w:rPr>
              <w:t>：</w:t>
            </w:r>
            <w:r>
              <w:rPr>
                <w:rFonts w:ascii="宋体" w:hAnsi="宋体"/>
                <w:kern w:val="0"/>
                <w:szCs w:val="21"/>
              </w:rPr>
              <w:br w:type="textWrapping"/>
            </w:r>
            <w:r>
              <w:rPr>
                <w:rFonts w:ascii="宋体" w:hAnsi="宋体"/>
                <w:kern w:val="0"/>
                <w:szCs w:val="21"/>
              </w:rPr>
              <w:t>（</w:t>
            </w:r>
            <w:r>
              <w:rPr>
                <w:rFonts w:hint="eastAsia" w:ascii="宋体" w:hAnsi="宋体"/>
                <w:kern w:val="0"/>
                <w:szCs w:val="21"/>
              </w:rPr>
              <w:t>一</w:t>
            </w:r>
            <w:r>
              <w:rPr>
                <w:rFonts w:ascii="宋体" w:hAnsi="宋体"/>
                <w:kern w:val="0"/>
                <w:szCs w:val="21"/>
              </w:rPr>
              <w:t>）贮存医疗器械是否按照要求采取避光、通风、防潮、防虫、防鼠、防火等措施；</w:t>
            </w:r>
            <w:r>
              <w:rPr>
                <w:rFonts w:ascii="宋体" w:hAnsi="宋体"/>
                <w:kern w:val="0"/>
                <w:szCs w:val="21"/>
              </w:rPr>
              <w:br w:type="textWrapping"/>
            </w:r>
            <w:r>
              <w:rPr>
                <w:rFonts w:ascii="宋体" w:hAnsi="宋体"/>
                <w:kern w:val="0"/>
                <w:szCs w:val="21"/>
              </w:rPr>
              <w:t>（</w:t>
            </w:r>
            <w:r>
              <w:rPr>
                <w:rFonts w:hint="eastAsia" w:ascii="宋体" w:hAnsi="宋体"/>
                <w:kern w:val="0"/>
                <w:szCs w:val="21"/>
              </w:rPr>
              <w:t>二</w:t>
            </w:r>
            <w:r>
              <w:rPr>
                <w:rFonts w:ascii="宋体" w:hAnsi="宋体"/>
                <w:kern w:val="0"/>
                <w:szCs w:val="21"/>
              </w:rPr>
              <w:t>）搬运和堆垛医疗器械是否按照包装标示要求规范操作，堆垛高度符合包装图示要求，避免损坏医疗器械包装；</w:t>
            </w:r>
            <w:r>
              <w:rPr>
                <w:rFonts w:ascii="宋体" w:hAnsi="宋体"/>
                <w:kern w:val="0"/>
                <w:szCs w:val="21"/>
              </w:rPr>
              <w:br w:type="textWrapping"/>
            </w:r>
            <w:r>
              <w:rPr>
                <w:rFonts w:ascii="宋体" w:hAnsi="宋体"/>
                <w:kern w:val="0"/>
                <w:szCs w:val="21"/>
              </w:rPr>
              <w:t>（</w:t>
            </w:r>
            <w:r>
              <w:rPr>
                <w:rFonts w:hint="eastAsia" w:ascii="宋体" w:hAnsi="宋体"/>
                <w:kern w:val="0"/>
                <w:szCs w:val="21"/>
              </w:rPr>
              <w:t>三</w:t>
            </w:r>
            <w:r>
              <w:rPr>
                <w:rFonts w:ascii="宋体" w:hAnsi="宋体"/>
                <w:kern w:val="0"/>
                <w:szCs w:val="21"/>
              </w:rPr>
              <w:t>）按照医疗器械的贮存要求分库（区）、分类存放，医疗器械与非医疗器械是否分开存放；</w:t>
            </w:r>
            <w:r>
              <w:rPr>
                <w:rFonts w:ascii="宋体" w:hAnsi="宋体"/>
                <w:kern w:val="0"/>
                <w:szCs w:val="21"/>
              </w:rPr>
              <w:br w:type="textWrapping"/>
            </w:r>
            <w:r>
              <w:rPr>
                <w:rFonts w:ascii="宋体" w:hAnsi="宋体"/>
                <w:kern w:val="0"/>
                <w:szCs w:val="21"/>
              </w:rPr>
              <w:t>（</w:t>
            </w:r>
            <w:r>
              <w:rPr>
                <w:rFonts w:hint="eastAsia" w:ascii="宋体" w:hAnsi="宋体"/>
                <w:kern w:val="0"/>
                <w:szCs w:val="21"/>
              </w:rPr>
              <w:t>四</w:t>
            </w:r>
            <w:r>
              <w:rPr>
                <w:rFonts w:ascii="宋体" w:hAnsi="宋体"/>
                <w:kern w:val="0"/>
                <w:szCs w:val="21"/>
              </w:rPr>
              <w:t>）医疗器械是否按规格、批号分开存放，医疗器械与库房地面、内墙、顶、灯、温度调控设备及管道等设施间保留有足够空隙；</w:t>
            </w:r>
            <w:r>
              <w:rPr>
                <w:rFonts w:ascii="宋体" w:hAnsi="宋体"/>
                <w:kern w:val="0"/>
                <w:szCs w:val="21"/>
              </w:rPr>
              <w:br w:type="textWrapping"/>
            </w:r>
            <w:r>
              <w:rPr>
                <w:rFonts w:ascii="宋体" w:hAnsi="宋体"/>
                <w:kern w:val="0"/>
                <w:szCs w:val="21"/>
              </w:rPr>
              <w:t>（</w:t>
            </w:r>
            <w:r>
              <w:rPr>
                <w:rFonts w:hint="eastAsia" w:ascii="宋体" w:hAnsi="宋体"/>
                <w:kern w:val="0"/>
                <w:szCs w:val="21"/>
              </w:rPr>
              <w:t>五</w:t>
            </w:r>
            <w:r>
              <w:rPr>
                <w:rFonts w:ascii="宋体" w:hAnsi="宋体"/>
                <w:kern w:val="0"/>
                <w:szCs w:val="21"/>
              </w:rPr>
              <w:t>）贮存医疗器械的货架、托盘等设施设备是否保持清洁，无破损；</w:t>
            </w:r>
            <w:r>
              <w:rPr>
                <w:rFonts w:ascii="宋体" w:hAnsi="宋体"/>
                <w:kern w:val="0"/>
                <w:szCs w:val="21"/>
              </w:rPr>
              <w:br w:type="textWrapping"/>
            </w:r>
            <w:r>
              <w:rPr>
                <w:rFonts w:ascii="宋体" w:hAnsi="宋体"/>
                <w:kern w:val="0"/>
                <w:szCs w:val="21"/>
              </w:rPr>
              <w:t>（</w:t>
            </w:r>
            <w:r>
              <w:rPr>
                <w:rFonts w:hint="eastAsia" w:ascii="宋体" w:hAnsi="宋体"/>
                <w:kern w:val="0"/>
                <w:szCs w:val="21"/>
              </w:rPr>
              <w:t>六</w:t>
            </w:r>
            <w:r>
              <w:rPr>
                <w:rFonts w:ascii="宋体" w:hAnsi="宋体"/>
                <w:kern w:val="0"/>
                <w:szCs w:val="21"/>
              </w:rPr>
              <w:t>）非作业区工作人员未经批准不得进入贮存作业区，贮存作业区内的工作人员不得有影响医疗器械质量的行为；</w:t>
            </w:r>
            <w:r>
              <w:rPr>
                <w:rFonts w:ascii="宋体" w:hAnsi="宋体"/>
                <w:kern w:val="0"/>
                <w:szCs w:val="21"/>
              </w:rPr>
              <w:br w:type="textWrapping"/>
            </w:r>
            <w:r>
              <w:rPr>
                <w:rFonts w:ascii="宋体" w:hAnsi="宋体"/>
                <w:kern w:val="0"/>
                <w:szCs w:val="21"/>
              </w:rPr>
              <w:t>（</w:t>
            </w:r>
            <w:r>
              <w:rPr>
                <w:rFonts w:hint="eastAsia" w:ascii="宋体" w:hAnsi="宋体"/>
                <w:kern w:val="0"/>
                <w:szCs w:val="21"/>
              </w:rPr>
              <w:t>七</w:t>
            </w:r>
            <w:r>
              <w:rPr>
                <w:rFonts w:ascii="宋体" w:hAnsi="宋体"/>
                <w:kern w:val="0"/>
                <w:szCs w:val="21"/>
              </w:rPr>
              <w:t>）医疗器械贮存作业区内不得存放与贮存管理无关的物品。</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1.查看贮存管理规定及其内容的合规性；</w:t>
            </w:r>
          </w:p>
          <w:p>
            <w:pPr>
              <w:snapToGrid w:val="0"/>
              <w:rPr>
                <w:rFonts w:ascii="宋体" w:hAnsi="宋体"/>
                <w:color w:val="000000"/>
                <w:kern w:val="0"/>
                <w:szCs w:val="21"/>
              </w:rPr>
            </w:pPr>
            <w:r>
              <w:rPr>
                <w:rFonts w:ascii="宋体" w:hAnsi="宋体"/>
                <w:color w:val="000000"/>
                <w:kern w:val="0"/>
                <w:szCs w:val="21"/>
              </w:rPr>
              <w:t>2.抽查在库产品确认</w:t>
            </w:r>
            <w:r>
              <w:rPr>
                <w:rFonts w:hint="eastAsia" w:ascii="宋体" w:hAnsi="宋体"/>
                <w:color w:val="000000"/>
                <w:kern w:val="0"/>
                <w:szCs w:val="21"/>
              </w:rPr>
              <w:t>有效执行</w:t>
            </w:r>
            <w:r>
              <w:rPr>
                <w:rFonts w:hint="eastAsia" w:ascii="宋体" w:hAnsi="宋体"/>
                <w:color w:val="000000"/>
                <w:szCs w:val="21"/>
              </w:rPr>
              <w:t>贮存</w:t>
            </w:r>
            <w:r>
              <w:rPr>
                <w:rFonts w:hint="eastAsia" w:ascii="宋体" w:hAnsi="宋体"/>
                <w:color w:val="000000"/>
                <w:kern w:val="0"/>
                <w:szCs w:val="21"/>
              </w:rPr>
              <w:t>管理规定（医疗器械和非医疗器械组合销售的产品可不分开存放）</w:t>
            </w:r>
            <w:r>
              <w:rPr>
                <w:rFonts w:ascii="宋体" w:hAnsi="宋体"/>
                <w:color w:val="000000"/>
                <w:kern w:val="0"/>
                <w:szCs w:val="21"/>
              </w:rPr>
              <w:t>。</w:t>
            </w:r>
          </w:p>
          <w:p>
            <w:pPr>
              <w:snapToGrid w:val="0"/>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委托</w:t>
            </w:r>
            <w:r>
              <w:rPr>
                <w:rFonts w:hint="eastAsia" w:ascii="宋体" w:hAnsi="宋体" w:cs="宋体"/>
                <w:color w:val="000000"/>
                <w:kern w:val="0"/>
                <w:szCs w:val="21"/>
              </w:rPr>
              <w:t>提供医疗器械第三方物流服务企业</w:t>
            </w:r>
            <w:r>
              <w:rPr>
                <w:rFonts w:hint="eastAsia" w:ascii="宋体" w:hAnsi="宋体"/>
                <w:color w:val="000000"/>
                <w:kern w:val="0"/>
                <w:szCs w:val="21"/>
              </w:rPr>
              <w:t>的和不单独设立库房的，豁免检查</w:t>
            </w:r>
            <w:r>
              <w:rPr>
                <w:rFonts w:ascii="宋体" w:hAnsi="宋体"/>
                <w:color w:val="000000"/>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入库贮存与检查</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6.4</w:t>
            </w:r>
            <w:r>
              <w:rPr>
                <w:rFonts w:hint="eastAsia" w:ascii="宋体" w:hAnsi="宋体"/>
                <w:kern w:val="0"/>
                <w:szCs w:val="21"/>
              </w:rPr>
              <w:t>4</w:t>
            </w:r>
          </w:p>
        </w:tc>
        <w:tc>
          <w:tcPr>
            <w:tcW w:w="4436" w:type="dxa"/>
            <w:noWrap w:val="0"/>
            <w:vAlign w:val="center"/>
          </w:tcPr>
          <w:p>
            <w:pPr>
              <w:snapToGrid w:val="0"/>
              <w:rPr>
                <w:rFonts w:hint="eastAsia" w:ascii="宋体" w:hAnsi="宋体" w:cs="宋体"/>
                <w:kern w:val="0"/>
                <w:szCs w:val="21"/>
              </w:rPr>
            </w:pPr>
            <w:r>
              <w:rPr>
                <w:rFonts w:ascii="宋体" w:hAnsi="宋体"/>
                <w:kern w:val="0"/>
                <w:szCs w:val="21"/>
              </w:rPr>
              <w:t>企业应当根据库房条件、外部环境、医疗器械有效期要求等对医疗器械进行定期检查，建立检查记录。内容包括：</w:t>
            </w:r>
            <w:r>
              <w:rPr>
                <w:rFonts w:ascii="宋体" w:hAnsi="宋体"/>
                <w:kern w:val="0"/>
                <w:szCs w:val="21"/>
              </w:rPr>
              <w:br w:type="textWrapping"/>
            </w:r>
            <w:r>
              <w:rPr>
                <w:rFonts w:ascii="宋体" w:hAnsi="宋体"/>
                <w:kern w:val="0"/>
                <w:szCs w:val="21"/>
              </w:rPr>
              <w:t>（一）检查并改善贮存与作业流程；</w:t>
            </w:r>
            <w:r>
              <w:rPr>
                <w:rFonts w:ascii="宋体" w:hAnsi="宋体"/>
                <w:kern w:val="0"/>
                <w:szCs w:val="21"/>
              </w:rPr>
              <w:br w:type="textWrapping"/>
            </w:r>
            <w:r>
              <w:rPr>
                <w:rFonts w:ascii="宋体" w:hAnsi="宋体"/>
                <w:spacing w:val="-8"/>
                <w:kern w:val="0"/>
                <w:szCs w:val="21"/>
              </w:rPr>
              <w:t>（二）检查并改善贮存条件、防护措施、卫生环境；</w:t>
            </w:r>
            <w:r>
              <w:rPr>
                <w:rFonts w:ascii="宋体" w:hAnsi="宋体"/>
                <w:kern w:val="0"/>
                <w:szCs w:val="21"/>
              </w:rPr>
              <w:br w:type="textWrapping"/>
            </w:r>
            <w:r>
              <w:rPr>
                <w:rFonts w:ascii="宋体" w:hAnsi="宋体"/>
                <w:kern w:val="0"/>
                <w:szCs w:val="21"/>
              </w:rPr>
              <w:t>（三）每天上、下午不少于2次对库房温湿度进行监测记录；</w:t>
            </w:r>
            <w:r>
              <w:rPr>
                <w:rFonts w:ascii="宋体" w:hAnsi="宋体"/>
                <w:kern w:val="0"/>
                <w:szCs w:val="21"/>
              </w:rPr>
              <w:br w:type="textWrapping"/>
            </w:r>
            <w:r>
              <w:rPr>
                <w:rFonts w:ascii="宋体" w:hAnsi="宋体"/>
                <w:kern w:val="0"/>
                <w:szCs w:val="21"/>
              </w:rPr>
              <w:t>（四）对库存医疗器械的外观、包装、有效期等质量状况进行检查；</w:t>
            </w:r>
            <w:r>
              <w:rPr>
                <w:rFonts w:ascii="宋体" w:hAnsi="宋体"/>
                <w:kern w:val="0"/>
                <w:szCs w:val="21"/>
              </w:rPr>
              <w:br w:type="textWrapping"/>
            </w:r>
            <w:r>
              <w:rPr>
                <w:rFonts w:ascii="宋体" w:hAnsi="宋体"/>
                <w:kern w:val="0"/>
                <w:szCs w:val="21"/>
              </w:rPr>
              <w:t>（五）对冷库温度自动报警装置进行检查、保养</w:t>
            </w:r>
            <w:r>
              <w:rPr>
                <w:rFonts w:hint="eastAsia" w:ascii="宋体" w:hAnsi="宋体"/>
                <w:kern w:val="0"/>
                <w:szCs w:val="21"/>
              </w:rPr>
              <w:t>。</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1.查看库房管理规定及其内容的合规性；</w:t>
            </w:r>
          </w:p>
          <w:p>
            <w:pPr>
              <w:snapToGrid w:val="0"/>
              <w:rPr>
                <w:rFonts w:ascii="宋体" w:hAnsi="宋体"/>
                <w:color w:val="000000"/>
                <w:kern w:val="0"/>
                <w:szCs w:val="21"/>
              </w:rPr>
            </w:pPr>
            <w:r>
              <w:rPr>
                <w:rFonts w:ascii="宋体" w:hAnsi="宋体"/>
                <w:color w:val="000000"/>
                <w:kern w:val="0"/>
                <w:szCs w:val="21"/>
              </w:rPr>
              <w:t>2.抽查</w:t>
            </w:r>
            <w:r>
              <w:rPr>
                <w:rFonts w:hint="eastAsia" w:ascii="宋体" w:hAnsi="宋体"/>
                <w:color w:val="000000"/>
                <w:kern w:val="0"/>
                <w:szCs w:val="21"/>
              </w:rPr>
              <w:t>库房检查记录确认有效执行规定</w:t>
            </w:r>
            <w:r>
              <w:rPr>
                <w:rFonts w:ascii="宋体" w:hAnsi="宋体"/>
                <w:color w:val="000000"/>
                <w:kern w:val="0"/>
                <w:szCs w:val="21"/>
              </w:rPr>
              <w:t>。</w:t>
            </w:r>
          </w:p>
          <w:p>
            <w:pPr>
              <w:snapToGrid w:val="0"/>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1.全部</w:t>
            </w:r>
            <w:r>
              <w:rPr>
                <w:rFonts w:hint="eastAsia" w:ascii="宋体" w:hAnsi="宋体" w:cs="宋体"/>
                <w:color w:val="000000"/>
                <w:kern w:val="0"/>
                <w:szCs w:val="21"/>
              </w:rPr>
              <w:t>提供医疗器械第三方物流服务企业</w:t>
            </w:r>
            <w:r>
              <w:rPr>
                <w:rFonts w:hint="eastAsia" w:ascii="宋体" w:hAnsi="宋体"/>
                <w:color w:val="000000"/>
                <w:kern w:val="0"/>
                <w:szCs w:val="21"/>
              </w:rPr>
              <w:t>的和不单独设立库房的，豁免检查</w:t>
            </w:r>
            <w:r>
              <w:rPr>
                <w:rFonts w:ascii="宋体" w:hAnsi="宋体"/>
                <w:color w:val="000000"/>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6.4</w:t>
            </w:r>
            <w:r>
              <w:rPr>
                <w:rFonts w:hint="eastAsia" w:ascii="宋体" w:hAnsi="宋体"/>
                <w:kern w:val="0"/>
                <w:szCs w:val="21"/>
              </w:rPr>
              <w:t>5</w:t>
            </w:r>
          </w:p>
        </w:tc>
        <w:tc>
          <w:tcPr>
            <w:tcW w:w="4436" w:type="dxa"/>
            <w:noWrap w:val="0"/>
            <w:vAlign w:val="center"/>
          </w:tcPr>
          <w:p>
            <w:pPr>
              <w:snapToGrid w:val="0"/>
              <w:rPr>
                <w:rFonts w:ascii="宋体" w:hAnsi="宋体" w:cs="宋体"/>
                <w:kern w:val="0"/>
                <w:szCs w:val="21"/>
              </w:rPr>
            </w:pPr>
            <w:r>
              <w:rPr>
                <w:rFonts w:ascii="宋体" w:hAnsi="宋体"/>
                <w:kern w:val="0"/>
                <w:szCs w:val="21"/>
              </w:rPr>
              <w:t>企业应当对库存医疗器械有效期进行跟踪和控制，采取近效期预警，超过有效期的医疗器械，应当放置在不合格品区，按规定进行销毁，并保存相关记录。</w:t>
            </w:r>
          </w:p>
        </w:tc>
        <w:tc>
          <w:tcPr>
            <w:tcW w:w="5279" w:type="dxa"/>
            <w:noWrap w:val="0"/>
            <w:vAlign w:val="center"/>
          </w:tcPr>
          <w:p>
            <w:pPr>
              <w:snapToGrid w:val="0"/>
              <w:rPr>
                <w:rFonts w:ascii="宋体" w:hAnsi="宋体"/>
                <w:kern w:val="0"/>
                <w:szCs w:val="21"/>
              </w:rPr>
            </w:pPr>
            <w:r>
              <w:rPr>
                <w:rFonts w:ascii="宋体" w:hAnsi="宋体"/>
                <w:kern w:val="0"/>
                <w:szCs w:val="21"/>
              </w:rPr>
              <w:t>1.查看医疗器械效期管理规定及其内容的合规性；</w:t>
            </w:r>
          </w:p>
          <w:p>
            <w:pPr>
              <w:snapToGrid w:val="0"/>
              <w:rPr>
                <w:rFonts w:ascii="宋体" w:hAnsi="宋体" w:cs="宋体"/>
                <w:kern w:val="0"/>
                <w:szCs w:val="21"/>
              </w:rPr>
            </w:pPr>
            <w:r>
              <w:rPr>
                <w:rFonts w:ascii="宋体" w:hAnsi="宋体"/>
                <w:kern w:val="0"/>
                <w:szCs w:val="21"/>
              </w:rPr>
              <w:t>2.</w:t>
            </w:r>
            <w:r>
              <w:rPr>
                <w:rFonts w:hint="eastAsia" w:ascii="宋体" w:hAnsi="宋体"/>
                <w:kern w:val="0"/>
                <w:szCs w:val="21"/>
              </w:rPr>
              <w:t>抽查近效期产品预警情况，超过有效期产品的存放区域及处置记录（包括销毁记录），确认执行规定。</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*6.4</w:t>
            </w:r>
            <w:r>
              <w:rPr>
                <w:rFonts w:hint="eastAsia" w:ascii="宋体" w:hAnsi="宋体"/>
                <w:kern w:val="0"/>
                <w:szCs w:val="21"/>
              </w:rPr>
              <w:t>5</w:t>
            </w:r>
            <w:r>
              <w:rPr>
                <w:rFonts w:ascii="宋体" w:hAnsi="宋体"/>
                <w:kern w:val="0"/>
                <w:szCs w:val="21"/>
              </w:rPr>
              <w:t>.</w:t>
            </w:r>
            <w:r>
              <w:rPr>
                <w:rFonts w:hint="eastAsia" w:ascii="宋体" w:hAnsi="宋体"/>
                <w:kern w:val="0"/>
                <w:szCs w:val="21"/>
              </w:rPr>
              <w:t>1</w:t>
            </w:r>
          </w:p>
        </w:tc>
        <w:tc>
          <w:tcPr>
            <w:tcW w:w="4436" w:type="dxa"/>
            <w:noWrap w:val="0"/>
            <w:vAlign w:val="center"/>
          </w:tcPr>
          <w:p>
            <w:pPr>
              <w:snapToGrid w:val="0"/>
              <w:rPr>
                <w:rFonts w:ascii="宋体" w:hAnsi="宋体" w:cs="宋体"/>
                <w:kern w:val="0"/>
                <w:szCs w:val="21"/>
              </w:rPr>
            </w:pPr>
            <w:r>
              <w:rPr>
                <w:rFonts w:ascii="宋体" w:hAnsi="宋体"/>
                <w:kern w:val="0"/>
                <w:szCs w:val="21"/>
              </w:rPr>
              <w:t>超过有效期的医疗器械，应当禁止销售。</w:t>
            </w:r>
          </w:p>
        </w:tc>
        <w:tc>
          <w:tcPr>
            <w:tcW w:w="5279" w:type="dxa"/>
            <w:noWrap w:val="0"/>
            <w:vAlign w:val="center"/>
          </w:tcPr>
          <w:p>
            <w:pPr>
              <w:snapToGrid w:val="0"/>
              <w:rPr>
                <w:rFonts w:ascii="宋体" w:hAnsi="宋体" w:cs="宋体"/>
                <w:kern w:val="0"/>
                <w:szCs w:val="21"/>
              </w:rPr>
            </w:pPr>
            <w:r>
              <w:rPr>
                <w:rFonts w:ascii="宋体" w:hAnsi="宋体"/>
                <w:kern w:val="0"/>
                <w:szCs w:val="21"/>
              </w:rPr>
              <w:t>1.</w:t>
            </w:r>
            <w:r>
              <w:rPr>
                <w:rFonts w:hint="eastAsia" w:ascii="宋体" w:hAnsi="宋体"/>
                <w:kern w:val="0"/>
                <w:szCs w:val="21"/>
              </w:rPr>
              <w:t xml:space="preserve"> 抽查超过有效期产品的处置记录及同批产品的采购、销售记录，确认超过有效期产品处于禁止销售状态。</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vAlign w:val="center"/>
          </w:tcPr>
          <w:p>
            <w:pPr>
              <w:snapToGrid w:val="0"/>
              <w:ind w:right="113"/>
              <w:jc w:val="center"/>
              <w:rPr>
                <w:rFonts w:hint="eastAsia"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6.4</w:t>
            </w:r>
            <w:r>
              <w:rPr>
                <w:rFonts w:hint="eastAsia" w:ascii="宋体" w:hAnsi="宋体"/>
                <w:kern w:val="0"/>
                <w:szCs w:val="21"/>
              </w:rPr>
              <w:t>6</w:t>
            </w:r>
          </w:p>
        </w:tc>
        <w:tc>
          <w:tcPr>
            <w:tcW w:w="4436" w:type="dxa"/>
            <w:noWrap w:val="0"/>
            <w:vAlign w:val="center"/>
          </w:tcPr>
          <w:p>
            <w:pPr>
              <w:snapToGrid w:val="0"/>
              <w:rPr>
                <w:rFonts w:ascii="宋体" w:hAnsi="宋体" w:cs="宋体"/>
                <w:kern w:val="0"/>
                <w:szCs w:val="21"/>
              </w:rPr>
            </w:pPr>
            <w:r>
              <w:rPr>
                <w:rFonts w:ascii="宋体" w:hAnsi="宋体"/>
                <w:kern w:val="0"/>
                <w:szCs w:val="21"/>
              </w:rPr>
              <w:t>企业应当对库存医疗器械定期进行盘点，做到账、货相符。</w:t>
            </w:r>
          </w:p>
        </w:tc>
        <w:tc>
          <w:tcPr>
            <w:tcW w:w="5279" w:type="dxa"/>
            <w:noWrap w:val="0"/>
            <w:vAlign w:val="center"/>
          </w:tcPr>
          <w:p>
            <w:pPr>
              <w:snapToGrid w:val="0"/>
              <w:rPr>
                <w:rFonts w:ascii="宋体" w:hAnsi="宋体"/>
                <w:kern w:val="0"/>
                <w:szCs w:val="21"/>
              </w:rPr>
            </w:pPr>
            <w:r>
              <w:rPr>
                <w:rFonts w:ascii="宋体" w:hAnsi="宋体"/>
                <w:kern w:val="0"/>
                <w:szCs w:val="21"/>
              </w:rPr>
              <w:t>1.查看库房管理规定及其内容的合规性；</w:t>
            </w:r>
          </w:p>
          <w:p>
            <w:pPr>
              <w:snapToGrid w:val="0"/>
              <w:rPr>
                <w:rFonts w:ascii="宋体" w:hAnsi="宋体" w:cs="宋体"/>
                <w:kern w:val="0"/>
                <w:szCs w:val="21"/>
              </w:rPr>
            </w:pPr>
            <w:r>
              <w:rPr>
                <w:rFonts w:ascii="宋体" w:hAnsi="宋体"/>
                <w:kern w:val="0"/>
                <w:szCs w:val="21"/>
              </w:rPr>
              <w:t>2.抽查产品盘点记录确认帐、货相符。</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noWrap w:val="0"/>
            <w:textDirection w:val="tbRlV"/>
            <w:vAlign w:val="center"/>
          </w:tcPr>
          <w:p>
            <w:pPr>
              <w:snapToGrid w:val="0"/>
              <w:ind w:right="113"/>
              <w:jc w:val="center"/>
              <w:rPr>
                <w:rFonts w:hint="eastAsia" w:ascii="宋体" w:hAnsi="宋体"/>
                <w:kern w:val="0"/>
                <w:szCs w:val="21"/>
              </w:rPr>
            </w:pPr>
            <w:r>
              <w:rPr>
                <w:rFonts w:ascii="宋体" w:hAnsi="宋体"/>
                <w:kern w:val="0"/>
                <w:szCs w:val="21"/>
              </w:rPr>
              <w:t>销售出库与运输</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7.4</w:t>
            </w:r>
            <w:r>
              <w:rPr>
                <w:rFonts w:hint="eastAsia" w:ascii="宋体" w:hAnsi="宋体"/>
                <w:kern w:val="0"/>
                <w:szCs w:val="21"/>
              </w:rPr>
              <w:t>7</w:t>
            </w:r>
            <w:r>
              <w:rPr>
                <w:rFonts w:ascii="宋体" w:hAnsi="宋体"/>
                <w:kern w:val="0"/>
                <w:szCs w:val="21"/>
              </w:rPr>
              <w:t>.1</w:t>
            </w:r>
          </w:p>
        </w:tc>
        <w:tc>
          <w:tcPr>
            <w:tcW w:w="4436" w:type="dxa"/>
            <w:noWrap w:val="0"/>
            <w:vAlign w:val="center"/>
          </w:tcPr>
          <w:p>
            <w:pPr>
              <w:snapToGrid w:val="0"/>
              <w:rPr>
                <w:rFonts w:ascii="宋体" w:hAnsi="宋体" w:cs="宋体"/>
                <w:color w:val="000000"/>
                <w:kern w:val="0"/>
                <w:szCs w:val="21"/>
              </w:rPr>
            </w:pPr>
            <w:r>
              <w:rPr>
                <w:rFonts w:ascii="宋体" w:hAnsi="宋体"/>
                <w:color w:val="000000"/>
                <w:kern w:val="0"/>
                <w:szCs w:val="21"/>
              </w:rPr>
              <w:t>企业应当对其办事机构或者销售人员以本企业名义从事的医疗器械购销行为承担法律责任。销售人员销售医疗器械，应当提供加盖本企业公章的授权书。授权书应当载明授权销售的品种、地域、期限，注明销售人员的身份证号码。</w:t>
            </w:r>
          </w:p>
        </w:tc>
        <w:tc>
          <w:tcPr>
            <w:tcW w:w="5279" w:type="dxa"/>
            <w:noWrap w:val="0"/>
            <w:vAlign w:val="center"/>
          </w:tcPr>
          <w:p>
            <w:pPr>
              <w:snapToGrid w:val="0"/>
              <w:rPr>
                <w:rFonts w:hint="eastAsia" w:ascii="宋体" w:hAnsi="宋体"/>
                <w:color w:val="000000"/>
                <w:kern w:val="0"/>
                <w:szCs w:val="21"/>
              </w:rPr>
            </w:pPr>
            <w:r>
              <w:rPr>
                <w:rFonts w:ascii="宋体" w:hAnsi="宋体"/>
                <w:color w:val="000000"/>
                <w:kern w:val="0"/>
                <w:szCs w:val="21"/>
              </w:rPr>
              <w:t>1.查看</w:t>
            </w:r>
            <w:r>
              <w:rPr>
                <w:rFonts w:hint="eastAsia" w:ascii="宋体" w:hAnsi="宋体"/>
                <w:color w:val="000000"/>
                <w:kern w:val="0"/>
                <w:szCs w:val="21"/>
              </w:rPr>
              <w:t>销售管理规定，查看企业销售员授权书内容的合规性</w:t>
            </w:r>
            <w:r>
              <w:rPr>
                <w:rFonts w:ascii="宋体" w:hAnsi="宋体"/>
                <w:color w:val="000000"/>
                <w:kern w:val="0"/>
                <w:szCs w:val="21"/>
              </w:rPr>
              <w:t>。</w:t>
            </w:r>
          </w:p>
          <w:p>
            <w:pPr>
              <w:snapToGrid w:val="0"/>
              <w:rPr>
                <w:rFonts w:ascii="宋体" w:hAnsi="宋体"/>
                <w:color w:val="000000"/>
                <w:kern w:val="0"/>
                <w:szCs w:val="21"/>
              </w:rPr>
            </w:pPr>
            <w:r>
              <w:rPr>
                <w:rFonts w:hint="eastAsia" w:ascii="宋体" w:hAnsi="宋体"/>
                <w:b/>
                <w:color w:val="000000"/>
                <w:kern w:val="0"/>
                <w:szCs w:val="21"/>
              </w:rPr>
              <w:t>备注:</w:t>
            </w:r>
            <w:r>
              <w:rPr>
                <w:rFonts w:hint="eastAsia" w:ascii="宋体" w:hAnsi="宋体"/>
                <w:color w:val="000000"/>
                <w:kern w:val="0"/>
                <w:szCs w:val="21"/>
              </w:rPr>
              <w:t xml:space="preserve"> 1.仅</w:t>
            </w:r>
            <w:r>
              <w:rPr>
                <w:rFonts w:ascii="宋体" w:hAnsi="宋体"/>
                <w:color w:val="000000"/>
                <w:kern w:val="0"/>
                <w:szCs w:val="21"/>
              </w:rPr>
              <w:t>从事零售业务的企业</w:t>
            </w:r>
            <w:r>
              <w:rPr>
                <w:rFonts w:hint="eastAsia" w:ascii="宋体" w:hAnsi="宋体"/>
                <w:color w:val="000000"/>
                <w:kern w:val="0"/>
                <w:szCs w:val="21"/>
              </w:rPr>
              <w:t>和</w:t>
            </w:r>
            <w:r>
              <w:rPr>
                <w:rFonts w:hint="eastAsia" w:ascii="宋体" w:hAnsi="宋体" w:cs="宋体"/>
                <w:color w:val="000000"/>
                <w:kern w:val="0"/>
                <w:szCs w:val="21"/>
              </w:rPr>
              <w:t>提供医疗器械第三方物流服务企业，</w:t>
            </w:r>
            <w:r>
              <w:rPr>
                <w:rFonts w:ascii="宋体" w:hAnsi="宋体"/>
                <w:color w:val="000000"/>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rPr>
                <w:rFonts w:ascii="宋体" w:hAnsi="宋体"/>
                <w:kern w:val="0"/>
                <w:szCs w:val="21"/>
              </w:rPr>
            </w:pPr>
            <w:r>
              <w:rPr>
                <w:rFonts w:ascii="宋体" w:hAnsi="宋体"/>
                <w:kern w:val="0"/>
                <w:szCs w:val="21"/>
              </w:rPr>
              <w:t>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销售出库与运</w:t>
            </w:r>
            <w:r>
              <w:rPr>
                <w:rFonts w:hint="eastAsia" w:ascii="宋体" w:hAnsi="宋体"/>
                <w:kern w:val="0"/>
                <w:szCs w:val="21"/>
                <w:u w:val="single"/>
              </w:rPr>
              <w:t>输</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*7.4</w:t>
            </w:r>
            <w:r>
              <w:rPr>
                <w:rFonts w:hint="eastAsia" w:ascii="宋体" w:hAnsi="宋体"/>
                <w:kern w:val="0"/>
                <w:szCs w:val="21"/>
              </w:rPr>
              <w:t>7</w:t>
            </w:r>
            <w:r>
              <w:rPr>
                <w:rFonts w:ascii="宋体" w:hAnsi="宋体"/>
                <w:kern w:val="0"/>
                <w:szCs w:val="21"/>
              </w:rPr>
              <w:t>.2</w:t>
            </w:r>
          </w:p>
        </w:tc>
        <w:tc>
          <w:tcPr>
            <w:tcW w:w="4436" w:type="dxa"/>
            <w:noWrap w:val="0"/>
            <w:vAlign w:val="center"/>
          </w:tcPr>
          <w:p>
            <w:pPr>
              <w:snapToGrid w:val="0"/>
              <w:rPr>
                <w:rFonts w:ascii="宋体" w:hAnsi="宋体" w:cs="宋体"/>
                <w:color w:val="000000"/>
                <w:kern w:val="0"/>
                <w:szCs w:val="21"/>
              </w:rPr>
            </w:pPr>
            <w:r>
              <w:rPr>
                <w:rFonts w:ascii="宋体" w:hAnsi="宋体"/>
                <w:color w:val="000000"/>
                <w:kern w:val="0"/>
                <w:szCs w:val="21"/>
              </w:rPr>
              <w:t>从事医疗器械批发业务的企业，应当将医疗器械批发销售给合法的购货者</w:t>
            </w:r>
            <w:r>
              <w:rPr>
                <w:rFonts w:hint="eastAsia" w:ascii="宋体" w:hAnsi="宋体"/>
                <w:color w:val="000000"/>
                <w:kern w:val="0"/>
                <w:szCs w:val="21"/>
              </w:rPr>
              <w:t>或其他有合理使用需求的单位</w:t>
            </w:r>
            <w:r>
              <w:rPr>
                <w:rFonts w:ascii="宋体" w:hAnsi="宋体"/>
                <w:color w:val="000000"/>
                <w:kern w:val="0"/>
                <w:szCs w:val="21"/>
              </w:rPr>
              <w:t>，销售前应当对购货者的证明文件、经营范围进行核实，建立购货者档案，保证医疗器械销售流向真实、合法。</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1.查看首</w:t>
            </w:r>
            <w:r>
              <w:rPr>
                <w:rFonts w:hint="eastAsia" w:ascii="宋体" w:hAnsi="宋体"/>
                <w:color w:val="000000"/>
                <w:kern w:val="0"/>
                <w:szCs w:val="21"/>
              </w:rPr>
              <w:t>次</w:t>
            </w:r>
            <w:r>
              <w:rPr>
                <w:rFonts w:ascii="宋体" w:hAnsi="宋体"/>
                <w:color w:val="000000"/>
                <w:kern w:val="0"/>
                <w:szCs w:val="21"/>
              </w:rPr>
              <w:t>购货者资质证明</w:t>
            </w:r>
            <w:r>
              <w:rPr>
                <w:rFonts w:hint="eastAsia" w:ascii="宋体" w:hAnsi="宋体"/>
                <w:color w:val="000000"/>
                <w:kern w:val="0"/>
                <w:szCs w:val="21"/>
              </w:rPr>
              <w:t>，确认购货者合法身份</w:t>
            </w:r>
            <w:r>
              <w:rPr>
                <w:rFonts w:ascii="宋体" w:hAnsi="宋体"/>
                <w:color w:val="000000"/>
                <w:kern w:val="0"/>
                <w:szCs w:val="21"/>
              </w:rPr>
              <w:t>；</w:t>
            </w:r>
          </w:p>
          <w:p>
            <w:pPr>
              <w:snapToGrid w:val="0"/>
              <w:rPr>
                <w:rFonts w:ascii="宋体" w:hAnsi="宋体"/>
                <w:color w:val="000000"/>
                <w:kern w:val="0"/>
                <w:szCs w:val="21"/>
              </w:rPr>
            </w:pPr>
            <w:r>
              <w:rPr>
                <w:rFonts w:ascii="宋体" w:hAnsi="宋体"/>
                <w:color w:val="000000"/>
                <w:kern w:val="0"/>
                <w:szCs w:val="21"/>
              </w:rPr>
              <w:t>2.</w:t>
            </w:r>
            <w:r>
              <w:rPr>
                <w:rFonts w:hint="eastAsia" w:ascii="宋体" w:hAnsi="宋体"/>
                <w:color w:val="000000"/>
                <w:kern w:val="0"/>
                <w:szCs w:val="21"/>
              </w:rPr>
              <w:t>通过</w:t>
            </w:r>
            <w:r>
              <w:rPr>
                <w:rFonts w:ascii="宋体" w:hAnsi="宋体"/>
                <w:color w:val="000000"/>
                <w:kern w:val="0"/>
                <w:szCs w:val="21"/>
              </w:rPr>
              <w:t>销售记录</w:t>
            </w:r>
            <w:r>
              <w:rPr>
                <w:rFonts w:hint="eastAsia" w:ascii="宋体" w:hAnsi="宋体"/>
                <w:color w:val="000000"/>
                <w:kern w:val="0"/>
                <w:szCs w:val="21"/>
              </w:rPr>
              <w:t>抽查</w:t>
            </w:r>
            <w:r>
              <w:rPr>
                <w:rFonts w:ascii="宋体" w:hAnsi="宋体"/>
                <w:color w:val="000000"/>
                <w:kern w:val="0"/>
                <w:szCs w:val="21"/>
              </w:rPr>
              <w:t>购货者</w:t>
            </w:r>
            <w:r>
              <w:rPr>
                <w:rFonts w:hint="eastAsia" w:ascii="宋体" w:hAnsi="宋体"/>
                <w:color w:val="000000"/>
                <w:kern w:val="0"/>
                <w:szCs w:val="21"/>
              </w:rPr>
              <w:t>资质</w:t>
            </w:r>
            <w:r>
              <w:rPr>
                <w:rFonts w:ascii="宋体" w:hAnsi="宋体"/>
                <w:color w:val="000000"/>
                <w:kern w:val="0"/>
                <w:szCs w:val="21"/>
              </w:rPr>
              <w:t>档案</w:t>
            </w:r>
            <w:r>
              <w:rPr>
                <w:rFonts w:hint="eastAsia" w:ascii="宋体" w:hAnsi="宋体"/>
                <w:color w:val="000000"/>
                <w:kern w:val="0"/>
                <w:szCs w:val="21"/>
              </w:rPr>
              <w:t>，确认产品流向</w:t>
            </w:r>
            <w:r>
              <w:rPr>
                <w:rFonts w:ascii="宋体" w:hAnsi="宋体"/>
                <w:color w:val="000000"/>
                <w:kern w:val="0"/>
                <w:szCs w:val="21"/>
              </w:rPr>
              <w:t>合规。</w:t>
            </w:r>
          </w:p>
          <w:p>
            <w:pPr>
              <w:snapToGrid w:val="0"/>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仅从事零售业务的企业豁免检查。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*7.4</w:t>
            </w:r>
            <w:r>
              <w:rPr>
                <w:rFonts w:hint="eastAsia" w:ascii="宋体" w:hAnsi="宋体"/>
                <w:kern w:val="0"/>
                <w:szCs w:val="21"/>
              </w:rPr>
              <w:t>8</w:t>
            </w:r>
            <w:r>
              <w:rPr>
                <w:rFonts w:ascii="宋体" w:hAnsi="宋体"/>
                <w:kern w:val="0"/>
                <w:szCs w:val="21"/>
              </w:rPr>
              <w:t>.1</w:t>
            </w:r>
          </w:p>
        </w:tc>
        <w:tc>
          <w:tcPr>
            <w:tcW w:w="4436" w:type="dxa"/>
            <w:noWrap w:val="0"/>
            <w:vAlign w:val="center"/>
          </w:tcPr>
          <w:p>
            <w:pPr>
              <w:snapToGrid w:val="0"/>
              <w:rPr>
                <w:rFonts w:hint="eastAsia" w:ascii="宋体" w:hAnsi="宋体" w:cs="宋体"/>
                <w:color w:val="000000"/>
                <w:kern w:val="0"/>
                <w:szCs w:val="21"/>
              </w:rPr>
            </w:pPr>
            <w:r>
              <w:rPr>
                <w:rFonts w:ascii="宋体" w:hAnsi="宋体"/>
                <w:color w:val="000000"/>
                <w:kern w:val="0"/>
                <w:szCs w:val="21"/>
              </w:rPr>
              <w:t>从事第二、第三类医疗器械批发以及第三类医疗器械零售业务的企业建立的销售记录应当至少包括以下内容：</w:t>
            </w:r>
            <w:r>
              <w:rPr>
                <w:rFonts w:ascii="宋体" w:hAnsi="宋体"/>
                <w:color w:val="000000"/>
                <w:kern w:val="0"/>
                <w:szCs w:val="21"/>
              </w:rPr>
              <w:br w:type="textWrapping"/>
            </w:r>
            <w:r>
              <w:rPr>
                <w:rFonts w:ascii="宋体" w:hAnsi="宋体"/>
                <w:color w:val="000000"/>
                <w:kern w:val="0"/>
                <w:szCs w:val="21"/>
              </w:rPr>
              <w:t>（一）医疗器械的名称、规格（型号）、注册证号或者备案凭证编号、数量、单价、金额；</w:t>
            </w:r>
            <w:r>
              <w:rPr>
                <w:rFonts w:ascii="宋体" w:hAnsi="宋体"/>
                <w:color w:val="000000"/>
                <w:kern w:val="0"/>
                <w:szCs w:val="21"/>
              </w:rPr>
              <w:br w:type="textWrapping"/>
            </w:r>
            <w:r>
              <w:rPr>
                <w:rFonts w:ascii="宋体" w:hAnsi="宋体"/>
                <w:color w:val="000000"/>
                <w:kern w:val="0"/>
                <w:szCs w:val="21"/>
              </w:rPr>
              <w:t>（二）医疗器械的生产批号或序列号、有效期、销售日期；</w:t>
            </w:r>
            <w:r>
              <w:rPr>
                <w:rFonts w:ascii="宋体" w:hAnsi="宋体"/>
                <w:color w:val="000000"/>
                <w:kern w:val="0"/>
                <w:szCs w:val="21"/>
              </w:rPr>
              <w:br w:type="textWrapping"/>
            </w:r>
            <w:r>
              <w:rPr>
                <w:rFonts w:ascii="宋体" w:hAnsi="宋体"/>
                <w:color w:val="000000"/>
                <w:kern w:val="0"/>
                <w:szCs w:val="21"/>
              </w:rPr>
              <w:t>（三）</w:t>
            </w:r>
            <w:r>
              <w:rPr>
                <w:rFonts w:hint="eastAsia" w:ascii="宋体" w:hAnsi="宋体"/>
                <w:color w:val="000000"/>
                <w:kern w:val="0"/>
                <w:szCs w:val="21"/>
              </w:rPr>
              <w:t>注册人、备案人及受托生产企业（如有）、</w:t>
            </w:r>
            <w:r>
              <w:rPr>
                <w:rFonts w:ascii="宋体" w:hAnsi="宋体"/>
                <w:color w:val="000000"/>
                <w:kern w:val="0"/>
                <w:szCs w:val="21"/>
              </w:rPr>
              <w:t>生产企业许可证号（或者备案凭证编号）。</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1.查看销售记录</w:t>
            </w:r>
            <w:r>
              <w:rPr>
                <w:rFonts w:hint="eastAsia" w:ascii="宋体" w:hAnsi="宋体"/>
                <w:color w:val="000000"/>
                <w:kern w:val="0"/>
                <w:szCs w:val="21"/>
              </w:rPr>
              <w:t>确认</w:t>
            </w:r>
            <w:r>
              <w:rPr>
                <w:rFonts w:ascii="宋体" w:hAnsi="宋体"/>
                <w:color w:val="000000"/>
                <w:kern w:val="0"/>
                <w:szCs w:val="21"/>
              </w:rPr>
              <w:t>内容合规性。</w:t>
            </w:r>
          </w:p>
          <w:p>
            <w:pPr>
              <w:snapToGrid w:val="0"/>
              <w:rPr>
                <w:rFonts w:hint="eastAsia" w:ascii="宋体" w:hAnsi="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从事第二、第三类医疗器械批发以及第三类医疗器械零售的企业适用此项检查。</w:t>
            </w:r>
          </w:p>
          <w:p>
            <w:pPr>
              <w:snapToGrid w:val="0"/>
              <w:rPr>
                <w:rFonts w:ascii="宋体" w:hAnsi="宋体" w:cs="宋体"/>
                <w:color w:val="000000"/>
                <w:kern w:val="0"/>
                <w:szCs w:val="21"/>
              </w:rPr>
            </w:pPr>
            <w:r>
              <w:rPr>
                <w:rFonts w:hint="eastAsia" w:ascii="宋体" w:hAnsi="宋体"/>
                <w:color w:val="000000"/>
                <w:kern w:val="0"/>
                <w:szCs w:val="21"/>
              </w:rPr>
              <w:t>2．境外生产企业无生产许可证的，可不填写生产许可证号。</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*7.4</w:t>
            </w:r>
            <w:r>
              <w:rPr>
                <w:rFonts w:hint="eastAsia" w:ascii="宋体" w:hAnsi="宋体"/>
                <w:kern w:val="0"/>
                <w:szCs w:val="21"/>
              </w:rPr>
              <w:t>8</w:t>
            </w:r>
            <w:r>
              <w:rPr>
                <w:rFonts w:ascii="宋体" w:hAnsi="宋体"/>
                <w:kern w:val="0"/>
                <w:szCs w:val="21"/>
              </w:rPr>
              <w:t>.2</w:t>
            </w:r>
          </w:p>
        </w:tc>
        <w:tc>
          <w:tcPr>
            <w:tcW w:w="4436" w:type="dxa"/>
            <w:noWrap w:val="0"/>
            <w:vAlign w:val="center"/>
          </w:tcPr>
          <w:p>
            <w:pPr>
              <w:snapToGrid w:val="0"/>
              <w:rPr>
                <w:rFonts w:ascii="宋体" w:hAnsi="宋体" w:cs="宋体"/>
                <w:color w:val="000000"/>
                <w:kern w:val="0"/>
                <w:szCs w:val="21"/>
              </w:rPr>
            </w:pPr>
            <w:r>
              <w:rPr>
                <w:rFonts w:ascii="宋体" w:hAnsi="宋体"/>
                <w:color w:val="000000"/>
                <w:kern w:val="0"/>
                <w:szCs w:val="21"/>
              </w:rPr>
              <w:t>从事医疗器械批发业务的企业，销售记录还应当包括购货者的名称、经营许可证号（或者备案凭证编号）、经营地址、联系方式</w:t>
            </w:r>
            <w:r>
              <w:rPr>
                <w:rFonts w:hint="eastAsia" w:ascii="宋体" w:hAnsi="宋体"/>
                <w:color w:val="000000"/>
                <w:kern w:val="0"/>
                <w:szCs w:val="21"/>
              </w:rPr>
              <w:t>或其他有合理使用需求单位的信息</w:t>
            </w:r>
            <w:r>
              <w:rPr>
                <w:rFonts w:ascii="宋体" w:hAnsi="宋体"/>
                <w:color w:val="000000"/>
                <w:kern w:val="0"/>
                <w:szCs w:val="21"/>
              </w:rPr>
              <w:t>。</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1.查看销售记录</w:t>
            </w:r>
            <w:r>
              <w:rPr>
                <w:rFonts w:hint="eastAsia" w:ascii="宋体" w:hAnsi="宋体"/>
                <w:color w:val="000000"/>
                <w:kern w:val="0"/>
                <w:szCs w:val="21"/>
              </w:rPr>
              <w:t>确认内容合规性</w:t>
            </w:r>
            <w:r>
              <w:rPr>
                <w:rFonts w:ascii="宋体" w:hAnsi="宋体"/>
                <w:color w:val="000000"/>
                <w:kern w:val="0"/>
                <w:szCs w:val="21"/>
              </w:rPr>
              <w:t>。</w:t>
            </w:r>
          </w:p>
          <w:p>
            <w:pPr>
              <w:snapToGrid w:val="0"/>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仅从事零售业务的企业豁免检查。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7.4</w:t>
            </w:r>
            <w:r>
              <w:rPr>
                <w:rFonts w:hint="eastAsia" w:ascii="宋体" w:hAnsi="宋体"/>
                <w:kern w:val="0"/>
                <w:szCs w:val="21"/>
              </w:rPr>
              <w:t>9</w:t>
            </w:r>
          </w:p>
        </w:tc>
        <w:tc>
          <w:tcPr>
            <w:tcW w:w="4436" w:type="dxa"/>
            <w:noWrap w:val="0"/>
            <w:vAlign w:val="center"/>
          </w:tcPr>
          <w:p>
            <w:pPr>
              <w:snapToGrid w:val="0"/>
              <w:rPr>
                <w:rFonts w:ascii="宋体" w:hAnsi="宋体" w:cs="宋体"/>
                <w:color w:val="000000"/>
                <w:kern w:val="0"/>
                <w:szCs w:val="21"/>
              </w:rPr>
            </w:pPr>
            <w:r>
              <w:rPr>
                <w:rFonts w:ascii="宋体" w:hAnsi="宋体"/>
                <w:color w:val="000000"/>
                <w:kern w:val="0"/>
                <w:szCs w:val="21"/>
              </w:rPr>
              <w:t>从事医疗器械零售业务的企业，应当给消费者开具销售凭据，记录医疗器械的名称、规格（型号）、</w:t>
            </w:r>
            <w:r>
              <w:rPr>
                <w:rFonts w:hint="eastAsia" w:ascii="宋体" w:hAnsi="宋体"/>
                <w:color w:val="000000"/>
                <w:kern w:val="0"/>
                <w:szCs w:val="21"/>
              </w:rPr>
              <w:t>注册人、备案人及受托生产企业（如有）</w:t>
            </w:r>
            <w:r>
              <w:rPr>
                <w:rFonts w:ascii="宋体" w:hAnsi="宋体"/>
                <w:color w:val="000000"/>
                <w:kern w:val="0"/>
                <w:szCs w:val="21"/>
              </w:rPr>
              <w:t>、数量、单价、金额、零售单位、经营地址、电话、销售日期等，以方便进行质量追溯。</w:t>
            </w:r>
          </w:p>
        </w:tc>
        <w:tc>
          <w:tcPr>
            <w:tcW w:w="5279" w:type="dxa"/>
            <w:noWrap w:val="0"/>
            <w:vAlign w:val="center"/>
          </w:tcPr>
          <w:p>
            <w:pPr>
              <w:snapToGrid w:val="0"/>
              <w:rPr>
                <w:rFonts w:ascii="宋体" w:hAnsi="宋体"/>
                <w:color w:val="000000"/>
                <w:kern w:val="0"/>
                <w:szCs w:val="21"/>
              </w:rPr>
            </w:pPr>
            <w:r>
              <w:rPr>
                <w:rFonts w:ascii="宋体" w:hAnsi="宋体"/>
                <w:color w:val="000000"/>
                <w:kern w:val="0"/>
                <w:szCs w:val="21"/>
              </w:rPr>
              <w:t>1.查看销售凭据</w:t>
            </w:r>
            <w:r>
              <w:rPr>
                <w:rFonts w:hint="eastAsia" w:ascii="宋体" w:hAnsi="宋体"/>
                <w:color w:val="000000"/>
                <w:kern w:val="0"/>
                <w:szCs w:val="21"/>
              </w:rPr>
              <w:t>确认</w:t>
            </w:r>
            <w:r>
              <w:rPr>
                <w:rFonts w:ascii="宋体" w:hAnsi="宋体"/>
                <w:color w:val="000000"/>
                <w:kern w:val="0"/>
                <w:szCs w:val="21"/>
              </w:rPr>
              <w:t>内容合规性。</w:t>
            </w:r>
          </w:p>
          <w:p>
            <w:pPr>
              <w:snapToGrid w:val="0"/>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仅从事批发业务的企业</w:t>
            </w:r>
            <w:r>
              <w:rPr>
                <w:rFonts w:hint="eastAsia" w:ascii="宋体" w:hAnsi="宋体"/>
                <w:color w:val="000000"/>
                <w:kern w:val="0"/>
                <w:szCs w:val="21"/>
              </w:rPr>
              <w:t>和</w:t>
            </w:r>
            <w:r>
              <w:rPr>
                <w:rFonts w:hint="eastAsia" w:ascii="宋体" w:hAnsi="宋体" w:cs="宋体"/>
                <w:color w:val="000000"/>
                <w:kern w:val="0"/>
                <w:szCs w:val="21"/>
              </w:rPr>
              <w:t>提供医疗器械第三方物流服务企业，</w:t>
            </w:r>
            <w:r>
              <w:rPr>
                <w:rFonts w:ascii="宋体" w:hAnsi="宋体"/>
                <w:color w:val="000000"/>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p>
            <w:pPr>
              <w:snapToGrid w:val="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hint="eastAsia" w:ascii="宋体" w:hAnsi="宋体"/>
                <w:kern w:val="0"/>
                <w:szCs w:val="21"/>
              </w:rPr>
            </w:pPr>
            <w:r>
              <w:rPr>
                <w:rFonts w:hint="eastAsia" w:ascii="宋体" w:hAnsi="宋体"/>
                <w:kern w:val="0"/>
                <w:szCs w:val="21"/>
              </w:rPr>
              <w:t>销售出库与运输</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*7.</w:t>
            </w:r>
            <w:r>
              <w:rPr>
                <w:rFonts w:hint="eastAsia" w:ascii="宋体" w:hAnsi="宋体"/>
                <w:kern w:val="0"/>
                <w:szCs w:val="21"/>
              </w:rPr>
              <w:t>50</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医疗器械出库时，库房保管人员应当对照出库的医疗器械进行核对，发现以下情况不得出库，并报告质量管理机构或质量管理人员处理：</w:t>
            </w:r>
            <w:r>
              <w:rPr>
                <w:rFonts w:ascii="宋体" w:hAnsi="宋体"/>
                <w:kern w:val="0"/>
                <w:szCs w:val="21"/>
              </w:rPr>
              <w:br w:type="textWrapping"/>
            </w:r>
            <w:r>
              <w:rPr>
                <w:rFonts w:ascii="宋体" w:hAnsi="宋体"/>
                <w:kern w:val="0"/>
                <w:szCs w:val="21"/>
              </w:rPr>
              <w:t>（一）医疗器械包装出现破损、污染、封口不牢、封条损坏等问题；</w:t>
            </w:r>
            <w:r>
              <w:rPr>
                <w:rFonts w:ascii="宋体" w:hAnsi="宋体"/>
                <w:kern w:val="0"/>
                <w:szCs w:val="21"/>
              </w:rPr>
              <w:br w:type="textWrapping"/>
            </w:r>
            <w:r>
              <w:rPr>
                <w:rFonts w:ascii="宋体" w:hAnsi="宋体"/>
                <w:kern w:val="0"/>
                <w:szCs w:val="21"/>
              </w:rPr>
              <w:t>（二）标签脱落、字迹模糊不清或者标示内容与实物不符；</w:t>
            </w:r>
            <w:r>
              <w:rPr>
                <w:rFonts w:ascii="宋体" w:hAnsi="宋体"/>
                <w:kern w:val="0"/>
                <w:szCs w:val="21"/>
              </w:rPr>
              <w:br w:type="textWrapping"/>
            </w:r>
            <w:r>
              <w:rPr>
                <w:rFonts w:ascii="宋体" w:hAnsi="宋体"/>
                <w:kern w:val="0"/>
                <w:szCs w:val="21"/>
              </w:rPr>
              <w:t>（三）医疗器械超过有效期；</w:t>
            </w:r>
            <w:r>
              <w:rPr>
                <w:rFonts w:ascii="宋体" w:hAnsi="宋体"/>
                <w:kern w:val="0"/>
                <w:szCs w:val="21"/>
              </w:rPr>
              <w:br w:type="textWrapping"/>
            </w:r>
            <w:r>
              <w:rPr>
                <w:rFonts w:ascii="宋体" w:hAnsi="宋体"/>
                <w:kern w:val="0"/>
                <w:szCs w:val="21"/>
              </w:rPr>
              <w:t>（四）存在其他异常情况的医疗器械。</w:t>
            </w:r>
          </w:p>
        </w:tc>
        <w:tc>
          <w:tcPr>
            <w:tcW w:w="5279" w:type="dxa"/>
            <w:noWrap w:val="0"/>
            <w:vAlign w:val="center"/>
          </w:tcPr>
          <w:p>
            <w:pPr>
              <w:snapToGrid w:val="0"/>
              <w:rPr>
                <w:rFonts w:ascii="宋体" w:hAnsi="宋体"/>
                <w:kern w:val="0"/>
                <w:szCs w:val="21"/>
              </w:rPr>
            </w:pPr>
            <w:r>
              <w:rPr>
                <w:rFonts w:ascii="宋体" w:hAnsi="宋体"/>
                <w:kern w:val="0"/>
                <w:szCs w:val="21"/>
              </w:rPr>
              <w:t>1.查看企业出库管理规定；</w:t>
            </w:r>
          </w:p>
          <w:p>
            <w:pPr>
              <w:snapToGrid w:val="0"/>
              <w:rPr>
                <w:rFonts w:ascii="宋体" w:hAnsi="宋体"/>
                <w:kern w:val="0"/>
                <w:szCs w:val="21"/>
              </w:rPr>
            </w:pPr>
            <w:r>
              <w:rPr>
                <w:rFonts w:ascii="宋体" w:hAnsi="宋体"/>
                <w:kern w:val="0"/>
                <w:szCs w:val="21"/>
              </w:rPr>
              <w:t>2.通过相关岗位人员实际操作确认其</w:t>
            </w:r>
            <w:r>
              <w:rPr>
                <w:rFonts w:hint="eastAsia" w:ascii="宋体" w:hAnsi="宋体"/>
                <w:kern w:val="0"/>
                <w:szCs w:val="21"/>
              </w:rPr>
              <w:t>操作的合规性</w:t>
            </w:r>
            <w:r>
              <w:rPr>
                <w:rFonts w:ascii="宋体" w:hAnsi="宋体"/>
                <w:kern w:val="0"/>
                <w:szCs w:val="21"/>
              </w:rPr>
              <w:t>。</w:t>
            </w:r>
          </w:p>
          <w:p>
            <w:pPr>
              <w:snapToGrid w:val="0"/>
              <w:rPr>
                <w:rFonts w:ascii="宋体" w:hAnsi="宋体" w:cs="宋体"/>
                <w:kern w:val="0"/>
                <w:szCs w:val="21"/>
              </w:rPr>
            </w:pPr>
            <w:r>
              <w:rPr>
                <w:rFonts w:ascii="宋体" w:hAnsi="宋体"/>
                <w:b/>
                <w:kern w:val="0"/>
                <w:szCs w:val="21"/>
              </w:rPr>
              <w:t>备注：</w:t>
            </w:r>
            <w:r>
              <w:rPr>
                <w:rFonts w:hint="eastAsia" w:ascii="宋体" w:hAnsi="宋体"/>
                <w:color w:val="000000"/>
                <w:kern w:val="0"/>
                <w:szCs w:val="21"/>
              </w:rPr>
              <w:t>1.全部</w:t>
            </w:r>
            <w:r>
              <w:rPr>
                <w:rFonts w:ascii="宋体" w:hAnsi="宋体"/>
                <w:color w:val="000000"/>
                <w:kern w:val="0"/>
                <w:szCs w:val="21"/>
              </w:rPr>
              <w:t>委托</w:t>
            </w:r>
            <w:r>
              <w:rPr>
                <w:rFonts w:hint="eastAsia" w:ascii="宋体" w:hAnsi="宋体" w:cs="宋体"/>
                <w:color w:val="000000"/>
                <w:kern w:val="0"/>
                <w:szCs w:val="21"/>
              </w:rPr>
              <w:t>提供医疗器械第三方物流服务企业</w:t>
            </w:r>
            <w:r>
              <w:rPr>
                <w:rFonts w:hint="eastAsia" w:ascii="宋体" w:hAnsi="宋体"/>
                <w:color w:val="000000"/>
                <w:kern w:val="0"/>
                <w:szCs w:val="21"/>
              </w:rPr>
              <w:t>的和不单独设立库房的，豁免检查</w:t>
            </w:r>
            <w:r>
              <w:rPr>
                <w:rFonts w:ascii="宋体" w:hAnsi="宋体"/>
                <w:color w:val="000000"/>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7.5</w:t>
            </w:r>
            <w:r>
              <w:rPr>
                <w:rFonts w:hint="eastAsia" w:ascii="宋体" w:hAnsi="宋体"/>
                <w:kern w:val="0"/>
                <w:szCs w:val="21"/>
              </w:rPr>
              <w:t>1</w:t>
            </w:r>
          </w:p>
        </w:tc>
        <w:tc>
          <w:tcPr>
            <w:tcW w:w="4436" w:type="dxa"/>
            <w:noWrap w:val="0"/>
            <w:vAlign w:val="center"/>
          </w:tcPr>
          <w:p>
            <w:pPr>
              <w:adjustRightInd w:val="0"/>
              <w:snapToGrid w:val="0"/>
              <w:spacing w:line="240" w:lineRule="exact"/>
              <w:rPr>
                <w:rFonts w:ascii="宋体" w:hAnsi="宋体" w:cs="宋体"/>
                <w:kern w:val="0"/>
                <w:szCs w:val="21"/>
              </w:rPr>
            </w:pPr>
            <w:r>
              <w:rPr>
                <w:rFonts w:ascii="宋体" w:hAnsi="宋体"/>
                <w:kern w:val="0"/>
                <w:szCs w:val="21"/>
              </w:rPr>
              <w:t>医疗器械出库应当复核并建立记录，复核内容包括购货者、医疗器械的名称、规格（型号）、注册证号或者备案凭证编号、生产批号或者序列号、生产日期和有效期（或者失效期）、</w:t>
            </w:r>
            <w:r>
              <w:rPr>
                <w:rFonts w:hint="eastAsia" w:ascii="宋体" w:hAnsi="宋体"/>
                <w:color w:val="000000"/>
                <w:kern w:val="0"/>
                <w:szCs w:val="21"/>
              </w:rPr>
              <w:t>注册人、备案人及受托生产企业（如有）</w:t>
            </w:r>
            <w:r>
              <w:rPr>
                <w:rFonts w:ascii="宋体" w:hAnsi="宋体"/>
                <w:kern w:val="0"/>
                <w:szCs w:val="21"/>
              </w:rPr>
              <w:t>、数量、出库日期等内容。</w:t>
            </w:r>
          </w:p>
        </w:tc>
        <w:tc>
          <w:tcPr>
            <w:tcW w:w="5279" w:type="dxa"/>
            <w:noWrap w:val="0"/>
            <w:vAlign w:val="center"/>
          </w:tcPr>
          <w:p>
            <w:pPr>
              <w:snapToGrid w:val="0"/>
              <w:rPr>
                <w:rFonts w:ascii="宋体" w:hAnsi="宋体"/>
                <w:kern w:val="0"/>
                <w:szCs w:val="21"/>
              </w:rPr>
            </w:pPr>
            <w:r>
              <w:rPr>
                <w:rFonts w:ascii="宋体" w:hAnsi="宋体"/>
                <w:kern w:val="0"/>
                <w:szCs w:val="21"/>
              </w:rPr>
              <w:t>1.查看出库复核记录</w:t>
            </w:r>
            <w:r>
              <w:rPr>
                <w:rFonts w:hint="eastAsia" w:ascii="宋体" w:hAnsi="宋体"/>
                <w:kern w:val="0"/>
                <w:szCs w:val="21"/>
              </w:rPr>
              <w:t>确认</w:t>
            </w:r>
            <w:r>
              <w:rPr>
                <w:rFonts w:ascii="宋体" w:hAnsi="宋体"/>
                <w:kern w:val="0"/>
                <w:szCs w:val="21"/>
              </w:rPr>
              <w:t>内容合规性。</w:t>
            </w:r>
          </w:p>
          <w:p>
            <w:pPr>
              <w:snapToGrid w:val="0"/>
              <w:rPr>
                <w:rFonts w:ascii="宋体" w:hAnsi="宋体" w:cs="宋体"/>
                <w:kern w:val="0"/>
                <w:szCs w:val="21"/>
              </w:rPr>
            </w:pPr>
            <w:r>
              <w:rPr>
                <w:rFonts w:ascii="宋体" w:hAnsi="宋体"/>
                <w:b/>
                <w:kern w:val="0"/>
                <w:szCs w:val="21"/>
              </w:rPr>
              <w:t>备注：</w:t>
            </w:r>
            <w:r>
              <w:rPr>
                <w:rFonts w:hint="eastAsia" w:ascii="宋体" w:hAnsi="宋体"/>
                <w:color w:val="000000"/>
                <w:kern w:val="0"/>
                <w:szCs w:val="21"/>
              </w:rPr>
              <w:t>1.</w:t>
            </w:r>
            <w:r>
              <w:rPr>
                <w:rFonts w:hint="eastAsia" w:ascii="宋体" w:hAnsi="宋体"/>
                <w:kern w:val="0"/>
                <w:szCs w:val="21"/>
              </w:rPr>
              <w:t>不单独设立库房的，豁免检查</w:t>
            </w:r>
            <w:r>
              <w:rPr>
                <w:rFonts w:ascii="宋体" w:hAnsi="宋体"/>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7.5</w:t>
            </w:r>
            <w:r>
              <w:rPr>
                <w:rFonts w:hint="eastAsia" w:ascii="宋体" w:hAnsi="宋体"/>
                <w:kern w:val="0"/>
                <w:szCs w:val="21"/>
              </w:rPr>
              <w:t>2</w:t>
            </w:r>
          </w:p>
        </w:tc>
        <w:tc>
          <w:tcPr>
            <w:tcW w:w="4436" w:type="dxa"/>
            <w:noWrap w:val="0"/>
            <w:vAlign w:val="center"/>
          </w:tcPr>
          <w:p>
            <w:pPr>
              <w:snapToGrid w:val="0"/>
              <w:rPr>
                <w:rFonts w:ascii="宋体" w:hAnsi="宋体" w:cs="宋体"/>
                <w:kern w:val="0"/>
                <w:szCs w:val="21"/>
              </w:rPr>
            </w:pPr>
            <w:r>
              <w:rPr>
                <w:rFonts w:ascii="宋体" w:hAnsi="宋体"/>
                <w:kern w:val="0"/>
                <w:szCs w:val="21"/>
              </w:rPr>
              <w:t>医疗器械拼箱发货的代用包装箱应当有醒目的发货内容标示。</w:t>
            </w:r>
          </w:p>
        </w:tc>
        <w:tc>
          <w:tcPr>
            <w:tcW w:w="5279" w:type="dxa"/>
            <w:noWrap w:val="0"/>
            <w:vAlign w:val="center"/>
          </w:tcPr>
          <w:p>
            <w:pPr>
              <w:snapToGrid w:val="0"/>
              <w:rPr>
                <w:rFonts w:ascii="宋体" w:hAnsi="宋体"/>
                <w:kern w:val="0"/>
                <w:szCs w:val="21"/>
              </w:rPr>
            </w:pPr>
            <w:r>
              <w:rPr>
                <w:rFonts w:ascii="宋体" w:hAnsi="宋体"/>
                <w:kern w:val="0"/>
                <w:szCs w:val="21"/>
              </w:rPr>
              <w:t>1.查看医疗器械拼箱发货的代用包装箱。</w:t>
            </w:r>
          </w:p>
          <w:p>
            <w:pPr>
              <w:snapToGrid w:val="0"/>
              <w:rPr>
                <w:rFonts w:ascii="宋体" w:hAnsi="宋体" w:cs="宋体"/>
                <w:kern w:val="0"/>
                <w:szCs w:val="21"/>
              </w:rPr>
            </w:pPr>
            <w:r>
              <w:rPr>
                <w:rFonts w:ascii="宋体" w:hAnsi="宋体"/>
                <w:b/>
                <w:kern w:val="0"/>
                <w:szCs w:val="21"/>
              </w:rPr>
              <w:t>备注：</w:t>
            </w:r>
            <w:r>
              <w:rPr>
                <w:rFonts w:hint="eastAsia" w:ascii="宋体" w:hAnsi="宋体"/>
                <w:color w:val="000000"/>
                <w:kern w:val="0"/>
                <w:szCs w:val="21"/>
              </w:rPr>
              <w:t>1.</w:t>
            </w:r>
            <w:r>
              <w:rPr>
                <w:rFonts w:ascii="宋体" w:hAnsi="宋体"/>
                <w:kern w:val="0"/>
                <w:szCs w:val="21"/>
              </w:rPr>
              <w:t>仅从事零售业务的</w:t>
            </w:r>
            <w:r>
              <w:rPr>
                <w:rFonts w:hint="eastAsia" w:ascii="宋体" w:hAnsi="宋体"/>
                <w:kern w:val="0"/>
                <w:szCs w:val="21"/>
              </w:rPr>
              <w:t>、全部</w:t>
            </w:r>
            <w:r>
              <w:rPr>
                <w:rFonts w:ascii="宋体" w:hAnsi="宋体"/>
                <w:kern w:val="0"/>
                <w:szCs w:val="21"/>
              </w:rPr>
              <w:t>委托</w:t>
            </w:r>
            <w:r>
              <w:rPr>
                <w:rFonts w:hint="eastAsia" w:ascii="宋体" w:hAnsi="宋体" w:cs="宋体"/>
                <w:color w:val="000000"/>
                <w:kern w:val="0"/>
                <w:szCs w:val="21"/>
              </w:rPr>
              <w:t>提供医疗器械第三方物流服务企业</w:t>
            </w:r>
            <w:r>
              <w:rPr>
                <w:rFonts w:hint="eastAsia" w:ascii="宋体" w:hAnsi="宋体"/>
                <w:kern w:val="0"/>
                <w:szCs w:val="21"/>
              </w:rPr>
              <w:t>的和不单独设立库房的，豁免检查</w:t>
            </w:r>
            <w:r>
              <w:rPr>
                <w:rFonts w:ascii="宋体" w:hAnsi="宋体"/>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*7.5</w:t>
            </w:r>
            <w:r>
              <w:rPr>
                <w:rFonts w:hint="eastAsia" w:ascii="宋体" w:hAnsi="宋体"/>
                <w:kern w:val="0"/>
                <w:szCs w:val="21"/>
              </w:rPr>
              <w:t>3</w:t>
            </w:r>
          </w:p>
        </w:tc>
        <w:tc>
          <w:tcPr>
            <w:tcW w:w="4436" w:type="dxa"/>
            <w:noWrap w:val="0"/>
            <w:vAlign w:val="center"/>
          </w:tcPr>
          <w:p>
            <w:pPr>
              <w:snapToGrid w:val="0"/>
              <w:rPr>
                <w:rFonts w:ascii="宋体" w:hAnsi="宋体" w:cs="宋体"/>
                <w:kern w:val="0"/>
                <w:szCs w:val="21"/>
              </w:rPr>
            </w:pPr>
            <w:r>
              <w:rPr>
                <w:rFonts w:ascii="宋体" w:hAnsi="宋体"/>
                <w:kern w:val="0"/>
                <w:szCs w:val="21"/>
              </w:rPr>
              <w:t>需要进行冷藏、冷冻运输的医疗器械装箱、装车作业时，应当由专人负责并符合以下要求：</w:t>
            </w:r>
            <w:r>
              <w:rPr>
                <w:rFonts w:ascii="宋体" w:hAnsi="宋体"/>
                <w:kern w:val="0"/>
                <w:szCs w:val="21"/>
              </w:rPr>
              <w:br w:type="textWrapping"/>
            </w:r>
            <w:r>
              <w:rPr>
                <w:rFonts w:ascii="宋体" w:hAnsi="宋体"/>
                <w:kern w:val="0"/>
                <w:szCs w:val="21"/>
              </w:rPr>
              <w:t>（一）车载冷藏箱或者保温箱在使用前是否达到相应的温度要求；</w:t>
            </w:r>
            <w:r>
              <w:rPr>
                <w:rFonts w:ascii="宋体" w:hAnsi="宋体"/>
                <w:kern w:val="0"/>
                <w:szCs w:val="21"/>
              </w:rPr>
              <w:br w:type="textWrapping"/>
            </w:r>
            <w:r>
              <w:rPr>
                <w:rFonts w:ascii="宋体" w:hAnsi="宋体"/>
                <w:kern w:val="0"/>
                <w:szCs w:val="21"/>
              </w:rPr>
              <w:t>（二）是否在冷藏环境下完成装箱、封箱工作；</w:t>
            </w:r>
            <w:r>
              <w:rPr>
                <w:rFonts w:ascii="宋体" w:hAnsi="宋体"/>
                <w:kern w:val="0"/>
                <w:szCs w:val="21"/>
              </w:rPr>
              <w:br w:type="textWrapping"/>
            </w:r>
            <w:r>
              <w:rPr>
                <w:rFonts w:ascii="宋体" w:hAnsi="宋体"/>
                <w:kern w:val="0"/>
                <w:szCs w:val="21"/>
              </w:rPr>
              <w:t>（三）装车前是否检查冷藏车辆的启动、运行状态，达到规定温度后方可装车。</w:t>
            </w:r>
          </w:p>
        </w:tc>
        <w:tc>
          <w:tcPr>
            <w:tcW w:w="5279" w:type="dxa"/>
            <w:noWrap w:val="0"/>
            <w:vAlign w:val="center"/>
          </w:tcPr>
          <w:p>
            <w:pPr>
              <w:snapToGrid w:val="0"/>
              <w:rPr>
                <w:rFonts w:hint="eastAsia" w:ascii="宋体" w:hAnsi="宋体"/>
                <w:kern w:val="0"/>
                <w:szCs w:val="21"/>
              </w:rPr>
            </w:pPr>
            <w:r>
              <w:rPr>
                <w:rFonts w:hint="eastAsia" w:ascii="宋体" w:hAnsi="宋体"/>
                <w:kern w:val="0"/>
                <w:szCs w:val="21"/>
              </w:rPr>
              <w:t>1.具体要求见附录3《医疗器械经营企业冷链产品运输、贮存管理检查评定细则》。</w:t>
            </w:r>
          </w:p>
          <w:p>
            <w:pPr>
              <w:snapToGrid w:val="0"/>
              <w:rPr>
                <w:rFonts w:ascii="宋体" w:hAnsi="宋体" w:cs="宋体"/>
                <w:kern w:val="0"/>
                <w:szCs w:val="21"/>
              </w:rPr>
            </w:pPr>
            <w:r>
              <w:rPr>
                <w:rFonts w:ascii="宋体" w:hAnsi="宋体"/>
                <w:b/>
                <w:kern w:val="0"/>
                <w:szCs w:val="21"/>
              </w:rPr>
              <w:t>备注：</w:t>
            </w:r>
            <w:r>
              <w:rPr>
                <w:rFonts w:hint="eastAsia" w:ascii="宋体" w:hAnsi="宋体"/>
                <w:color w:val="000000"/>
                <w:kern w:val="0"/>
                <w:szCs w:val="21"/>
              </w:rPr>
              <w:t>1.</w:t>
            </w:r>
            <w:r>
              <w:rPr>
                <w:rFonts w:ascii="宋体" w:hAnsi="宋体"/>
                <w:kern w:val="0"/>
                <w:szCs w:val="21"/>
              </w:rPr>
              <w:t>不经营需要冷藏、冷冻贮存运输的</w:t>
            </w:r>
            <w:r>
              <w:rPr>
                <w:rFonts w:hint="eastAsia" w:ascii="宋体" w:hAnsi="宋体"/>
                <w:kern w:val="0"/>
                <w:szCs w:val="21"/>
              </w:rPr>
              <w:t>、</w:t>
            </w:r>
            <w:r>
              <w:rPr>
                <w:rFonts w:ascii="宋体" w:hAnsi="宋体"/>
                <w:color w:val="000000"/>
                <w:kern w:val="0"/>
                <w:szCs w:val="21"/>
              </w:rPr>
              <w:t>仅从事零售业务的</w:t>
            </w:r>
            <w:r>
              <w:rPr>
                <w:rFonts w:hint="eastAsia" w:ascii="宋体" w:hAnsi="宋体"/>
                <w:color w:val="000000"/>
                <w:kern w:val="0"/>
                <w:szCs w:val="21"/>
              </w:rPr>
              <w:t>和</w:t>
            </w:r>
            <w:r>
              <w:rPr>
                <w:rFonts w:ascii="宋体" w:hAnsi="宋体"/>
                <w:color w:val="000000"/>
                <w:kern w:val="0"/>
                <w:szCs w:val="21"/>
              </w:rPr>
              <w:t>委托</w:t>
            </w:r>
            <w:r>
              <w:rPr>
                <w:rFonts w:hint="eastAsia" w:ascii="宋体" w:hAnsi="宋体" w:cs="宋体"/>
                <w:color w:val="000000"/>
                <w:kern w:val="0"/>
                <w:szCs w:val="21"/>
              </w:rPr>
              <w:t>提供医疗器械第三方物流服务企业</w:t>
            </w:r>
            <w:r>
              <w:rPr>
                <w:rFonts w:hint="eastAsia" w:ascii="宋体" w:hAnsi="宋体"/>
                <w:color w:val="000000"/>
                <w:kern w:val="0"/>
                <w:szCs w:val="21"/>
              </w:rPr>
              <w:t>的，豁免检查</w:t>
            </w:r>
            <w:r>
              <w:rPr>
                <w:rFonts w:ascii="宋体" w:hAnsi="宋体"/>
                <w:color w:val="000000"/>
                <w:kern w:val="0"/>
                <w:szCs w:val="21"/>
              </w:rPr>
              <w:t>。</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7.5</w:t>
            </w:r>
            <w:r>
              <w:rPr>
                <w:rFonts w:hint="eastAsia" w:ascii="宋体" w:hAnsi="宋体"/>
                <w:kern w:val="0"/>
                <w:szCs w:val="21"/>
              </w:rPr>
              <w:t>4</w:t>
            </w:r>
          </w:p>
        </w:tc>
        <w:tc>
          <w:tcPr>
            <w:tcW w:w="4436" w:type="dxa"/>
            <w:noWrap w:val="0"/>
            <w:vAlign w:val="center"/>
          </w:tcPr>
          <w:p>
            <w:pPr>
              <w:snapToGrid w:val="0"/>
              <w:rPr>
                <w:rFonts w:ascii="宋体" w:hAnsi="宋体" w:cs="宋体"/>
                <w:kern w:val="0"/>
                <w:szCs w:val="21"/>
              </w:rPr>
            </w:pPr>
            <w:r>
              <w:rPr>
                <w:rFonts w:ascii="宋体" w:hAnsi="宋体"/>
                <w:kern w:val="0"/>
                <w:szCs w:val="21"/>
              </w:rPr>
              <w:t>企业委托其他机构运输医疗器械，应当对承运方运输医疗器械的质量保障能力进行考核评估，明确运输过程中的质量责任，确保运输过程中的质量安全。</w:t>
            </w:r>
          </w:p>
        </w:tc>
        <w:tc>
          <w:tcPr>
            <w:tcW w:w="5279" w:type="dxa"/>
            <w:noWrap w:val="0"/>
            <w:vAlign w:val="center"/>
          </w:tcPr>
          <w:p>
            <w:pPr>
              <w:snapToGrid w:val="0"/>
              <w:ind w:firstLine="101" w:firstLineChars="50"/>
              <w:rPr>
                <w:rFonts w:hint="eastAsia" w:ascii="宋体" w:hAnsi="宋体"/>
                <w:kern w:val="0"/>
                <w:szCs w:val="21"/>
              </w:rPr>
            </w:pPr>
            <w:r>
              <w:rPr>
                <w:rFonts w:ascii="宋体" w:hAnsi="宋体"/>
                <w:kern w:val="0"/>
                <w:szCs w:val="21"/>
              </w:rPr>
              <w:t>1.查看委托运输协议</w:t>
            </w:r>
            <w:r>
              <w:rPr>
                <w:rFonts w:hint="eastAsia" w:ascii="宋体" w:hAnsi="宋体"/>
                <w:kern w:val="0"/>
                <w:szCs w:val="21"/>
              </w:rPr>
              <w:t>确认</w:t>
            </w:r>
            <w:r>
              <w:rPr>
                <w:rFonts w:ascii="宋体" w:hAnsi="宋体"/>
                <w:kern w:val="0"/>
                <w:szCs w:val="21"/>
              </w:rPr>
              <w:t>内容合规；</w:t>
            </w:r>
          </w:p>
          <w:p>
            <w:pPr>
              <w:snapToGrid w:val="0"/>
              <w:rPr>
                <w:rFonts w:ascii="宋体" w:hAnsi="宋体"/>
                <w:kern w:val="0"/>
                <w:szCs w:val="21"/>
              </w:rPr>
            </w:pPr>
            <w:r>
              <w:rPr>
                <w:rFonts w:ascii="宋体" w:hAnsi="宋体"/>
                <w:kern w:val="0"/>
                <w:szCs w:val="21"/>
              </w:rPr>
              <w:t xml:space="preserve"> 2.查看评估考核记录</w:t>
            </w:r>
            <w:r>
              <w:rPr>
                <w:rFonts w:hint="eastAsia" w:ascii="宋体" w:hAnsi="宋体"/>
                <w:kern w:val="0"/>
                <w:szCs w:val="21"/>
              </w:rPr>
              <w:t>确认</w:t>
            </w:r>
            <w:r>
              <w:rPr>
                <w:rFonts w:ascii="宋体" w:hAnsi="宋体"/>
                <w:kern w:val="0"/>
                <w:szCs w:val="21"/>
              </w:rPr>
              <w:t>内容合规。</w:t>
            </w:r>
          </w:p>
          <w:p>
            <w:pPr>
              <w:snapToGrid w:val="0"/>
              <w:rPr>
                <w:rFonts w:ascii="宋体" w:hAnsi="宋体" w:cs="宋体"/>
                <w:kern w:val="0"/>
                <w:szCs w:val="21"/>
              </w:rPr>
            </w:pPr>
            <w:r>
              <w:rPr>
                <w:rFonts w:ascii="宋体" w:hAnsi="宋体"/>
                <w:b/>
                <w:kern w:val="0"/>
                <w:szCs w:val="21"/>
              </w:rPr>
              <w:t>备注：</w:t>
            </w:r>
            <w:r>
              <w:rPr>
                <w:rFonts w:ascii="宋体" w:hAnsi="宋体"/>
                <w:kern w:val="0"/>
                <w:szCs w:val="21"/>
              </w:rPr>
              <w:t>1</w:t>
            </w:r>
            <w:r>
              <w:rPr>
                <w:rFonts w:hint="eastAsia" w:ascii="宋体" w:hAnsi="宋体"/>
                <w:kern w:val="0"/>
                <w:szCs w:val="21"/>
              </w:rPr>
              <w:t>.</w:t>
            </w:r>
            <w:r>
              <w:rPr>
                <w:rFonts w:ascii="宋体" w:hAnsi="宋体"/>
                <w:kern w:val="0"/>
                <w:szCs w:val="21"/>
              </w:rPr>
              <w:t>委托其他机构运输的企业适用此项检查</w:t>
            </w:r>
            <w:r>
              <w:rPr>
                <w:rFonts w:hint="eastAsia" w:ascii="宋体" w:hAnsi="宋体"/>
                <w:kern w:val="0"/>
                <w:szCs w:val="21"/>
              </w:rPr>
              <w:t>；2.</w:t>
            </w:r>
            <w:r>
              <w:rPr>
                <w:rFonts w:hint="eastAsia" w:ascii="宋体" w:hAnsi="宋体"/>
                <w:color w:val="000000"/>
                <w:kern w:val="0"/>
                <w:szCs w:val="21"/>
              </w:rPr>
              <w:t>全部</w:t>
            </w:r>
            <w:r>
              <w:rPr>
                <w:rFonts w:ascii="宋体" w:hAnsi="宋体"/>
                <w:color w:val="000000"/>
                <w:kern w:val="0"/>
                <w:szCs w:val="21"/>
              </w:rPr>
              <w:t>委托</w:t>
            </w:r>
            <w:r>
              <w:rPr>
                <w:rFonts w:hint="eastAsia" w:ascii="宋体" w:hAnsi="宋体" w:cs="宋体"/>
                <w:color w:val="000000"/>
                <w:kern w:val="0"/>
                <w:szCs w:val="21"/>
              </w:rPr>
              <w:t>提供医疗器械第三方物流服务企业</w:t>
            </w:r>
            <w:r>
              <w:rPr>
                <w:rFonts w:hint="eastAsia" w:ascii="宋体" w:hAnsi="宋体"/>
                <w:color w:val="000000"/>
                <w:kern w:val="0"/>
                <w:szCs w:val="21"/>
              </w:rPr>
              <w:t>的，</w:t>
            </w:r>
            <w:r>
              <w:rPr>
                <w:rFonts w:ascii="宋体" w:hAnsi="宋体"/>
                <w:color w:val="000000"/>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noWrap w:val="0"/>
            <w:textDirection w:val="tbRlV"/>
            <w:vAlign w:val="center"/>
          </w:tcPr>
          <w:p>
            <w:pPr>
              <w:snapToGrid w:val="0"/>
              <w:ind w:right="113"/>
              <w:jc w:val="center"/>
              <w:rPr>
                <w:rFonts w:ascii="宋体" w:hAnsi="宋体"/>
                <w:kern w:val="0"/>
                <w:szCs w:val="21"/>
              </w:rPr>
            </w:pPr>
            <w:r>
              <w:rPr>
                <w:rFonts w:hint="eastAsia" w:ascii="宋体" w:hAnsi="宋体"/>
                <w:kern w:val="0"/>
                <w:szCs w:val="21"/>
              </w:rPr>
              <w:t>销售出库与运输</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*7.5</w:t>
            </w:r>
            <w:r>
              <w:rPr>
                <w:rFonts w:hint="eastAsia" w:ascii="宋体" w:hAnsi="宋体"/>
                <w:kern w:val="0"/>
                <w:szCs w:val="21"/>
              </w:rPr>
              <w:t>5</w:t>
            </w:r>
          </w:p>
        </w:tc>
        <w:tc>
          <w:tcPr>
            <w:tcW w:w="4436" w:type="dxa"/>
            <w:noWrap w:val="0"/>
            <w:vAlign w:val="center"/>
          </w:tcPr>
          <w:p>
            <w:pPr>
              <w:adjustRightInd w:val="0"/>
              <w:snapToGrid w:val="0"/>
              <w:spacing w:line="320" w:lineRule="exact"/>
              <w:rPr>
                <w:rFonts w:ascii="宋体" w:hAnsi="宋体" w:cs="宋体"/>
                <w:kern w:val="0"/>
                <w:szCs w:val="21"/>
              </w:rPr>
            </w:pPr>
            <w:r>
              <w:rPr>
                <w:rFonts w:ascii="宋体" w:hAnsi="宋体"/>
                <w:kern w:val="0"/>
                <w:szCs w:val="21"/>
              </w:rPr>
              <w:t>运输需要冷藏、冷冻医疗器械的冷藏车、车载冷藏箱、保温箱应当符合医疗器械运输过程中对温度控制的要求。冷藏车具有显示温度、自动调控温度、报警、存储和读取温度监测数据的功能。</w:t>
            </w:r>
          </w:p>
        </w:tc>
        <w:tc>
          <w:tcPr>
            <w:tcW w:w="5279" w:type="dxa"/>
            <w:noWrap w:val="0"/>
            <w:vAlign w:val="center"/>
          </w:tcPr>
          <w:p>
            <w:pPr>
              <w:snapToGrid w:val="0"/>
              <w:rPr>
                <w:rFonts w:hint="eastAsia" w:ascii="宋体" w:hAnsi="宋体"/>
                <w:kern w:val="0"/>
                <w:szCs w:val="21"/>
              </w:rPr>
            </w:pPr>
            <w:r>
              <w:rPr>
                <w:rFonts w:hint="eastAsia" w:ascii="宋体" w:hAnsi="宋体"/>
                <w:kern w:val="0"/>
                <w:szCs w:val="21"/>
              </w:rPr>
              <w:t>1.具体要求见《冷链医疗器械运输贮存管理检查评定细则》。</w:t>
            </w:r>
          </w:p>
          <w:p>
            <w:pPr>
              <w:snapToGrid w:val="0"/>
              <w:rPr>
                <w:rFonts w:hint="eastAsia" w:ascii="宋体" w:hAnsi="宋体"/>
                <w:color w:val="FF0000"/>
                <w:kern w:val="0"/>
                <w:szCs w:val="21"/>
              </w:rPr>
            </w:pPr>
            <w:r>
              <w:rPr>
                <w:rFonts w:ascii="宋体" w:hAnsi="宋体"/>
                <w:b/>
                <w:kern w:val="0"/>
                <w:szCs w:val="21"/>
              </w:rPr>
              <w:t>备注：</w:t>
            </w:r>
            <w:r>
              <w:rPr>
                <w:rFonts w:ascii="宋体" w:hAnsi="宋体"/>
                <w:kern w:val="0"/>
                <w:szCs w:val="21"/>
              </w:rPr>
              <w:t>1</w:t>
            </w:r>
            <w:r>
              <w:rPr>
                <w:rFonts w:hint="eastAsia" w:ascii="宋体" w:hAnsi="宋体"/>
                <w:kern w:val="0"/>
                <w:szCs w:val="21"/>
              </w:rPr>
              <w:t>.</w:t>
            </w:r>
            <w:r>
              <w:rPr>
                <w:rFonts w:ascii="宋体" w:hAnsi="宋体"/>
                <w:kern w:val="0"/>
                <w:szCs w:val="21"/>
              </w:rPr>
              <w:t>不经营需要冷藏、冷冻贮存运输</w:t>
            </w:r>
            <w:r>
              <w:rPr>
                <w:rFonts w:hint="eastAsia" w:ascii="宋体" w:hAnsi="宋体"/>
                <w:kern w:val="0"/>
                <w:szCs w:val="21"/>
              </w:rPr>
              <w:t>的、</w:t>
            </w:r>
            <w:r>
              <w:rPr>
                <w:rFonts w:ascii="宋体" w:hAnsi="宋体"/>
                <w:kern w:val="0"/>
                <w:szCs w:val="21"/>
              </w:rPr>
              <w:t>委托其他机构运输的</w:t>
            </w:r>
            <w:r>
              <w:rPr>
                <w:rFonts w:hint="eastAsia" w:ascii="宋体" w:hAnsi="宋体"/>
                <w:kern w:val="0"/>
                <w:szCs w:val="21"/>
              </w:rPr>
              <w:t>、</w:t>
            </w:r>
            <w:r>
              <w:rPr>
                <w:rFonts w:ascii="宋体" w:hAnsi="宋体"/>
                <w:kern w:val="0"/>
                <w:szCs w:val="21"/>
              </w:rPr>
              <w:t>仅从事零售业务的企业豁免检查。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ascii="宋体" w:hAnsi="宋体"/>
                <w:kern w:val="0"/>
                <w:szCs w:val="21"/>
              </w:rPr>
            </w:pPr>
            <w:r>
              <w:rPr>
                <w:rFonts w:hint="eastAsia" w:ascii="宋体" w:hAnsi="宋体"/>
                <w:kern w:val="0"/>
                <w:szCs w:val="21"/>
              </w:rPr>
              <w:t>售后服务</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8.5</w:t>
            </w:r>
            <w:r>
              <w:rPr>
                <w:rFonts w:hint="eastAsia" w:ascii="宋体" w:hAnsi="宋体"/>
                <w:kern w:val="0"/>
                <w:szCs w:val="21"/>
              </w:rPr>
              <w:t>6</w:t>
            </w:r>
            <w:r>
              <w:rPr>
                <w:rFonts w:ascii="宋体" w:hAnsi="宋体"/>
                <w:kern w:val="0"/>
                <w:szCs w:val="21"/>
              </w:rPr>
              <w:t>.1</w:t>
            </w:r>
          </w:p>
        </w:tc>
        <w:tc>
          <w:tcPr>
            <w:tcW w:w="4436" w:type="dxa"/>
            <w:noWrap w:val="0"/>
            <w:vAlign w:val="center"/>
          </w:tcPr>
          <w:p>
            <w:pPr>
              <w:adjustRightInd w:val="0"/>
              <w:snapToGrid w:val="0"/>
              <w:spacing w:line="240" w:lineRule="exact"/>
              <w:rPr>
                <w:rFonts w:ascii="宋体" w:hAnsi="宋体" w:cs="宋体"/>
                <w:color w:val="000000"/>
                <w:kern w:val="0"/>
                <w:szCs w:val="21"/>
              </w:rPr>
            </w:pPr>
            <w:r>
              <w:rPr>
                <w:rFonts w:ascii="宋体" w:hAnsi="宋体"/>
                <w:color w:val="000000"/>
                <w:kern w:val="0"/>
                <w:szCs w:val="21"/>
              </w:rPr>
              <w:t>企业应当具备与经营的医疗器械相适应的专业指导、技术培训和售后服务的能力，或者约定由相关机构提供技术支持。</w:t>
            </w:r>
          </w:p>
        </w:tc>
        <w:tc>
          <w:tcPr>
            <w:tcW w:w="5279" w:type="dxa"/>
            <w:noWrap w:val="0"/>
            <w:vAlign w:val="center"/>
          </w:tcPr>
          <w:p>
            <w:pPr>
              <w:adjustRightInd w:val="0"/>
              <w:snapToGrid w:val="0"/>
              <w:spacing w:line="240" w:lineRule="exact"/>
              <w:rPr>
                <w:rFonts w:hint="eastAsia" w:ascii="宋体" w:hAnsi="宋体"/>
                <w:color w:val="000000"/>
                <w:kern w:val="0"/>
                <w:szCs w:val="21"/>
              </w:rPr>
            </w:pPr>
            <w:r>
              <w:rPr>
                <w:rFonts w:ascii="宋体" w:hAnsi="宋体"/>
                <w:color w:val="000000"/>
                <w:kern w:val="0"/>
                <w:szCs w:val="21"/>
              </w:rPr>
              <w:t>1.查看</w:t>
            </w:r>
            <w:r>
              <w:rPr>
                <w:rFonts w:hint="eastAsia" w:ascii="宋体" w:hAnsi="宋体"/>
                <w:color w:val="000000"/>
                <w:kern w:val="0"/>
                <w:szCs w:val="21"/>
              </w:rPr>
              <w:t>售后服务管理规定、</w:t>
            </w:r>
            <w:r>
              <w:rPr>
                <w:rFonts w:ascii="宋体" w:hAnsi="宋体"/>
                <w:color w:val="000000"/>
                <w:kern w:val="0"/>
                <w:szCs w:val="21"/>
              </w:rPr>
              <w:t>售后</w:t>
            </w:r>
            <w:r>
              <w:rPr>
                <w:rFonts w:hint="eastAsia" w:ascii="宋体" w:hAnsi="宋体"/>
                <w:color w:val="000000"/>
                <w:kern w:val="0"/>
                <w:szCs w:val="21"/>
              </w:rPr>
              <w:t>服务</w:t>
            </w:r>
            <w:r>
              <w:rPr>
                <w:rFonts w:ascii="宋体" w:hAnsi="宋体"/>
                <w:color w:val="000000"/>
                <w:kern w:val="0"/>
                <w:szCs w:val="21"/>
              </w:rPr>
              <w:t>委托协议</w:t>
            </w:r>
            <w:r>
              <w:rPr>
                <w:rFonts w:hint="eastAsia" w:ascii="宋体" w:hAnsi="宋体"/>
                <w:color w:val="000000"/>
                <w:kern w:val="0"/>
                <w:szCs w:val="21"/>
              </w:rPr>
              <w:t>，确认售后服务责任界定；</w:t>
            </w:r>
          </w:p>
          <w:p>
            <w:pPr>
              <w:adjustRightInd w:val="0"/>
              <w:snapToGrid w:val="0"/>
              <w:spacing w:line="240" w:lineRule="exact"/>
              <w:rPr>
                <w:rFonts w:hint="eastAsia" w:ascii="宋体" w:hAnsi="宋体"/>
                <w:color w:val="000000"/>
                <w:kern w:val="0"/>
                <w:szCs w:val="21"/>
              </w:rPr>
            </w:pPr>
            <w:r>
              <w:rPr>
                <w:rFonts w:hint="eastAsia" w:ascii="宋体" w:hAnsi="宋体"/>
                <w:color w:val="000000"/>
                <w:kern w:val="0"/>
                <w:szCs w:val="21"/>
              </w:rPr>
              <w:t>2.查看售后服务人员接受技术培训及开展售后服务的相关记录</w:t>
            </w:r>
            <w:r>
              <w:rPr>
                <w:rFonts w:ascii="宋体" w:hAnsi="宋体"/>
                <w:color w:val="000000"/>
                <w:kern w:val="0"/>
                <w:szCs w:val="21"/>
              </w:rPr>
              <w:t>。</w:t>
            </w:r>
          </w:p>
          <w:p>
            <w:pPr>
              <w:adjustRightInd w:val="0"/>
              <w:snapToGrid w:val="0"/>
              <w:spacing w:line="240" w:lineRule="exact"/>
              <w:rPr>
                <w:rFonts w:hint="eastAsia" w:ascii="宋体" w:hAnsi="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hint="eastAsia" w:ascii="宋体" w:hAnsi="宋体" w:cs="宋体"/>
                <w:color w:val="000000"/>
                <w:kern w:val="0"/>
                <w:szCs w:val="21"/>
              </w:rPr>
              <w:t>提供医疗器械第三方物流服务企业</w:t>
            </w:r>
            <w:r>
              <w:rPr>
                <w:rFonts w:hint="eastAsia" w:ascii="宋体" w:hAnsi="宋体"/>
                <w:color w:val="000000"/>
                <w:kern w:val="0"/>
                <w:szCs w:val="21"/>
              </w:rPr>
              <w:t>，</w:t>
            </w:r>
            <w:r>
              <w:rPr>
                <w:rFonts w:ascii="宋体" w:hAnsi="宋体"/>
                <w:color w:val="000000"/>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8.5</w:t>
            </w:r>
            <w:r>
              <w:rPr>
                <w:rFonts w:hint="eastAsia" w:ascii="宋体" w:hAnsi="宋体"/>
                <w:kern w:val="0"/>
                <w:szCs w:val="21"/>
              </w:rPr>
              <w:t>6</w:t>
            </w:r>
            <w:r>
              <w:rPr>
                <w:rFonts w:ascii="宋体" w:hAnsi="宋体"/>
                <w:kern w:val="0"/>
                <w:szCs w:val="21"/>
              </w:rPr>
              <w:t>.2</w:t>
            </w:r>
          </w:p>
        </w:tc>
        <w:tc>
          <w:tcPr>
            <w:tcW w:w="4436" w:type="dxa"/>
            <w:noWrap w:val="0"/>
            <w:vAlign w:val="center"/>
          </w:tcPr>
          <w:p>
            <w:pPr>
              <w:adjustRightInd w:val="0"/>
              <w:snapToGrid w:val="0"/>
              <w:spacing w:line="240" w:lineRule="exact"/>
              <w:rPr>
                <w:rFonts w:ascii="宋体" w:hAnsi="宋体" w:cs="宋体"/>
                <w:color w:val="000000"/>
                <w:kern w:val="0"/>
                <w:szCs w:val="21"/>
              </w:rPr>
            </w:pPr>
            <w:r>
              <w:rPr>
                <w:rFonts w:ascii="宋体" w:hAnsi="宋体"/>
                <w:color w:val="000000"/>
                <w:kern w:val="0"/>
                <w:szCs w:val="21"/>
              </w:rPr>
              <w:t>企业应当按照采购合同与供货者约定质量责任和售后服务责任，保证医疗器械售后的安全使用。</w:t>
            </w:r>
          </w:p>
        </w:tc>
        <w:tc>
          <w:tcPr>
            <w:tcW w:w="5279" w:type="dxa"/>
            <w:noWrap w:val="0"/>
            <w:vAlign w:val="center"/>
          </w:tcPr>
          <w:p>
            <w:pPr>
              <w:adjustRightInd w:val="0"/>
              <w:snapToGrid w:val="0"/>
              <w:spacing w:line="240" w:lineRule="exact"/>
              <w:rPr>
                <w:rFonts w:ascii="宋体" w:hAnsi="宋体"/>
                <w:color w:val="000000"/>
                <w:kern w:val="0"/>
                <w:szCs w:val="21"/>
              </w:rPr>
            </w:pPr>
            <w:r>
              <w:rPr>
                <w:rFonts w:ascii="宋体" w:hAnsi="宋体"/>
                <w:color w:val="000000"/>
                <w:kern w:val="0"/>
                <w:szCs w:val="21"/>
              </w:rPr>
              <w:t>1.</w:t>
            </w:r>
            <w:r>
              <w:rPr>
                <w:rFonts w:hint="eastAsia" w:ascii="宋体" w:hAnsi="宋体"/>
                <w:color w:val="000000"/>
                <w:kern w:val="0"/>
                <w:szCs w:val="21"/>
              </w:rPr>
              <w:t>抽查</w:t>
            </w:r>
            <w:r>
              <w:rPr>
                <w:rFonts w:ascii="宋体" w:hAnsi="宋体"/>
                <w:color w:val="000000"/>
                <w:kern w:val="0"/>
                <w:szCs w:val="21"/>
              </w:rPr>
              <w:t>采购合同</w:t>
            </w:r>
            <w:r>
              <w:rPr>
                <w:rFonts w:hint="eastAsia" w:ascii="宋体" w:hAnsi="宋体"/>
                <w:color w:val="000000"/>
                <w:kern w:val="0"/>
                <w:szCs w:val="21"/>
              </w:rPr>
              <w:t>，确认质量及售后责任有明确约定</w:t>
            </w:r>
            <w:r>
              <w:rPr>
                <w:rFonts w:ascii="宋体" w:hAnsi="宋体"/>
                <w:color w:val="000000"/>
                <w:kern w:val="0"/>
                <w:szCs w:val="21"/>
              </w:rPr>
              <w:t>。</w:t>
            </w:r>
          </w:p>
          <w:p>
            <w:pPr>
              <w:adjustRightInd w:val="0"/>
              <w:snapToGrid w:val="0"/>
              <w:spacing w:line="240" w:lineRule="exact"/>
              <w:rPr>
                <w:rFonts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hint="eastAsia" w:ascii="宋体" w:hAnsi="宋体" w:cs="宋体"/>
                <w:color w:val="000000"/>
                <w:kern w:val="0"/>
                <w:szCs w:val="21"/>
              </w:rPr>
              <w:t>提供医疗器械第三方物流服务企业</w:t>
            </w:r>
            <w:r>
              <w:rPr>
                <w:rFonts w:hint="eastAsia" w:ascii="宋体" w:hAnsi="宋体"/>
                <w:color w:val="000000"/>
                <w:kern w:val="0"/>
                <w:szCs w:val="21"/>
              </w:rPr>
              <w:t>，</w:t>
            </w:r>
            <w:r>
              <w:rPr>
                <w:rFonts w:ascii="宋体" w:hAnsi="宋体"/>
                <w:color w:val="000000"/>
                <w:kern w:val="0"/>
                <w:szCs w:val="21"/>
              </w:rPr>
              <w:t>豁免检查。</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8.5</w:t>
            </w:r>
            <w:r>
              <w:rPr>
                <w:rFonts w:hint="eastAsia" w:ascii="宋体" w:hAnsi="宋体"/>
                <w:kern w:val="0"/>
                <w:szCs w:val="21"/>
              </w:rPr>
              <w:t>6</w:t>
            </w:r>
            <w:r>
              <w:rPr>
                <w:rFonts w:ascii="宋体" w:hAnsi="宋体"/>
                <w:kern w:val="0"/>
                <w:szCs w:val="21"/>
              </w:rPr>
              <w:t>.3</w:t>
            </w:r>
          </w:p>
        </w:tc>
        <w:tc>
          <w:tcPr>
            <w:tcW w:w="4436" w:type="dxa"/>
            <w:noWrap w:val="0"/>
            <w:vAlign w:val="center"/>
          </w:tcPr>
          <w:p>
            <w:pPr>
              <w:adjustRightInd w:val="0"/>
              <w:snapToGrid w:val="0"/>
              <w:spacing w:line="240" w:lineRule="exact"/>
              <w:rPr>
                <w:rFonts w:ascii="宋体" w:hAnsi="宋体" w:cs="宋体"/>
                <w:color w:val="000000"/>
                <w:kern w:val="0"/>
                <w:szCs w:val="21"/>
              </w:rPr>
            </w:pPr>
            <w:r>
              <w:rPr>
                <w:rFonts w:ascii="宋体" w:hAnsi="宋体"/>
                <w:color w:val="000000"/>
                <w:kern w:val="0"/>
                <w:szCs w:val="21"/>
              </w:rPr>
              <w:t>企业应当与供货者约定，由供货者负责产品安装、维修、技术培训服务或者由约定的相关机构提供技术支持；按医疗器械经营质量管理规范要求不设从事技术培训和售后服务的部门或人员, 应当有相应的管理人员；企业自行为客户提供安装、维修、技术培训的，应当配备具有专业资格或经过厂家培训的人员。</w:t>
            </w:r>
          </w:p>
        </w:tc>
        <w:tc>
          <w:tcPr>
            <w:tcW w:w="5279" w:type="dxa"/>
            <w:noWrap w:val="0"/>
            <w:vAlign w:val="center"/>
          </w:tcPr>
          <w:p>
            <w:pPr>
              <w:adjustRightInd w:val="0"/>
              <w:snapToGrid w:val="0"/>
              <w:spacing w:line="240" w:lineRule="exact"/>
              <w:rPr>
                <w:rFonts w:hint="eastAsia" w:ascii="宋体" w:hAnsi="宋体"/>
                <w:color w:val="000000"/>
                <w:kern w:val="0"/>
                <w:szCs w:val="21"/>
              </w:rPr>
            </w:pPr>
            <w:r>
              <w:rPr>
                <w:rFonts w:ascii="宋体" w:hAnsi="宋体"/>
                <w:color w:val="000000"/>
                <w:kern w:val="0"/>
                <w:szCs w:val="21"/>
              </w:rPr>
              <w:t>1.</w:t>
            </w:r>
            <w:r>
              <w:rPr>
                <w:rFonts w:hint="eastAsia" w:ascii="宋体" w:hAnsi="宋体"/>
                <w:color w:val="000000"/>
                <w:kern w:val="0"/>
                <w:szCs w:val="21"/>
              </w:rPr>
              <w:t>抽查</w:t>
            </w:r>
            <w:r>
              <w:rPr>
                <w:rFonts w:ascii="宋体" w:hAnsi="宋体"/>
                <w:color w:val="000000"/>
                <w:kern w:val="0"/>
                <w:szCs w:val="21"/>
              </w:rPr>
              <w:t>采购合同</w:t>
            </w:r>
            <w:r>
              <w:rPr>
                <w:rFonts w:hint="eastAsia" w:ascii="宋体" w:hAnsi="宋体"/>
                <w:color w:val="000000"/>
                <w:kern w:val="0"/>
                <w:szCs w:val="21"/>
              </w:rPr>
              <w:t>，确认安装、维修、技术培训服务的责任有明确约定</w:t>
            </w:r>
            <w:r>
              <w:rPr>
                <w:rFonts w:ascii="宋体" w:hAnsi="宋体"/>
                <w:color w:val="000000"/>
                <w:kern w:val="0"/>
                <w:szCs w:val="21"/>
              </w:rPr>
              <w:t>；</w:t>
            </w:r>
          </w:p>
          <w:p>
            <w:pPr>
              <w:adjustRightInd w:val="0"/>
              <w:snapToGrid w:val="0"/>
              <w:spacing w:line="240" w:lineRule="exact"/>
              <w:rPr>
                <w:rFonts w:hint="eastAsia" w:ascii="宋体" w:hAnsi="宋体"/>
                <w:color w:val="000000"/>
                <w:kern w:val="0"/>
                <w:szCs w:val="21"/>
              </w:rPr>
            </w:pPr>
            <w:r>
              <w:rPr>
                <w:rFonts w:ascii="宋体" w:hAnsi="宋体"/>
                <w:color w:val="000000"/>
                <w:kern w:val="0"/>
                <w:szCs w:val="21"/>
              </w:rPr>
              <w:t>2.查看</w:t>
            </w:r>
            <w:r>
              <w:rPr>
                <w:rFonts w:hint="eastAsia" w:ascii="宋体" w:hAnsi="宋体"/>
                <w:color w:val="000000"/>
                <w:kern w:val="0"/>
                <w:szCs w:val="21"/>
              </w:rPr>
              <w:t>售后服务</w:t>
            </w:r>
            <w:r>
              <w:rPr>
                <w:rFonts w:ascii="宋体" w:hAnsi="宋体"/>
                <w:color w:val="000000"/>
                <w:kern w:val="0"/>
                <w:szCs w:val="21"/>
              </w:rPr>
              <w:t>管理人员及</w:t>
            </w:r>
            <w:r>
              <w:rPr>
                <w:rFonts w:hint="eastAsia" w:ascii="宋体" w:hAnsi="宋体"/>
                <w:color w:val="000000"/>
                <w:kern w:val="0"/>
                <w:szCs w:val="21"/>
              </w:rPr>
              <w:t>其</w:t>
            </w:r>
            <w:r>
              <w:rPr>
                <w:rFonts w:ascii="宋体" w:hAnsi="宋体"/>
                <w:color w:val="000000"/>
                <w:kern w:val="0"/>
                <w:szCs w:val="21"/>
              </w:rPr>
              <w:t>职责；</w:t>
            </w:r>
          </w:p>
          <w:p>
            <w:pPr>
              <w:adjustRightInd w:val="0"/>
              <w:snapToGrid w:val="0"/>
              <w:spacing w:line="240" w:lineRule="exact"/>
              <w:rPr>
                <w:rFonts w:hint="eastAsia" w:ascii="宋体" w:hAnsi="宋体"/>
                <w:color w:val="000000"/>
                <w:kern w:val="0"/>
                <w:szCs w:val="21"/>
              </w:rPr>
            </w:pPr>
            <w:r>
              <w:rPr>
                <w:rFonts w:ascii="宋体" w:hAnsi="宋体"/>
                <w:color w:val="000000"/>
                <w:kern w:val="0"/>
                <w:szCs w:val="21"/>
              </w:rPr>
              <w:t>3.查看</w:t>
            </w:r>
            <w:r>
              <w:rPr>
                <w:rFonts w:hint="eastAsia" w:ascii="宋体" w:hAnsi="宋体"/>
                <w:color w:val="000000"/>
                <w:kern w:val="0"/>
                <w:szCs w:val="21"/>
              </w:rPr>
              <w:t>售后服务人员专业资质及培训记录</w:t>
            </w:r>
            <w:r>
              <w:rPr>
                <w:rFonts w:ascii="宋体" w:hAnsi="宋体"/>
                <w:color w:val="000000"/>
                <w:kern w:val="0"/>
                <w:szCs w:val="21"/>
              </w:rPr>
              <w:t>。</w:t>
            </w:r>
          </w:p>
          <w:p>
            <w:pPr>
              <w:adjustRightInd w:val="0"/>
              <w:snapToGrid w:val="0"/>
              <w:spacing w:line="240" w:lineRule="exact"/>
              <w:rPr>
                <w:rFonts w:ascii="宋体" w:hAnsi="宋体" w:cs="宋体"/>
                <w:color w:val="000000"/>
                <w:kern w:val="0"/>
                <w:szCs w:val="21"/>
              </w:rPr>
            </w:pPr>
            <w:r>
              <w:rPr>
                <w:rFonts w:ascii="宋体" w:hAnsi="宋体"/>
                <w:b/>
                <w:color w:val="000000"/>
                <w:kern w:val="0"/>
                <w:szCs w:val="21"/>
              </w:rPr>
              <w:t>备注：</w:t>
            </w:r>
            <w:r>
              <w:rPr>
                <w:rFonts w:hint="eastAsia" w:ascii="宋体" w:hAnsi="宋体" w:cs="宋体"/>
                <w:color w:val="000000"/>
                <w:kern w:val="0"/>
                <w:szCs w:val="21"/>
              </w:rPr>
              <w:t>提供医疗器械第三方物流服务企业</w:t>
            </w:r>
            <w:r>
              <w:rPr>
                <w:rFonts w:hint="eastAsia" w:ascii="宋体" w:hAnsi="宋体"/>
                <w:color w:val="000000"/>
                <w:kern w:val="0"/>
                <w:szCs w:val="21"/>
              </w:rPr>
              <w:t>，</w:t>
            </w:r>
            <w:r>
              <w:rPr>
                <w:rFonts w:ascii="宋体" w:hAnsi="宋体"/>
                <w:color w:val="000000"/>
                <w:kern w:val="0"/>
                <w:szCs w:val="21"/>
              </w:rPr>
              <w:t>豁免检查。</w:t>
            </w:r>
          </w:p>
        </w:tc>
        <w:tc>
          <w:tcPr>
            <w:tcW w:w="1653" w:type="dxa"/>
            <w:noWrap w:val="0"/>
            <w:vAlign w:val="center"/>
          </w:tcPr>
          <w:p>
            <w:pPr>
              <w:adjustRightInd w:val="0"/>
              <w:snapToGrid w:val="0"/>
              <w:spacing w:line="240" w:lineRule="exact"/>
              <w:jc w:val="center"/>
              <w:rPr>
                <w:rFonts w:ascii="宋体" w:hAnsi="宋体"/>
                <w:kern w:val="0"/>
                <w:szCs w:val="21"/>
              </w:rPr>
            </w:pPr>
            <w:r>
              <w:rPr>
                <w:rFonts w:ascii="宋体" w:hAnsi="宋体"/>
                <w:kern w:val="0"/>
                <w:szCs w:val="21"/>
              </w:rPr>
              <w:t>合理缺项    □</w:t>
            </w:r>
          </w:p>
          <w:p>
            <w:pPr>
              <w:adjustRightInd w:val="0"/>
              <w:snapToGrid w:val="0"/>
              <w:spacing w:line="240" w:lineRule="exact"/>
              <w:jc w:val="center"/>
              <w:rPr>
                <w:rFonts w:ascii="宋体" w:hAnsi="宋体"/>
                <w:kern w:val="0"/>
                <w:szCs w:val="21"/>
              </w:rPr>
            </w:pPr>
            <w:r>
              <w:rPr>
                <w:rFonts w:ascii="宋体" w:hAnsi="宋体"/>
                <w:kern w:val="0"/>
                <w:szCs w:val="21"/>
              </w:rPr>
              <w:t>符合规定    □</w:t>
            </w:r>
          </w:p>
          <w:p>
            <w:pPr>
              <w:adjustRightInd w:val="0"/>
              <w:snapToGrid w:val="0"/>
              <w:spacing w:line="240" w:lineRule="exact"/>
              <w:jc w:val="center"/>
              <w:rPr>
                <w:rFonts w:ascii="宋体" w:hAnsi="宋体"/>
                <w:kern w:val="0"/>
                <w:szCs w:val="21"/>
              </w:rPr>
            </w:pPr>
            <w:r>
              <w:rPr>
                <w:rFonts w:ascii="宋体" w:hAnsi="宋体"/>
                <w:kern w:val="0"/>
                <w:szCs w:val="21"/>
              </w:rPr>
              <w:t>不符合规定  □</w:t>
            </w:r>
          </w:p>
          <w:p>
            <w:pPr>
              <w:adjustRightInd w:val="0"/>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restart"/>
            <w:noWrap w:val="0"/>
            <w:textDirection w:val="tbRlV"/>
            <w:vAlign w:val="center"/>
          </w:tcPr>
          <w:p>
            <w:pPr>
              <w:snapToGrid w:val="0"/>
              <w:ind w:right="113"/>
              <w:jc w:val="center"/>
              <w:rPr>
                <w:rFonts w:ascii="宋体" w:hAnsi="宋体"/>
                <w:kern w:val="0"/>
                <w:szCs w:val="21"/>
              </w:rPr>
            </w:pPr>
            <w:r>
              <w:rPr>
                <w:rFonts w:hint="eastAsia" w:ascii="宋体" w:hAnsi="宋体"/>
                <w:kern w:val="0"/>
                <w:szCs w:val="21"/>
              </w:rPr>
              <w:t>售后服务</w:t>
            </w:r>
          </w:p>
        </w:tc>
        <w:tc>
          <w:tcPr>
            <w:tcW w:w="928" w:type="dxa"/>
            <w:noWrap w:val="0"/>
            <w:vAlign w:val="center"/>
          </w:tcPr>
          <w:p>
            <w:pPr>
              <w:snapToGrid w:val="0"/>
              <w:jc w:val="center"/>
              <w:rPr>
                <w:rFonts w:ascii="宋体" w:hAnsi="宋体" w:cs="宋体"/>
                <w:kern w:val="0"/>
                <w:szCs w:val="21"/>
              </w:rPr>
            </w:pPr>
            <w:r>
              <w:rPr>
                <w:rFonts w:ascii="宋体" w:hAnsi="宋体"/>
                <w:kern w:val="0"/>
                <w:szCs w:val="21"/>
              </w:rPr>
              <w:t>8.5</w:t>
            </w:r>
            <w:r>
              <w:rPr>
                <w:rFonts w:hint="eastAsia" w:ascii="宋体" w:hAnsi="宋体"/>
                <w:kern w:val="0"/>
                <w:szCs w:val="21"/>
              </w:rPr>
              <w:t>7</w:t>
            </w:r>
          </w:p>
        </w:tc>
        <w:tc>
          <w:tcPr>
            <w:tcW w:w="4436" w:type="dxa"/>
            <w:noWrap w:val="0"/>
            <w:vAlign w:val="center"/>
          </w:tcPr>
          <w:p>
            <w:pPr>
              <w:adjustRightInd w:val="0"/>
              <w:snapToGrid w:val="0"/>
              <w:spacing w:line="240" w:lineRule="exact"/>
              <w:rPr>
                <w:rFonts w:ascii="宋体" w:hAnsi="宋体"/>
                <w:kern w:val="0"/>
                <w:szCs w:val="21"/>
              </w:rPr>
            </w:pPr>
            <w:r>
              <w:rPr>
                <w:rFonts w:ascii="宋体" w:hAnsi="宋体"/>
                <w:kern w:val="0"/>
                <w:szCs w:val="21"/>
              </w:rPr>
              <w:t>企业应当加强对退货的管理，保证退货环节医疗器械的质量和安全，防止混入假劣医疗器械。</w:t>
            </w:r>
          </w:p>
          <w:p>
            <w:pPr>
              <w:adjustRightInd w:val="0"/>
              <w:snapToGrid w:val="0"/>
              <w:spacing w:line="240" w:lineRule="exact"/>
              <w:rPr>
                <w:rFonts w:hint="eastAsia" w:ascii="宋体" w:hAnsi="宋体" w:cs="宋体"/>
                <w:color w:val="000000"/>
                <w:kern w:val="0"/>
                <w:szCs w:val="21"/>
              </w:rPr>
            </w:pPr>
            <w:r>
              <w:rPr>
                <w:rFonts w:hint="eastAsia" w:ascii="宋体" w:hAnsi="宋体" w:cs="宋体"/>
                <w:color w:val="000000"/>
                <w:kern w:val="0"/>
                <w:szCs w:val="21"/>
              </w:rPr>
              <w:t>开展网络零售业务的，在送达时发生不予签收或者售后发生退货的情况，应当按照以下要求处理：</w:t>
            </w:r>
          </w:p>
          <w:p>
            <w:pPr>
              <w:adjustRightInd w:val="0"/>
              <w:snapToGrid w:val="0"/>
              <w:spacing w:line="240" w:lineRule="exact"/>
              <w:rPr>
                <w:rFonts w:hint="eastAsia" w:ascii="宋体" w:hAnsi="宋体" w:cs="宋体"/>
                <w:color w:val="000000"/>
                <w:kern w:val="0"/>
                <w:szCs w:val="21"/>
              </w:rPr>
            </w:pPr>
            <w:r>
              <w:rPr>
                <w:rFonts w:hint="eastAsia" w:ascii="宋体" w:hAnsi="宋体" w:cs="宋体"/>
                <w:color w:val="000000"/>
                <w:kern w:val="0"/>
                <w:szCs w:val="21"/>
              </w:rPr>
              <w:t>1.送达时，因配送包装损坏、封签不完整或损坏、配送信息不符等情形，消费者不予签收的，由配送员退回经营企业处理。</w:t>
            </w:r>
          </w:p>
          <w:p>
            <w:pPr>
              <w:adjustRightInd w:val="0"/>
              <w:snapToGrid w:val="0"/>
              <w:spacing w:line="240" w:lineRule="exact"/>
              <w:rPr>
                <w:rFonts w:hint="eastAsia" w:ascii="宋体" w:hAnsi="宋体" w:cs="宋体"/>
                <w:kern w:val="0"/>
                <w:szCs w:val="21"/>
              </w:rPr>
            </w:pPr>
            <w:r>
              <w:rPr>
                <w:rFonts w:hint="eastAsia" w:ascii="宋体" w:hAnsi="宋体" w:cs="宋体"/>
                <w:color w:val="000000"/>
                <w:kern w:val="0"/>
                <w:szCs w:val="21"/>
              </w:rPr>
              <w:t>2.已被消费者签收的，但事后发现配送信息不符，或者存在质量问题等情形，经营企业应当给予退货</w:t>
            </w:r>
            <w:r>
              <w:rPr>
                <w:rFonts w:hint="eastAsia" w:ascii="宋体" w:hAnsi="宋体" w:cs="宋体"/>
                <w:kern w:val="0"/>
                <w:szCs w:val="21"/>
              </w:rPr>
              <w:t>。</w:t>
            </w:r>
          </w:p>
        </w:tc>
        <w:tc>
          <w:tcPr>
            <w:tcW w:w="5279" w:type="dxa"/>
            <w:noWrap w:val="0"/>
            <w:vAlign w:val="center"/>
          </w:tcPr>
          <w:p>
            <w:pPr>
              <w:adjustRightInd w:val="0"/>
              <w:snapToGrid w:val="0"/>
              <w:spacing w:line="240" w:lineRule="exact"/>
              <w:rPr>
                <w:rFonts w:hint="eastAsia" w:ascii="宋体" w:hAnsi="宋体"/>
                <w:kern w:val="0"/>
                <w:szCs w:val="21"/>
              </w:rPr>
            </w:pPr>
            <w:r>
              <w:rPr>
                <w:rFonts w:ascii="宋体" w:hAnsi="宋体"/>
                <w:kern w:val="0"/>
                <w:szCs w:val="21"/>
              </w:rPr>
              <w:t>1.查看退货管理制度</w:t>
            </w:r>
            <w:r>
              <w:rPr>
                <w:rFonts w:hint="eastAsia" w:ascii="宋体" w:hAnsi="宋体"/>
                <w:kern w:val="0"/>
                <w:szCs w:val="21"/>
              </w:rPr>
              <w:t>，确认能够防止混入假劣医疗器械</w:t>
            </w:r>
            <w:r>
              <w:rPr>
                <w:rFonts w:ascii="宋体" w:hAnsi="宋体"/>
                <w:kern w:val="0"/>
                <w:szCs w:val="21"/>
              </w:rPr>
              <w:t>；</w:t>
            </w:r>
          </w:p>
          <w:p>
            <w:pPr>
              <w:adjustRightInd w:val="0"/>
              <w:snapToGrid w:val="0"/>
              <w:spacing w:line="240" w:lineRule="exact"/>
              <w:rPr>
                <w:rFonts w:ascii="宋体" w:hAnsi="宋体" w:cs="宋体"/>
                <w:kern w:val="0"/>
                <w:szCs w:val="21"/>
              </w:rPr>
            </w:pPr>
            <w:r>
              <w:rPr>
                <w:rFonts w:ascii="宋体" w:hAnsi="宋体"/>
                <w:kern w:val="0"/>
                <w:szCs w:val="21"/>
              </w:rPr>
              <w:t>2.查看退货记录。</w:t>
            </w:r>
          </w:p>
        </w:tc>
        <w:tc>
          <w:tcPr>
            <w:tcW w:w="1653" w:type="dxa"/>
            <w:noWrap w:val="0"/>
            <w:vAlign w:val="center"/>
          </w:tcPr>
          <w:p>
            <w:pPr>
              <w:adjustRightInd w:val="0"/>
              <w:snapToGrid w:val="0"/>
              <w:spacing w:line="240" w:lineRule="exact"/>
              <w:jc w:val="center"/>
              <w:rPr>
                <w:rFonts w:ascii="宋体" w:hAnsi="宋体"/>
                <w:kern w:val="0"/>
                <w:szCs w:val="21"/>
              </w:rPr>
            </w:pPr>
            <w:r>
              <w:rPr>
                <w:rFonts w:ascii="宋体" w:hAnsi="宋体"/>
                <w:kern w:val="0"/>
                <w:szCs w:val="21"/>
              </w:rPr>
              <w:t>合理缺项    □</w:t>
            </w:r>
          </w:p>
          <w:p>
            <w:pPr>
              <w:adjustRightInd w:val="0"/>
              <w:snapToGrid w:val="0"/>
              <w:spacing w:line="240" w:lineRule="exact"/>
              <w:jc w:val="center"/>
              <w:rPr>
                <w:rFonts w:ascii="宋体" w:hAnsi="宋体"/>
                <w:kern w:val="0"/>
                <w:szCs w:val="21"/>
              </w:rPr>
            </w:pPr>
            <w:r>
              <w:rPr>
                <w:rFonts w:ascii="宋体" w:hAnsi="宋体"/>
                <w:kern w:val="0"/>
                <w:szCs w:val="21"/>
              </w:rPr>
              <w:t>符合规定    □</w:t>
            </w:r>
          </w:p>
          <w:p>
            <w:pPr>
              <w:adjustRightInd w:val="0"/>
              <w:snapToGrid w:val="0"/>
              <w:spacing w:line="240" w:lineRule="exact"/>
              <w:jc w:val="center"/>
              <w:rPr>
                <w:rFonts w:ascii="宋体" w:hAnsi="宋体"/>
                <w:kern w:val="0"/>
                <w:szCs w:val="21"/>
              </w:rPr>
            </w:pPr>
            <w:r>
              <w:rPr>
                <w:rFonts w:ascii="宋体" w:hAnsi="宋体"/>
                <w:kern w:val="0"/>
                <w:szCs w:val="21"/>
              </w:rPr>
              <w:t>不符合规定  □</w:t>
            </w:r>
          </w:p>
          <w:p>
            <w:pPr>
              <w:adjustRightInd w:val="0"/>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spacing w:line="240" w:lineRule="exact"/>
              <w:jc w:val="center"/>
              <w:rPr>
                <w:rFonts w:ascii="宋体" w:hAnsi="宋体" w:cs="宋体"/>
                <w:kern w:val="0"/>
                <w:szCs w:val="21"/>
              </w:rPr>
            </w:pPr>
            <w:r>
              <w:rPr>
                <w:rFonts w:ascii="宋体" w:hAnsi="宋体"/>
                <w:kern w:val="0"/>
                <w:szCs w:val="21"/>
              </w:rPr>
              <w:t>8.5</w:t>
            </w:r>
            <w:r>
              <w:rPr>
                <w:rFonts w:hint="eastAsia" w:ascii="宋体" w:hAnsi="宋体"/>
                <w:kern w:val="0"/>
                <w:szCs w:val="21"/>
              </w:rPr>
              <w:t>8</w:t>
            </w:r>
          </w:p>
        </w:tc>
        <w:tc>
          <w:tcPr>
            <w:tcW w:w="4436" w:type="dxa"/>
            <w:noWrap w:val="0"/>
            <w:vAlign w:val="center"/>
          </w:tcPr>
          <w:p>
            <w:pPr>
              <w:snapToGrid w:val="0"/>
              <w:spacing w:line="240" w:lineRule="exact"/>
              <w:rPr>
                <w:rFonts w:ascii="宋体" w:hAnsi="宋体" w:cs="宋体"/>
                <w:color w:val="000000"/>
                <w:kern w:val="0"/>
                <w:szCs w:val="21"/>
              </w:rPr>
            </w:pPr>
            <w:r>
              <w:rPr>
                <w:rFonts w:ascii="宋体" w:hAnsi="宋体"/>
                <w:color w:val="000000"/>
                <w:kern w:val="0"/>
                <w:szCs w:val="21"/>
              </w:rPr>
              <w:t>企业应当按照质量管理制度的要求，制定售后服务管理操作规程，内容包括投诉渠道及方式、档案记录、调查与评估、处理措施、反馈和事后跟踪等。</w:t>
            </w:r>
          </w:p>
        </w:tc>
        <w:tc>
          <w:tcPr>
            <w:tcW w:w="5279" w:type="dxa"/>
            <w:noWrap w:val="0"/>
            <w:vAlign w:val="center"/>
          </w:tcPr>
          <w:p>
            <w:pPr>
              <w:snapToGrid w:val="0"/>
              <w:spacing w:line="240" w:lineRule="exact"/>
              <w:rPr>
                <w:rFonts w:hint="eastAsia" w:ascii="宋体" w:hAnsi="宋体"/>
                <w:color w:val="000000"/>
                <w:kern w:val="0"/>
                <w:szCs w:val="21"/>
              </w:rPr>
            </w:pPr>
            <w:r>
              <w:rPr>
                <w:rFonts w:ascii="宋体" w:hAnsi="宋体"/>
                <w:color w:val="000000"/>
                <w:kern w:val="0"/>
                <w:szCs w:val="21"/>
              </w:rPr>
              <w:t>1.查看售后服务</w:t>
            </w:r>
            <w:r>
              <w:rPr>
                <w:rFonts w:hint="eastAsia" w:ascii="宋体" w:hAnsi="宋体"/>
                <w:color w:val="000000"/>
                <w:kern w:val="0"/>
                <w:szCs w:val="21"/>
              </w:rPr>
              <w:t>管理</w:t>
            </w:r>
            <w:r>
              <w:rPr>
                <w:rFonts w:ascii="宋体" w:hAnsi="宋体"/>
                <w:color w:val="000000"/>
                <w:kern w:val="0"/>
                <w:szCs w:val="21"/>
              </w:rPr>
              <w:t>操作规程；</w:t>
            </w:r>
          </w:p>
          <w:p>
            <w:pPr>
              <w:snapToGrid w:val="0"/>
              <w:spacing w:line="240" w:lineRule="exact"/>
              <w:rPr>
                <w:rFonts w:hint="eastAsia" w:ascii="宋体" w:hAnsi="宋体"/>
                <w:color w:val="000000"/>
                <w:kern w:val="0"/>
                <w:szCs w:val="21"/>
              </w:rPr>
            </w:pPr>
            <w:r>
              <w:rPr>
                <w:rFonts w:ascii="宋体" w:hAnsi="宋体"/>
                <w:color w:val="000000"/>
                <w:kern w:val="0"/>
                <w:szCs w:val="21"/>
              </w:rPr>
              <w:t>2.</w:t>
            </w:r>
            <w:r>
              <w:rPr>
                <w:rFonts w:hint="eastAsia" w:ascii="宋体" w:hAnsi="宋体"/>
                <w:color w:val="000000"/>
                <w:kern w:val="0"/>
                <w:szCs w:val="21"/>
              </w:rPr>
              <w:t>抽查相关工作</w:t>
            </w:r>
            <w:r>
              <w:rPr>
                <w:rFonts w:ascii="宋体" w:hAnsi="宋体"/>
                <w:color w:val="000000"/>
                <w:kern w:val="0"/>
                <w:szCs w:val="21"/>
              </w:rPr>
              <w:t>记录。</w:t>
            </w:r>
          </w:p>
        </w:tc>
        <w:tc>
          <w:tcPr>
            <w:tcW w:w="1653" w:type="dxa"/>
            <w:noWrap w:val="0"/>
            <w:vAlign w:val="center"/>
          </w:tcPr>
          <w:p>
            <w:pPr>
              <w:snapToGrid w:val="0"/>
              <w:spacing w:line="240" w:lineRule="exact"/>
              <w:jc w:val="center"/>
              <w:rPr>
                <w:rFonts w:ascii="宋体" w:hAnsi="宋体"/>
                <w:kern w:val="0"/>
                <w:szCs w:val="21"/>
              </w:rPr>
            </w:pPr>
            <w:r>
              <w:rPr>
                <w:rFonts w:ascii="宋体" w:hAnsi="宋体"/>
                <w:kern w:val="0"/>
                <w:szCs w:val="21"/>
              </w:rPr>
              <w:t>合理缺项    □</w:t>
            </w:r>
          </w:p>
          <w:p>
            <w:pPr>
              <w:snapToGrid w:val="0"/>
              <w:spacing w:line="240" w:lineRule="exact"/>
              <w:jc w:val="center"/>
              <w:rPr>
                <w:rFonts w:ascii="宋体" w:hAnsi="宋体"/>
                <w:kern w:val="0"/>
                <w:szCs w:val="21"/>
              </w:rPr>
            </w:pPr>
            <w:r>
              <w:rPr>
                <w:rFonts w:ascii="宋体" w:hAnsi="宋体"/>
                <w:kern w:val="0"/>
                <w:szCs w:val="21"/>
              </w:rPr>
              <w:t>符合规定    □</w:t>
            </w:r>
          </w:p>
          <w:p>
            <w:pPr>
              <w:snapToGrid w:val="0"/>
              <w:spacing w:line="240" w:lineRule="exact"/>
              <w:jc w:val="center"/>
              <w:rPr>
                <w:rFonts w:ascii="宋体" w:hAnsi="宋体"/>
                <w:kern w:val="0"/>
                <w:szCs w:val="21"/>
              </w:rPr>
            </w:pPr>
            <w:r>
              <w:rPr>
                <w:rFonts w:ascii="宋体" w:hAnsi="宋体"/>
                <w:kern w:val="0"/>
                <w:szCs w:val="21"/>
              </w:rPr>
              <w:t>不符合规定  □</w:t>
            </w:r>
          </w:p>
          <w:p>
            <w:pPr>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spacing w:line="240" w:lineRule="exact"/>
              <w:jc w:val="center"/>
              <w:rPr>
                <w:rFonts w:ascii="宋体" w:hAnsi="宋体" w:cs="宋体"/>
                <w:kern w:val="0"/>
                <w:szCs w:val="21"/>
              </w:rPr>
            </w:pPr>
            <w:r>
              <w:rPr>
                <w:rFonts w:ascii="宋体" w:hAnsi="宋体"/>
                <w:kern w:val="0"/>
                <w:szCs w:val="21"/>
              </w:rPr>
              <w:t>8.5</w:t>
            </w:r>
            <w:r>
              <w:rPr>
                <w:rFonts w:hint="eastAsia" w:ascii="宋体" w:hAnsi="宋体"/>
                <w:kern w:val="0"/>
                <w:szCs w:val="21"/>
              </w:rPr>
              <w:t>9</w:t>
            </w:r>
          </w:p>
        </w:tc>
        <w:tc>
          <w:tcPr>
            <w:tcW w:w="4436" w:type="dxa"/>
            <w:noWrap w:val="0"/>
            <w:vAlign w:val="center"/>
          </w:tcPr>
          <w:p>
            <w:pPr>
              <w:snapToGrid w:val="0"/>
              <w:spacing w:line="240" w:lineRule="exact"/>
              <w:rPr>
                <w:rFonts w:ascii="宋体" w:hAnsi="宋体" w:cs="宋体"/>
                <w:color w:val="000000"/>
                <w:kern w:val="0"/>
                <w:szCs w:val="21"/>
              </w:rPr>
            </w:pPr>
            <w:r>
              <w:rPr>
                <w:rFonts w:ascii="宋体" w:hAnsi="宋体"/>
                <w:color w:val="000000"/>
                <w:kern w:val="0"/>
                <w:szCs w:val="21"/>
              </w:rPr>
              <w:t>企业应当配备专职或者兼职人员负责售后管理，对客户投诉的质量问题应查明原因，采取有效措施及时处理和反馈，并做好记录，必要时应当通知供货者及医疗器械生产企业。</w:t>
            </w:r>
          </w:p>
        </w:tc>
        <w:tc>
          <w:tcPr>
            <w:tcW w:w="5279" w:type="dxa"/>
            <w:noWrap w:val="0"/>
            <w:vAlign w:val="center"/>
          </w:tcPr>
          <w:p>
            <w:pPr>
              <w:snapToGrid w:val="0"/>
              <w:spacing w:line="240" w:lineRule="exact"/>
              <w:rPr>
                <w:rFonts w:hint="eastAsia" w:ascii="宋体" w:hAnsi="宋体"/>
                <w:color w:val="000000"/>
                <w:kern w:val="0"/>
                <w:szCs w:val="21"/>
              </w:rPr>
            </w:pPr>
            <w:r>
              <w:rPr>
                <w:rFonts w:ascii="宋体" w:hAnsi="宋体"/>
                <w:color w:val="000000"/>
                <w:kern w:val="0"/>
                <w:szCs w:val="21"/>
              </w:rPr>
              <w:t>1.查看</w:t>
            </w:r>
            <w:r>
              <w:rPr>
                <w:rFonts w:hint="eastAsia" w:ascii="宋体" w:hAnsi="宋体"/>
                <w:color w:val="000000"/>
                <w:kern w:val="0"/>
                <w:szCs w:val="21"/>
              </w:rPr>
              <w:t>售后管理人员配备情况；</w:t>
            </w:r>
          </w:p>
          <w:p>
            <w:pPr>
              <w:snapToGrid w:val="0"/>
              <w:spacing w:line="240" w:lineRule="exact"/>
              <w:rPr>
                <w:rFonts w:hint="eastAsia" w:ascii="宋体" w:hAnsi="宋体"/>
                <w:color w:val="000000"/>
                <w:kern w:val="0"/>
                <w:szCs w:val="21"/>
              </w:rPr>
            </w:pPr>
            <w:r>
              <w:rPr>
                <w:rFonts w:hint="eastAsia" w:ascii="宋体" w:hAnsi="宋体"/>
                <w:color w:val="000000"/>
                <w:kern w:val="0"/>
                <w:szCs w:val="21"/>
              </w:rPr>
              <w:t>2.查看</w:t>
            </w:r>
            <w:r>
              <w:rPr>
                <w:rFonts w:ascii="宋体" w:hAnsi="宋体"/>
                <w:color w:val="000000"/>
                <w:kern w:val="0"/>
                <w:szCs w:val="21"/>
              </w:rPr>
              <w:t>客户投诉</w:t>
            </w:r>
            <w:r>
              <w:rPr>
                <w:rFonts w:hint="eastAsia" w:ascii="宋体" w:hAnsi="宋体"/>
                <w:color w:val="000000"/>
                <w:kern w:val="0"/>
                <w:szCs w:val="21"/>
              </w:rPr>
              <w:t>管理规定及其相关</w:t>
            </w:r>
            <w:r>
              <w:rPr>
                <w:rFonts w:ascii="宋体" w:hAnsi="宋体"/>
                <w:color w:val="000000"/>
                <w:kern w:val="0"/>
                <w:szCs w:val="21"/>
              </w:rPr>
              <w:t>记录。</w:t>
            </w:r>
          </w:p>
        </w:tc>
        <w:tc>
          <w:tcPr>
            <w:tcW w:w="1653" w:type="dxa"/>
            <w:noWrap w:val="0"/>
            <w:vAlign w:val="center"/>
          </w:tcPr>
          <w:p>
            <w:pPr>
              <w:snapToGrid w:val="0"/>
              <w:spacing w:line="240" w:lineRule="exact"/>
              <w:jc w:val="center"/>
              <w:rPr>
                <w:rFonts w:ascii="宋体" w:hAnsi="宋体"/>
                <w:kern w:val="0"/>
                <w:szCs w:val="21"/>
              </w:rPr>
            </w:pPr>
            <w:r>
              <w:rPr>
                <w:rFonts w:ascii="宋体" w:hAnsi="宋体"/>
                <w:kern w:val="0"/>
                <w:szCs w:val="21"/>
              </w:rPr>
              <w:t>合理缺项    □</w:t>
            </w:r>
          </w:p>
          <w:p>
            <w:pPr>
              <w:snapToGrid w:val="0"/>
              <w:spacing w:line="240" w:lineRule="exact"/>
              <w:jc w:val="center"/>
              <w:rPr>
                <w:rFonts w:ascii="宋体" w:hAnsi="宋体"/>
                <w:kern w:val="0"/>
                <w:szCs w:val="21"/>
              </w:rPr>
            </w:pPr>
            <w:r>
              <w:rPr>
                <w:rFonts w:ascii="宋体" w:hAnsi="宋体"/>
                <w:kern w:val="0"/>
                <w:szCs w:val="21"/>
              </w:rPr>
              <w:t>符合规定    □</w:t>
            </w:r>
          </w:p>
          <w:p>
            <w:pPr>
              <w:snapToGrid w:val="0"/>
              <w:spacing w:line="240" w:lineRule="exact"/>
              <w:jc w:val="center"/>
              <w:rPr>
                <w:rFonts w:ascii="宋体" w:hAnsi="宋体"/>
                <w:kern w:val="0"/>
                <w:szCs w:val="21"/>
              </w:rPr>
            </w:pPr>
            <w:r>
              <w:rPr>
                <w:rFonts w:ascii="宋体" w:hAnsi="宋体"/>
                <w:kern w:val="0"/>
                <w:szCs w:val="21"/>
              </w:rPr>
              <w:t>不符合规定  □</w:t>
            </w:r>
          </w:p>
          <w:p>
            <w:pPr>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spacing w:line="240" w:lineRule="exact"/>
              <w:jc w:val="center"/>
              <w:rPr>
                <w:rFonts w:ascii="宋体" w:hAnsi="宋体" w:cs="宋体"/>
                <w:kern w:val="0"/>
                <w:szCs w:val="21"/>
              </w:rPr>
            </w:pPr>
            <w:r>
              <w:rPr>
                <w:rFonts w:ascii="宋体" w:hAnsi="宋体"/>
                <w:kern w:val="0"/>
                <w:szCs w:val="21"/>
              </w:rPr>
              <w:t>8.</w:t>
            </w:r>
            <w:r>
              <w:rPr>
                <w:rFonts w:hint="eastAsia" w:ascii="宋体" w:hAnsi="宋体"/>
                <w:kern w:val="0"/>
                <w:szCs w:val="21"/>
              </w:rPr>
              <w:t>60</w:t>
            </w:r>
          </w:p>
        </w:tc>
        <w:tc>
          <w:tcPr>
            <w:tcW w:w="4436" w:type="dxa"/>
            <w:noWrap w:val="0"/>
            <w:vAlign w:val="center"/>
          </w:tcPr>
          <w:p>
            <w:pPr>
              <w:snapToGrid w:val="0"/>
              <w:spacing w:line="240" w:lineRule="exact"/>
              <w:rPr>
                <w:rFonts w:ascii="宋体" w:hAnsi="宋体" w:cs="宋体"/>
                <w:color w:val="000000"/>
                <w:kern w:val="0"/>
                <w:szCs w:val="21"/>
              </w:rPr>
            </w:pPr>
            <w:r>
              <w:rPr>
                <w:rFonts w:ascii="宋体" w:hAnsi="宋体"/>
                <w:color w:val="000000"/>
                <w:kern w:val="0"/>
                <w:szCs w:val="21"/>
              </w:rPr>
              <w:t>企业应当及时将售后服务处理结果等信息记入档案，以便查询和跟踪。</w:t>
            </w:r>
          </w:p>
        </w:tc>
        <w:tc>
          <w:tcPr>
            <w:tcW w:w="5279" w:type="dxa"/>
            <w:noWrap w:val="0"/>
            <w:vAlign w:val="center"/>
          </w:tcPr>
          <w:p>
            <w:pPr>
              <w:snapToGrid w:val="0"/>
              <w:spacing w:line="240" w:lineRule="exact"/>
              <w:rPr>
                <w:rFonts w:hint="eastAsia" w:ascii="宋体" w:hAnsi="宋体"/>
                <w:color w:val="000000"/>
                <w:kern w:val="0"/>
                <w:szCs w:val="21"/>
              </w:rPr>
            </w:pPr>
            <w:r>
              <w:rPr>
                <w:rFonts w:hint="eastAsia" w:ascii="宋体" w:hAnsi="宋体"/>
                <w:color w:val="000000"/>
                <w:kern w:val="0"/>
                <w:szCs w:val="21"/>
              </w:rPr>
              <w:t>1.</w:t>
            </w:r>
            <w:r>
              <w:rPr>
                <w:rFonts w:ascii="宋体" w:hAnsi="宋体"/>
                <w:color w:val="000000"/>
                <w:kern w:val="0"/>
                <w:szCs w:val="21"/>
              </w:rPr>
              <w:t>查看售后服务</w:t>
            </w:r>
            <w:r>
              <w:rPr>
                <w:rFonts w:hint="eastAsia" w:ascii="宋体" w:hAnsi="宋体"/>
                <w:color w:val="000000"/>
                <w:kern w:val="0"/>
                <w:szCs w:val="21"/>
              </w:rPr>
              <w:t>管理</w:t>
            </w:r>
            <w:r>
              <w:rPr>
                <w:rFonts w:ascii="宋体" w:hAnsi="宋体"/>
                <w:color w:val="000000"/>
                <w:kern w:val="0"/>
                <w:szCs w:val="21"/>
              </w:rPr>
              <w:t>档案。</w:t>
            </w:r>
          </w:p>
        </w:tc>
        <w:tc>
          <w:tcPr>
            <w:tcW w:w="1653" w:type="dxa"/>
            <w:noWrap w:val="0"/>
            <w:vAlign w:val="center"/>
          </w:tcPr>
          <w:p>
            <w:pPr>
              <w:snapToGrid w:val="0"/>
              <w:spacing w:line="240" w:lineRule="exact"/>
              <w:jc w:val="center"/>
              <w:rPr>
                <w:rFonts w:ascii="宋体" w:hAnsi="宋体"/>
                <w:kern w:val="0"/>
                <w:szCs w:val="21"/>
              </w:rPr>
            </w:pPr>
            <w:r>
              <w:rPr>
                <w:rFonts w:ascii="宋体" w:hAnsi="宋体"/>
                <w:kern w:val="0"/>
                <w:szCs w:val="21"/>
              </w:rPr>
              <w:t>合理缺项    □</w:t>
            </w:r>
          </w:p>
          <w:p>
            <w:pPr>
              <w:snapToGrid w:val="0"/>
              <w:spacing w:line="240" w:lineRule="exact"/>
              <w:jc w:val="center"/>
              <w:rPr>
                <w:rFonts w:ascii="宋体" w:hAnsi="宋体"/>
                <w:kern w:val="0"/>
                <w:szCs w:val="21"/>
              </w:rPr>
            </w:pPr>
            <w:r>
              <w:rPr>
                <w:rFonts w:ascii="宋体" w:hAnsi="宋体"/>
                <w:kern w:val="0"/>
                <w:szCs w:val="21"/>
              </w:rPr>
              <w:t>符合规定    □</w:t>
            </w:r>
          </w:p>
          <w:p>
            <w:pPr>
              <w:snapToGrid w:val="0"/>
              <w:spacing w:line="240" w:lineRule="exact"/>
              <w:jc w:val="center"/>
              <w:rPr>
                <w:rFonts w:ascii="宋体" w:hAnsi="宋体"/>
                <w:kern w:val="0"/>
                <w:szCs w:val="21"/>
              </w:rPr>
            </w:pPr>
            <w:r>
              <w:rPr>
                <w:rFonts w:ascii="宋体" w:hAnsi="宋体"/>
                <w:kern w:val="0"/>
                <w:szCs w:val="21"/>
              </w:rPr>
              <w:t>不符合规定  □</w:t>
            </w:r>
          </w:p>
          <w:p>
            <w:pPr>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spacing w:line="240" w:lineRule="exact"/>
              <w:jc w:val="center"/>
              <w:rPr>
                <w:rFonts w:ascii="宋体" w:hAnsi="宋体" w:cs="宋体"/>
                <w:kern w:val="0"/>
                <w:szCs w:val="21"/>
              </w:rPr>
            </w:pPr>
            <w:r>
              <w:rPr>
                <w:rFonts w:ascii="宋体" w:hAnsi="宋体"/>
                <w:kern w:val="0"/>
                <w:szCs w:val="21"/>
              </w:rPr>
              <w:t>8.6</w:t>
            </w:r>
            <w:r>
              <w:rPr>
                <w:rFonts w:hint="eastAsia" w:ascii="宋体" w:hAnsi="宋体"/>
                <w:kern w:val="0"/>
                <w:szCs w:val="21"/>
              </w:rPr>
              <w:t>1</w:t>
            </w:r>
          </w:p>
        </w:tc>
        <w:tc>
          <w:tcPr>
            <w:tcW w:w="4436" w:type="dxa"/>
            <w:noWrap w:val="0"/>
            <w:vAlign w:val="center"/>
          </w:tcPr>
          <w:p>
            <w:pPr>
              <w:snapToGrid w:val="0"/>
              <w:spacing w:line="240" w:lineRule="exact"/>
              <w:rPr>
                <w:rFonts w:ascii="宋体" w:hAnsi="宋体" w:cs="宋体"/>
                <w:color w:val="000000"/>
                <w:kern w:val="0"/>
                <w:szCs w:val="21"/>
              </w:rPr>
            </w:pPr>
            <w:r>
              <w:rPr>
                <w:rFonts w:ascii="宋体" w:hAnsi="宋体"/>
                <w:color w:val="000000"/>
                <w:kern w:val="0"/>
                <w:szCs w:val="21"/>
              </w:rPr>
              <w:t>从事零售业务的企业应当在营业场所公布</w:t>
            </w:r>
            <w:r>
              <w:rPr>
                <w:rFonts w:hint="eastAsia" w:ascii="宋体" w:hAnsi="宋体"/>
                <w:color w:val="000000"/>
                <w:kern w:val="0"/>
                <w:szCs w:val="21"/>
              </w:rPr>
              <w:t>市场监督管理局</w:t>
            </w:r>
            <w:r>
              <w:rPr>
                <w:rFonts w:ascii="宋体" w:hAnsi="宋体"/>
                <w:color w:val="000000"/>
                <w:kern w:val="0"/>
                <w:szCs w:val="21"/>
              </w:rPr>
              <w:t>的监督电话，设置顾客意见簿，及时处理顾客对医疗器械质量的投诉。</w:t>
            </w:r>
          </w:p>
        </w:tc>
        <w:tc>
          <w:tcPr>
            <w:tcW w:w="5279" w:type="dxa"/>
            <w:noWrap w:val="0"/>
            <w:vAlign w:val="center"/>
          </w:tcPr>
          <w:p>
            <w:pPr>
              <w:snapToGrid w:val="0"/>
              <w:spacing w:line="240" w:lineRule="exact"/>
              <w:rPr>
                <w:rFonts w:ascii="宋体" w:hAnsi="宋体"/>
                <w:color w:val="000000"/>
                <w:kern w:val="0"/>
                <w:szCs w:val="21"/>
              </w:rPr>
            </w:pPr>
            <w:r>
              <w:rPr>
                <w:rFonts w:ascii="宋体" w:hAnsi="宋体"/>
                <w:color w:val="000000"/>
                <w:kern w:val="0"/>
                <w:szCs w:val="21"/>
              </w:rPr>
              <w:t>1.查看营业场所，确认其公示相关内容。</w:t>
            </w:r>
          </w:p>
          <w:p>
            <w:pPr>
              <w:snapToGrid w:val="0"/>
              <w:spacing w:line="240" w:lineRule="exact"/>
              <w:rPr>
                <w:rFonts w:hint="eastAsia" w:ascii="宋体" w:hAnsi="宋体" w:cs="宋体"/>
                <w:color w:val="000000"/>
                <w:kern w:val="0"/>
                <w:szCs w:val="21"/>
              </w:rPr>
            </w:pPr>
            <w:r>
              <w:rPr>
                <w:rFonts w:ascii="宋体" w:hAnsi="宋体"/>
                <w:b/>
                <w:color w:val="000000"/>
                <w:kern w:val="0"/>
                <w:szCs w:val="21"/>
              </w:rPr>
              <w:t>备注：</w:t>
            </w:r>
            <w:r>
              <w:rPr>
                <w:rFonts w:hint="eastAsia" w:ascii="宋体" w:hAnsi="宋体"/>
                <w:color w:val="000000"/>
                <w:kern w:val="0"/>
                <w:szCs w:val="21"/>
              </w:rPr>
              <w:t>1.</w:t>
            </w:r>
            <w:r>
              <w:rPr>
                <w:rFonts w:ascii="宋体" w:hAnsi="宋体"/>
                <w:color w:val="000000"/>
                <w:kern w:val="0"/>
                <w:szCs w:val="21"/>
              </w:rPr>
              <w:t>从事批发业务的</w:t>
            </w:r>
            <w:r>
              <w:rPr>
                <w:rFonts w:hint="eastAsia" w:ascii="宋体" w:hAnsi="宋体"/>
                <w:color w:val="000000"/>
                <w:kern w:val="0"/>
                <w:szCs w:val="21"/>
              </w:rPr>
              <w:t>、</w:t>
            </w:r>
            <w:r>
              <w:rPr>
                <w:rFonts w:hint="eastAsia" w:ascii="宋体" w:hAnsi="宋体" w:cs="宋体"/>
                <w:color w:val="000000"/>
                <w:kern w:val="0"/>
                <w:szCs w:val="21"/>
              </w:rPr>
              <w:t>提供医疗器械第三方物流服务企业</w:t>
            </w:r>
            <w:r>
              <w:rPr>
                <w:rFonts w:hint="eastAsia" w:ascii="宋体" w:hAnsi="宋体"/>
                <w:color w:val="000000"/>
                <w:kern w:val="0"/>
                <w:szCs w:val="21"/>
              </w:rPr>
              <w:t>，</w:t>
            </w:r>
            <w:r>
              <w:rPr>
                <w:rFonts w:ascii="宋体" w:hAnsi="宋体"/>
                <w:color w:val="000000"/>
                <w:kern w:val="0"/>
                <w:szCs w:val="21"/>
              </w:rPr>
              <w:t>豁免检查。</w:t>
            </w:r>
          </w:p>
        </w:tc>
        <w:tc>
          <w:tcPr>
            <w:tcW w:w="1653" w:type="dxa"/>
            <w:noWrap w:val="0"/>
            <w:vAlign w:val="center"/>
          </w:tcPr>
          <w:p>
            <w:pPr>
              <w:snapToGrid w:val="0"/>
              <w:spacing w:line="240" w:lineRule="exact"/>
              <w:jc w:val="center"/>
              <w:rPr>
                <w:rFonts w:ascii="宋体" w:hAnsi="宋体"/>
                <w:kern w:val="0"/>
                <w:szCs w:val="21"/>
              </w:rPr>
            </w:pPr>
            <w:r>
              <w:rPr>
                <w:rFonts w:ascii="宋体" w:hAnsi="宋体"/>
                <w:kern w:val="0"/>
                <w:szCs w:val="21"/>
              </w:rPr>
              <w:t>合理缺项    □</w:t>
            </w:r>
          </w:p>
          <w:p>
            <w:pPr>
              <w:snapToGrid w:val="0"/>
              <w:spacing w:line="240" w:lineRule="exact"/>
              <w:jc w:val="center"/>
              <w:rPr>
                <w:rFonts w:ascii="宋体" w:hAnsi="宋体"/>
                <w:kern w:val="0"/>
                <w:szCs w:val="21"/>
              </w:rPr>
            </w:pPr>
            <w:r>
              <w:rPr>
                <w:rFonts w:ascii="宋体" w:hAnsi="宋体"/>
                <w:kern w:val="0"/>
                <w:szCs w:val="21"/>
              </w:rPr>
              <w:t>符合规定    □</w:t>
            </w:r>
          </w:p>
          <w:p>
            <w:pPr>
              <w:snapToGrid w:val="0"/>
              <w:spacing w:line="240" w:lineRule="exact"/>
              <w:jc w:val="center"/>
              <w:rPr>
                <w:rFonts w:ascii="宋体" w:hAnsi="宋体"/>
                <w:kern w:val="0"/>
                <w:szCs w:val="21"/>
              </w:rPr>
            </w:pPr>
            <w:r>
              <w:rPr>
                <w:rFonts w:ascii="宋体" w:hAnsi="宋体"/>
                <w:kern w:val="0"/>
                <w:szCs w:val="21"/>
              </w:rPr>
              <w:t>不符合规定  □</w:t>
            </w:r>
          </w:p>
          <w:p>
            <w:pPr>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spacing w:line="240" w:lineRule="exact"/>
              <w:jc w:val="center"/>
              <w:rPr>
                <w:rFonts w:ascii="宋体" w:hAnsi="宋体" w:cs="宋体"/>
                <w:kern w:val="0"/>
                <w:szCs w:val="21"/>
              </w:rPr>
            </w:pPr>
            <w:r>
              <w:rPr>
                <w:rFonts w:ascii="宋体" w:hAnsi="宋体"/>
                <w:kern w:val="0"/>
                <w:szCs w:val="21"/>
              </w:rPr>
              <w:t>8.6</w:t>
            </w:r>
            <w:r>
              <w:rPr>
                <w:rFonts w:hint="eastAsia" w:ascii="宋体" w:hAnsi="宋体"/>
                <w:kern w:val="0"/>
                <w:szCs w:val="21"/>
              </w:rPr>
              <w:t>2</w:t>
            </w:r>
          </w:p>
        </w:tc>
        <w:tc>
          <w:tcPr>
            <w:tcW w:w="4436" w:type="dxa"/>
            <w:noWrap w:val="0"/>
            <w:vAlign w:val="center"/>
          </w:tcPr>
          <w:p>
            <w:pPr>
              <w:snapToGrid w:val="0"/>
              <w:spacing w:line="240" w:lineRule="exact"/>
              <w:rPr>
                <w:rFonts w:ascii="宋体" w:hAnsi="宋体" w:cs="宋体"/>
                <w:kern w:val="0"/>
                <w:szCs w:val="21"/>
              </w:rPr>
            </w:pPr>
            <w:r>
              <w:rPr>
                <w:rFonts w:ascii="宋体" w:hAnsi="宋体"/>
                <w:kern w:val="0"/>
                <w:szCs w:val="21"/>
              </w:rPr>
              <w:t>企业应当配备专职或兼职人员，按照国家有关规定承担医疗器械不良事件监测和报告工作，应当对医疗器械不良事件监测机构、药品监督管理部门开展的不良事件调查予以配合。</w:t>
            </w:r>
          </w:p>
        </w:tc>
        <w:tc>
          <w:tcPr>
            <w:tcW w:w="5279" w:type="dxa"/>
            <w:noWrap w:val="0"/>
            <w:vAlign w:val="center"/>
          </w:tcPr>
          <w:p>
            <w:pPr>
              <w:snapToGrid w:val="0"/>
              <w:spacing w:line="240" w:lineRule="exact"/>
              <w:rPr>
                <w:rFonts w:hint="eastAsia" w:ascii="宋体" w:hAnsi="宋体" w:cs="宋体"/>
                <w:kern w:val="0"/>
                <w:szCs w:val="21"/>
              </w:rPr>
            </w:pPr>
            <w:r>
              <w:rPr>
                <w:rFonts w:ascii="宋体" w:hAnsi="宋体"/>
                <w:kern w:val="0"/>
                <w:szCs w:val="21"/>
              </w:rPr>
              <w:t>1.查看医疗器械不良事件监测</w:t>
            </w:r>
            <w:r>
              <w:rPr>
                <w:rFonts w:hint="eastAsia" w:ascii="宋体" w:hAnsi="宋体"/>
                <w:kern w:val="0"/>
                <w:szCs w:val="21"/>
              </w:rPr>
              <w:t>管理制度</w:t>
            </w:r>
            <w:r>
              <w:rPr>
                <w:rFonts w:ascii="宋体" w:hAnsi="宋体"/>
                <w:kern w:val="0"/>
                <w:szCs w:val="21"/>
              </w:rPr>
              <w:t>、岗位职责</w:t>
            </w:r>
            <w:r>
              <w:rPr>
                <w:rFonts w:hint="eastAsia" w:ascii="宋体" w:hAnsi="宋体"/>
                <w:kern w:val="0"/>
                <w:szCs w:val="21"/>
              </w:rPr>
              <w:t>。</w:t>
            </w:r>
          </w:p>
        </w:tc>
        <w:tc>
          <w:tcPr>
            <w:tcW w:w="1653" w:type="dxa"/>
            <w:noWrap w:val="0"/>
            <w:vAlign w:val="center"/>
          </w:tcPr>
          <w:p>
            <w:pPr>
              <w:snapToGrid w:val="0"/>
              <w:spacing w:line="240" w:lineRule="exact"/>
              <w:jc w:val="center"/>
              <w:rPr>
                <w:rFonts w:ascii="宋体" w:hAnsi="宋体"/>
                <w:kern w:val="0"/>
                <w:szCs w:val="21"/>
              </w:rPr>
            </w:pPr>
            <w:r>
              <w:rPr>
                <w:rFonts w:ascii="宋体" w:hAnsi="宋体"/>
                <w:kern w:val="0"/>
                <w:szCs w:val="21"/>
              </w:rPr>
              <w:t>合理缺项    □</w:t>
            </w:r>
          </w:p>
          <w:p>
            <w:pPr>
              <w:snapToGrid w:val="0"/>
              <w:spacing w:line="240" w:lineRule="exact"/>
              <w:jc w:val="center"/>
              <w:rPr>
                <w:rFonts w:ascii="宋体" w:hAnsi="宋体"/>
                <w:kern w:val="0"/>
                <w:szCs w:val="21"/>
              </w:rPr>
            </w:pPr>
            <w:r>
              <w:rPr>
                <w:rFonts w:ascii="宋体" w:hAnsi="宋体"/>
                <w:kern w:val="0"/>
                <w:szCs w:val="21"/>
              </w:rPr>
              <w:t>符合规定    □</w:t>
            </w:r>
          </w:p>
          <w:p>
            <w:pPr>
              <w:snapToGrid w:val="0"/>
              <w:spacing w:line="240" w:lineRule="exact"/>
              <w:jc w:val="center"/>
              <w:rPr>
                <w:rFonts w:ascii="宋体" w:hAnsi="宋体"/>
                <w:kern w:val="0"/>
                <w:szCs w:val="21"/>
              </w:rPr>
            </w:pPr>
            <w:r>
              <w:rPr>
                <w:rFonts w:ascii="宋体" w:hAnsi="宋体"/>
                <w:kern w:val="0"/>
                <w:szCs w:val="21"/>
              </w:rPr>
              <w:t>不符合规定  □</w:t>
            </w:r>
          </w:p>
          <w:p>
            <w:pPr>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4" w:hRule="atLeast"/>
          <w:jc w:val="center"/>
        </w:trPr>
        <w:tc>
          <w:tcPr>
            <w:tcW w:w="675" w:type="dxa"/>
            <w:vMerge w:val="restart"/>
            <w:noWrap w:val="0"/>
            <w:textDirection w:val="tbRlV"/>
            <w:vAlign w:val="center"/>
          </w:tcPr>
          <w:p>
            <w:pPr>
              <w:snapToGrid w:val="0"/>
              <w:ind w:right="113"/>
              <w:jc w:val="center"/>
              <w:rPr>
                <w:rFonts w:ascii="宋体" w:hAnsi="宋体"/>
                <w:kern w:val="0"/>
                <w:szCs w:val="21"/>
              </w:rPr>
            </w:pPr>
            <w:r>
              <w:rPr>
                <w:rFonts w:hint="eastAsia" w:ascii="宋体" w:hAnsi="宋体"/>
                <w:kern w:val="0"/>
                <w:szCs w:val="21"/>
              </w:rPr>
              <w:t>售后服务</w:t>
            </w:r>
          </w:p>
        </w:tc>
        <w:tc>
          <w:tcPr>
            <w:tcW w:w="928" w:type="dxa"/>
            <w:noWrap w:val="0"/>
            <w:vAlign w:val="center"/>
          </w:tcPr>
          <w:p>
            <w:pPr>
              <w:snapToGrid w:val="0"/>
              <w:spacing w:line="240" w:lineRule="exact"/>
              <w:jc w:val="center"/>
              <w:rPr>
                <w:rFonts w:ascii="宋体" w:hAnsi="宋体" w:cs="宋体"/>
                <w:kern w:val="0"/>
                <w:szCs w:val="21"/>
              </w:rPr>
            </w:pPr>
            <w:r>
              <w:rPr>
                <w:rFonts w:ascii="宋体" w:hAnsi="宋体"/>
                <w:kern w:val="0"/>
                <w:szCs w:val="21"/>
              </w:rPr>
              <w:t>*8.6</w:t>
            </w:r>
            <w:r>
              <w:rPr>
                <w:rFonts w:hint="eastAsia" w:ascii="宋体" w:hAnsi="宋体"/>
                <w:kern w:val="0"/>
                <w:szCs w:val="21"/>
              </w:rPr>
              <w:t>3</w:t>
            </w:r>
          </w:p>
        </w:tc>
        <w:tc>
          <w:tcPr>
            <w:tcW w:w="4436" w:type="dxa"/>
            <w:noWrap w:val="0"/>
            <w:vAlign w:val="center"/>
          </w:tcPr>
          <w:p>
            <w:pPr>
              <w:snapToGrid w:val="0"/>
              <w:spacing w:line="240" w:lineRule="exact"/>
              <w:rPr>
                <w:rFonts w:ascii="宋体" w:hAnsi="宋体" w:cs="宋体"/>
                <w:color w:val="000000"/>
                <w:kern w:val="0"/>
                <w:szCs w:val="21"/>
              </w:rPr>
            </w:pPr>
            <w:r>
              <w:rPr>
                <w:rFonts w:ascii="宋体" w:hAnsi="宋体"/>
                <w:color w:val="000000"/>
                <w:kern w:val="0"/>
                <w:szCs w:val="21"/>
              </w:rPr>
              <w:t>企业发现其经营的医疗器械有严重质量问题，或者不符合强制性标准、经注册或者备案的医疗器械产品技术要求，应当立即停止经营，通知相关生产经营企业、使用单位、购货者，并记录停止经营和通知情况。同时，立即向企业所在地药品监督管理部门报告。</w:t>
            </w:r>
          </w:p>
        </w:tc>
        <w:tc>
          <w:tcPr>
            <w:tcW w:w="5279" w:type="dxa"/>
            <w:noWrap w:val="0"/>
            <w:vAlign w:val="center"/>
          </w:tcPr>
          <w:p>
            <w:pPr>
              <w:snapToGrid w:val="0"/>
              <w:spacing w:line="240" w:lineRule="exact"/>
              <w:rPr>
                <w:rFonts w:hint="eastAsia" w:ascii="宋体" w:hAnsi="宋体"/>
                <w:kern w:val="0"/>
                <w:szCs w:val="21"/>
              </w:rPr>
            </w:pPr>
            <w:r>
              <w:rPr>
                <w:rFonts w:ascii="宋体" w:hAnsi="宋体"/>
                <w:color w:val="000000"/>
                <w:kern w:val="0"/>
                <w:szCs w:val="21"/>
              </w:rPr>
              <w:t>1</w:t>
            </w:r>
            <w:r>
              <w:rPr>
                <w:rFonts w:hint="eastAsia" w:ascii="宋体" w:hAnsi="宋体"/>
                <w:color w:val="000000"/>
                <w:kern w:val="0"/>
                <w:szCs w:val="21"/>
              </w:rPr>
              <w:t>.</w:t>
            </w:r>
            <w:r>
              <w:rPr>
                <w:rFonts w:ascii="宋体" w:hAnsi="宋体"/>
                <w:color w:val="000000"/>
                <w:kern w:val="0"/>
                <w:szCs w:val="21"/>
              </w:rPr>
              <w:t>查看</w:t>
            </w:r>
            <w:r>
              <w:rPr>
                <w:rFonts w:hint="eastAsia" w:ascii="宋体" w:hAnsi="宋体"/>
                <w:color w:val="000000"/>
                <w:kern w:val="0"/>
                <w:szCs w:val="21"/>
              </w:rPr>
              <w:t>医疗器械质量投诉、事故调查和处理报告的规定及相关工作记录</w:t>
            </w:r>
            <w:r>
              <w:rPr>
                <w:rFonts w:ascii="宋体" w:hAnsi="宋体"/>
                <w:color w:val="000000"/>
                <w:kern w:val="0"/>
                <w:szCs w:val="21"/>
              </w:rPr>
              <w:t>。</w:t>
            </w:r>
          </w:p>
        </w:tc>
        <w:tc>
          <w:tcPr>
            <w:tcW w:w="1653" w:type="dxa"/>
            <w:noWrap w:val="0"/>
            <w:vAlign w:val="center"/>
          </w:tcPr>
          <w:p>
            <w:pPr>
              <w:snapToGrid w:val="0"/>
              <w:spacing w:line="240" w:lineRule="exact"/>
              <w:jc w:val="center"/>
              <w:rPr>
                <w:rFonts w:ascii="宋体" w:hAnsi="宋体"/>
                <w:kern w:val="0"/>
                <w:szCs w:val="21"/>
              </w:rPr>
            </w:pPr>
            <w:r>
              <w:rPr>
                <w:rFonts w:ascii="宋体" w:hAnsi="宋体"/>
                <w:kern w:val="0"/>
                <w:szCs w:val="21"/>
              </w:rPr>
              <w:t>合理缺项    □</w:t>
            </w:r>
          </w:p>
          <w:p>
            <w:pPr>
              <w:snapToGrid w:val="0"/>
              <w:spacing w:line="240" w:lineRule="exact"/>
              <w:jc w:val="center"/>
              <w:rPr>
                <w:rFonts w:ascii="宋体" w:hAnsi="宋体"/>
                <w:kern w:val="0"/>
                <w:szCs w:val="21"/>
              </w:rPr>
            </w:pPr>
            <w:r>
              <w:rPr>
                <w:rFonts w:ascii="宋体" w:hAnsi="宋体"/>
                <w:kern w:val="0"/>
                <w:szCs w:val="21"/>
              </w:rPr>
              <w:t>符合规定    □</w:t>
            </w:r>
          </w:p>
          <w:p>
            <w:pPr>
              <w:snapToGrid w:val="0"/>
              <w:spacing w:line="240" w:lineRule="exact"/>
              <w:jc w:val="center"/>
              <w:rPr>
                <w:rFonts w:ascii="宋体" w:hAnsi="宋体"/>
                <w:kern w:val="0"/>
                <w:szCs w:val="21"/>
              </w:rPr>
            </w:pPr>
            <w:r>
              <w:rPr>
                <w:rFonts w:ascii="宋体" w:hAnsi="宋体"/>
                <w:kern w:val="0"/>
                <w:szCs w:val="21"/>
              </w:rPr>
              <w:t>不符合规定  □</w:t>
            </w:r>
          </w:p>
          <w:p>
            <w:pPr>
              <w:snapToGrid w:val="0"/>
              <w:spacing w:line="240" w:lineRule="exact"/>
              <w:rPr>
                <w:rFonts w:ascii="宋体" w:hAnsi="宋体"/>
                <w:kern w:val="0"/>
                <w:szCs w:val="21"/>
              </w:rPr>
            </w:pPr>
            <w:r>
              <w:rPr>
                <w:rFonts w:ascii="宋体" w:hAnsi="宋体"/>
                <w:kern w:val="0"/>
                <w:szCs w:val="21"/>
              </w:rPr>
              <w:t>问题描述：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675" w:type="dxa"/>
            <w:vMerge w:val="continue"/>
            <w:noWrap w:val="0"/>
            <w:textDirection w:val="tbRlV"/>
            <w:vAlign w:val="center"/>
          </w:tcPr>
          <w:p>
            <w:pPr>
              <w:snapToGrid w:val="0"/>
              <w:ind w:right="113"/>
              <w:jc w:val="center"/>
              <w:rPr>
                <w:rFonts w:ascii="宋体" w:hAnsi="宋体"/>
                <w:kern w:val="0"/>
                <w:szCs w:val="21"/>
              </w:rPr>
            </w:pPr>
          </w:p>
        </w:tc>
        <w:tc>
          <w:tcPr>
            <w:tcW w:w="928" w:type="dxa"/>
            <w:noWrap w:val="0"/>
            <w:vAlign w:val="center"/>
          </w:tcPr>
          <w:p>
            <w:pPr>
              <w:snapToGrid w:val="0"/>
              <w:jc w:val="center"/>
              <w:rPr>
                <w:rFonts w:ascii="宋体" w:hAnsi="宋体" w:cs="宋体"/>
                <w:kern w:val="0"/>
                <w:szCs w:val="21"/>
              </w:rPr>
            </w:pPr>
            <w:r>
              <w:rPr>
                <w:rFonts w:ascii="宋体" w:hAnsi="宋体"/>
                <w:kern w:val="0"/>
                <w:szCs w:val="21"/>
              </w:rPr>
              <w:t>8.6</w:t>
            </w:r>
            <w:r>
              <w:rPr>
                <w:rFonts w:hint="eastAsia" w:ascii="宋体" w:hAnsi="宋体"/>
                <w:kern w:val="0"/>
                <w:szCs w:val="21"/>
              </w:rPr>
              <w:t>4</w:t>
            </w:r>
          </w:p>
        </w:tc>
        <w:tc>
          <w:tcPr>
            <w:tcW w:w="4436" w:type="dxa"/>
            <w:noWrap w:val="0"/>
            <w:vAlign w:val="center"/>
          </w:tcPr>
          <w:p>
            <w:pPr>
              <w:snapToGrid w:val="0"/>
              <w:rPr>
                <w:rFonts w:ascii="宋体" w:hAnsi="宋体" w:cs="宋体"/>
                <w:kern w:val="0"/>
                <w:szCs w:val="21"/>
              </w:rPr>
            </w:pPr>
            <w:r>
              <w:rPr>
                <w:rFonts w:ascii="宋体" w:hAnsi="宋体"/>
                <w:kern w:val="0"/>
                <w:szCs w:val="21"/>
              </w:rPr>
              <w:t>企业应当建立协助医疗器械生产企业履行召回义务，按照召回计划的要求及时传达、反馈医疗器械召回信息，控制和收回存在安全隐患的医疗器械，并建立医疗器械召回记录。</w:t>
            </w:r>
          </w:p>
        </w:tc>
        <w:tc>
          <w:tcPr>
            <w:tcW w:w="5279" w:type="dxa"/>
            <w:noWrap w:val="0"/>
            <w:vAlign w:val="center"/>
          </w:tcPr>
          <w:p>
            <w:pPr>
              <w:snapToGrid w:val="0"/>
              <w:rPr>
                <w:rFonts w:hint="eastAsia" w:ascii="宋体" w:hAnsi="宋体"/>
                <w:kern w:val="0"/>
                <w:szCs w:val="21"/>
              </w:rPr>
            </w:pPr>
            <w:r>
              <w:rPr>
                <w:rFonts w:hint="eastAsia" w:ascii="宋体" w:hAnsi="宋体"/>
                <w:kern w:val="0"/>
                <w:szCs w:val="21"/>
              </w:rPr>
              <w:t>1.</w:t>
            </w:r>
            <w:r>
              <w:rPr>
                <w:rFonts w:ascii="宋体" w:hAnsi="宋体"/>
                <w:kern w:val="0"/>
                <w:szCs w:val="21"/>
              </w:rPr>
              <w:t>查看召回</w:t>
            </w:r>
            <w:r>
              <w:rPr>
                <w:rFonts w:hint="eastAsia" w:ascii="宋体" w:hAnsi="宋体"/>
                <w:kern w:val="0"/>
                <w:szCs w:val="21"/>
              </w:rPr>
              <w:t>管理</w:t>
            </w:r>
            <w:r>
              <w:rPr>
                <w:rFonts w:ascii="宋体" w:hAnsi="宋体"/>
                <w:kern w:val="0"/>
                <w:szCs w:val="21"/>
              </w:rPr>
              <w:t>制度</w:t>
            </w:r>
            <w:r>
              <w:rPr>
                <w:rFonts w:hint="eastAsia" w:ascii="宋体" w:hAnsi="宋体"/>
                <w:kern w:val="0"/>
                <w:szCs w:val="21"/>
              </w:rPr>
              <w:t>及协助</w:t>
            </w:r>
            <w:r>
              <w:rPr>
                <w:rFonts w:ascii="宋体" w:hAnsi="宋体"/>
                <w:kern w:val="0"/>
                <w:szCs w:val="21"/>
              </w:rPr>
              <w:t>召回记录。</w:t>
            </w:r>
          </w:p>
        </w:tc>
        <w:tc>
          <w:tcPr>
            <w:tcW w:w="1653" w:type="dxa"/>
            <w:noWrap w:val="0"/>
            <w:vAlign w:val="center"/>
          </w:tcPr>
          <w:p>
            <w:pPr>
              <w:snapToGrid w:val="0"/>
              <w:jc w:val="center"/>
              <w:rPr>
                <w:rFonts w:ascii="宋体" w:hAnsi="宋体"/>
                <w:kern w:val="0"/>
                <w:szCs w:val="21"/>
              </w:rPr>
            </w:pPr>
            <w:r>
              <w:rPr>
                <w:rFonts w:ascii="宋体" w:hAnsi="宋体"/>
                <w:kern w:val="0"/>
                <w:szCs w:val="21"/>
              </w:rPr>
              <w:t>合理缺项    □</w:t>
            </w:r>
          </w:p>
          <w:p>
            <w:pPr>
              <w:snapToGrid w:val="0"/>
              <w:jc w:val="center"/>
              <w:rPr>
                <w:rFonts w:ascii="宋体" w:hAnsi="宋体"/>
                <w:kern w:val="0"/>
                <w:szCs w:val="21"/>
              </w:rPr>
            </w:pPr>
            <w:r>
              <w:rPr>
                <w:rFonts w:ascii="宋体" w:hAnsi="宋体"/>
                <w:kern w:val="0"/>
                <w:szCs w:val="21"/>
              </w:rPr>
              <w:t>符合规定    □</w:t>
            </w:r>
          </w:p>
          <w:p>
            <w:pPr>
              <w:snapToGrid w:val="0"/>
              <w:jc w:val="center"/>
              <w:rPr>
                <w:rFonts w:ascii="宋体" w:hAnsi="宋体"/>
                <w:kern w:val="0"/>
                <w:szCs w:val="21"/>
              </w:rPr>
            </w:pPr>
            <w:r>
              <w:rPr>
                <w:rFonts w:ascii="宋体" w:hAnsi="宋体"/>
                <w:kern w:val="0"/>
                <w:szCs w:val="21"/>
              </w:rPr>
              <w:t>不符合规定  □</w:t>
            </w:r>
          </w:p>
          <w:p>
            <w:pPr>
              <w:snapToGrid w:val="0"/>
              <w:rPr>
                <w:rFonts w:ascii="宋体" w:hAnsi="宋体"/>
                <w:kern w:val="0"/>
                <w:szCs w:val="21"/>
              </w:rPr>
            </w:pPr>
            <w:r>
              <w:rPr>
                <w:rFonts w:ascii="宋体" w:hAnsi="宋体"/>
                <w:kern w:val="0"/>
                <w:szCs w:val="21"/>
              </w:rPr>
              <w:t>问题描述：</w:t>
            </w:r>
          </w:p>
        </w:tc>
      </w:tr>
    </w:tbl>
    <w:p>
      <w:pPr>
        <w:spacing w:line="560" w:lineRule="exact"/>
        <w:rPr>
          <w:rFonts w:ascii="仿宋_GB2312" w:hAnsi="宋体" w:eastAsia="仿宋_GB2312"/>
          <w:sz w:val="32"/>
          <w:szCs w:val="32"/>
        </w:rPr>
        <w:sectPr>
          <w:footerReference r:id="rId3" w:type="default"/>
          <w:footerReference r:id="rId4" w:type="even"/>
          <w:pgSz w:w="16838" w:h="11906" w:orient="landscape"/>
          <w:pgMar w:top="1701" w:right="2098" w:bottom="1701" w:left="1985" w:header="851" w:footer="1077" w:gutter="0"/>
          <w:cols w:space="720" w:num="1"/>
          <w:docGrid w:type="linesAndChars" w:linePitch="579" w:charSpace="-1844"/>
        </w:sectPr>
      </w:pPr>
    </w:p>
    <w:p>
      <w:pPr>
        <w:widowControl/>
        <w:spacing w:before="100" w:beforeAutospacing="1" w:after="100" w:afterAutospacing="1" w:line="560" w:lineRule="exact"/>
        <w:jc w:val="center"/>
        <w:rPr>
          <w:rFonts w:hint="eastAsia" w:ascii="方正小标宋简体" w:hAnsi="宋体" w:eastAsia="方正小标宋简体" w:cs="宋体"/>
          <w:sz w:val="44"/>
          <w:szCs w:val="44"/>
        </w:rPr>
      </w:pPr>
      <w:r>
        <w:rPr>
          <w:rFonts w:hint="eastAsia" w:ascii="方正小标宋简体" w:hAnsi="宋体" w:eastAsia="方正小标宋简体" w:cs="宋体"/>
          <w:sz w:val="44"/>
          <w:szCs w:val="44"/>
        </w:rPr>
        <w:t>《北京市医疗器械经营质量管理规范</w:t>
      </w:r>
    </w:p>
    <w:p>
      <w:pPr>
        <w:widowControl/>
        <w:spacing w:before="100" w:beforeAutospacing="1" w:after="100" w:afterAutospacing="1" w:line="560" w:lineRule="exact"/>
        <w:jc w:val="center"/>
        <w:rPr>
          <w:rFonts w:hint="eastAsia" w:ascii="方正小标宋简体" w:hAnsi="ˎ̥" w:eastAsia="方正小标宋简体" w:cs="Arial"/>
          <w:kern w:val="0"/>
          <w:szCs w:val="21"/>
        </w:rPr>
      </w:pPr>
      <w:r>
        <w:rPr>
          <w:rFonts w:hint="eastAsia" w:ascii="方正小标宋简体" w:hAnsi="宋体" w:eastAsia="方正小标宋简体" w:cs="宋体"/>
          <w:sz w:val="44"/>
          <w:szCs w:val="44"/>
        </w:rPr>
        <w:t>现场检查评定细则》说明</w:t>
      </w:r>
    </w:p>
    <w:p>
      <w:pPr>
        <w:pStyle w:val="6"/>
        <w:spacing w:line="560" w:lineRule="exact"/>
        <w:ind w:firstLine="566" w:firstLineChars="182"/>
        <w:rPr>
          <w:rFonts w:hint="eastAsia" w:ascii="仿宋_GB2312" w:eastAsia="仿宋_GB2312"/>
          <w:sz w:val="32"/>
          <w:szCs w:val="32"/>
        </w:rPr>
      </w:pPr>
      <w:r>
        <w:rPr>
          <w:rFonts w:hint="eastAsia" w:ascii="仿宋_GB2312" w:hAnsi="宋体" w:eastAsia="仿宋_GB2312"/>
          <w:sz w:val="32"/>
          <w:szCs w:val="32"/>
        </w:rPr>
        <w:t>一、为规范和指导医疗器械经营企业检查工作，统一检查要求和尺度，确保检查工作质量，根据《医疗器械监督管理条例》《医疗器械经营监督管理办法》《医疗器械经营质量管理规范》和《医疗器械经营质量管理规范现场检查指导原则》，制定《北京市药品经营质量管理规范现场检查评定细则》。</w:t>
      </w:r>
    </w:p>
    <w:p>
      <w:pPr>
        <w:tabs>
          <w:tab w:val="left" w:pos="0"/>
        </w:tabs>
        <w:adjustRightInd w:val="0"/>
        <w:snapToGrid w:val="0"/>
        <w:spacing w:line="560" w:lineRule="exact"/>
        <w:ind w:firstLine="622" w:firstLineChars="200"/>
        <w:rPr>
          <w:rFonts w:hint="eastAsia" w:ascii="仿宋_GB2312" w:hAnsi="宋体" w:eastAsia="仿宋_GB2312" w:cs="宋体"/>
          <w:sz w:val="32"/>
          <w:szCs w:val="32"/>
        </w:rPr>
      </w:pPr>
      <w:r>
        <w:rPr>
          <w:rFonts w:hint="eastAsia" w:ascii="仿宋_GB2312" w:hAnsi="宋体" w:eastAsia="仿宋_GB2312" w:cs="宋体"/>
          <w:sz w:val="32"/>
          <w:szCs w:val="32"/>
        </w:rPr>
        <w:t>二、本细则原则适用于北京市第三类医疗器械经营企业（以下简称三类经营企业）许可现场核查、第二类医疗器械经营企业（以下简称二类经营企业）备案后现场核查，经营企业的日常监督检查、飞行检查和跟踪检查也可以按照本细则相关内容进行。</w:t>
      </w:r>
    </w:p>
    <w:p>
      <w:pPr>
        <w:widowControl/>
        <w:spacing w:line="560" w:lineRule="exact"/>
        <w:ind w:firstLine="706" w:firstLineChars="227"/>
        <w:jc w:val="left"/>
        <w:rPr>
          <w:rFonts w:hint="eastAsia" w:ascii="仿宋_GB2312" w:hAnsi="宋体" w:eastAsia="仿宋_GB2312" w:cs="宋体"/>
          <w:sz w:val="32"/>
          <w:szCs w:val="32"/>
        </w:rPr>
      </w:pPr>
      <w:r>
        <w:rPr>
          <w:rFonts w:hint="eastAsia" w:ascii="仿宋_GB2312" w:hAnsi="宋体" w:eastAsia="仿宋_GB2312" w:cs="宋体"/>
          <w:sz w:val="32"/>
          <w:szCs w:val="32"/>
        </w:rPr>
        <w:t>三、本细则分为正文和附录。其中，对三类经营企业计算机信息管理系统的检查，应按照附录1《计算机信息管理系统检查评定细则》的相关要求；对从事为医疗器械注册人、备案人和经营企业专门提供医疗器械运输、贮存服务的检查，应按照附录2《提供医疗器械第三方物流服务企业现场检查评定细则》的相关要求；对经营冷链（贮存、运输）医疗器械经营企业的检查，应按照附录3《冷链医疗器械运输贮存管理检查评定细则》的相关要求。</w:t>
      </w:r>
    </w:p>
    <w:p>
      <w:pPr>
        <w:tabs>
          <w:tab w:val="left" w:pos="0"/>
        </w:tabs>
        <w:adjustRightInd w:val="0"/>
        <w:snapToGrid w:val="0"/>
        <w:spacing w:line="560" w:lineRule="exact"/>
        <w:ind w:firstLine="622" w:firstLineChars="200"/>
        <w:rPr>
          <w:rFonts w:hint="eastAsia" w:ascii="仿宋_GB2312" w:eastAsia="仿宋_GB2312"/>
          <w:sz w:val="32"/>
          <w:szCs w:val="32"/>
        </w:rPr>
      </w:pPr>
      <w:r>
        <w:rPr>
          <w:rFonts w:hint="eastAsia" w:ascii="仿宋_GB2312" w:hAnsi="宋体" w:eastAsia="仿宋_GB2312" w:cs="宋体"/>
          <w:sz w:val="32"/>
          <w:szCs w:val="32"/>
        </w:rPr>
        <w:t>四、本细则检查项分为关键项目和一般项目。按照本细则进行检查过程中，有关检查项目应当同时对照所对应的附录检查内容进行检查。如果检查中存在任何不符合要求的情形，应对不符合事实做出客观描述并记录。</w:t>
      </w:r>
    </w:p>
    <w:p>
      <w:pPr>
        <w:tabs>
          <w:tab w:val="left" w:pos="0"/>
        </w:tabs>
        <w:adjustRightInd w:val="0"/>
        <w:snapToGrid w:val="0"/>
        <w:spacing w:line="560" w:lineRule="exact"/>
        <w:ind w:firstLine="622" w:firstLineChars="200"/>
        <w:rPr>
          <w:rFonts w:hint="eastAsia" w:ascii="仿宋_GB2312" w:eastAsia="仿宋_GB2312"/>
          <w:sz w:val="32"/>
          <w:szCs w:val="32"/>
        </w:rPr>
      </w:pPr>
      <w:r>
        <w:rPr>
          <w:rFonts w:hint="eastAsia" w:ascii="仿宋_GB2312" w:hAnsi="宋体" w:eastAsia="仿宋_GB2312" w:cs="宋体"/>
          <w:sz w:val="32"/>
          <w:szCs w:val="32"/>
        </w:rPr>
        <w:t>五、医疗器械经营企业可以根据经营方式、经营范围、经营品种等特点，确定不适用项目，检查组检查中可进行合理缺项。</w:t>
      </w:r>
    </w:p>
    <w:p>
      <w:pPr>
        <w:tabs>
          <w:tab w:val="left" w:pos="0"/>
        </w:tabs>
        <w:adjustRightInd w:val="0"/>
        <w:snapToGrid w:val="0"/>
        <w:spacing w:line="560" w:lineRule="exact"/>
        <w:ind w:firstLine="622" w:firstLineChars="200"/>
        <w:rPr>
          <w:rFonts w:hint="eastAsia" w:ascii="仿宋_GB2312" w:eastAsia="仿宋_GB2312"/>
          <w:sz w:val="32"/>
          <w:szCs w:val="32"/>
        </w:rPr>
      </w:pPr>
      <w:r>
        <w:rPr>
          <w:rFonts w:hint="eastAsia" w:ascii="仿宋_GB2312" w:hAnsi="宋体" w:eastAsia="仿宋_GB2312" w:cs="宋体"/>
          <w:sz w:val="32"/>
          <w:szCs w:val="32"/>
        </w:rPr>
        <w:t>六、本细则根据《医疗器械经营质量管理规范》相关内容编制了检查要点，提供医疗器械经营企业现场检查作为参考指导。</w:t>
      </w:r>
    </w:p>
    <w:p>
      <w:pPr>
        <w:tabs>
          <w:tab w:val="left" w:pos="0"/>
        </w:tabs>
        <w:adjustRightInd w:val="0"/>
        <w:snapToGrid w:val="0"/>
        <w:spacing w:line="560" w:lineRule="exact"/>
        <w:ind w:firstLine="622" w:firstLineChars="200"/>
        <w:rPr>
          <w:rFonts w:ascii="仿宋_GB2312" w:hAnsi="宋体" w:eastAsia="仿宋_GB2312" w:cs="宋体"/>
          <w:sz w:val="32"/>
          <w:szCs w:val="32"/>
        </w:rPr>
      </w:pPr>
      <w:r>
        <w:rPr>
          <w:rFonts w:hint="eastAsia" w:ascii="仿宋_GB2312" w:hAnsi="宋体" w:eastAsia="仿宋_GB2312" w:cs="宋体"/>
          <w:sz w:val="32"/>
          <w:szCs w:val="32"/>
        </w:rPr>
        <w:t>七、结果判定。</w:t>
      </w:r>
    </w:p>
    <w:p>
      <w:pPr>
        <w:tabs>
          <w:tab w:val="left" w:pos="0"/>
        </w:tabs>
        <w:adjustRightInd w:val="0"/>
        <w:snapToGrid w:val="0"/>
        <w:spacing w:line="560" w:lineRule="exact"/>
        <w:ind w:firstLine="622" w:firstLineChars="200"/>
        <w:rPr>
          <w:rFonts w:ascii="仿宋_GB2312" w:hAnsi="宋体" w:eastAsia="仿宋_GB2312" w:cs="宋体"/>
          <w:sz w:val="32"/>
          <w:szCs w:val="32"/>
        </w:rPr>
      </w:pPr>
      <w:r>
        <w:rPr>
          <w:rFonts w:ascii="仿宋_GB2312" w:hAnsi="宋体" w:eastAsia="仿宋_GB2312" w:cs="宋体"/>
          <w:sz w:val="32"/>
          <w:szCs w:val="32"/>
        </w:rPr>
        <w:t>在对三类经营企业经营许可的现场核查中，经营企业适用项目全部符合要求的为“通过检查”。有关键项目不符合要求或者一般项目中不符合要求的项目数＞10%的为“未通过检查”。</w:t>
      </w:r>
      <w:r>
        <w:rPr>
          <w:rFonts w:hint="eastAsia" w:ascii="仿宋_GB2312" w:hAnsi="宋体" w:eastAsia="仿宋_GB2312" w:cs="宋体"/>
          <w:sz w:val="32"/>
          <w:szCs w:val="32"/>
        </w:rPr>
        <w:t>辖区</w:t>
      </w:r>
      <w:r>
        <w:rPr>
          <w:rFonts w:ascii="仿宋_GB2312" w:hAnsi="宋体" w:eastAsia="仿宋_GB2312" w:cs="宋体"/>
          <w:sz w:val="32"/>
          <w:szCs w:val="32"/>
        </w:rPr>
        <w:t>药品监管部门根据审查情况，作出是否准予许可的书面决定。</w:t>
      </w:r>
    </w:p>
    <w:p>
      <w:pPr>
        <w:tabs>
          <w:tab w:val="left" w:pos="0"/>
        </w:tabs>
        <w:adjustRightInd w:val="0"/>
        <w:snapToGrid w:val="0"/>
        <w:spacing w:line="560" w:lineRule="exact"/>
        <w:ind w:firstLine="622" w:firstLineChars="200"/>
        <w:rPr>
          <w:rFonts w:ascii="仿宋_GB2312" w:hAnsi="宋体" w:eastAsia="仿宋_GB2312" w:cs="宋体"/>
          <w:sz w:val="32"/>
          <w:szCs w:val="32"/>
        </w:rPr>
      </w:pPr>
      <w:r>
        <w:rPr>
          <w:rFonts w:ascii="仿宋_GB2312" w:hAnsi="宋体" w:eastAsia="仿宋_GB2312" w:cs="宋体"/>
          <w:sz w:val="32"/>
          <w:szCs w:val="32"/>
        </w:rPr>
        <w:t>关键项目全部符合要求，一般项目中不符合要求的项目数≤10%的为“限期整改”，企业应当在现场检查结束后30天内完成整改并向原审查部门一次性提交整改报告。经复查后，整改项目全部符合要求的，</w:t>
      </w:r>
      <w:r>
        <w:rPr>
          <w:rFonts w:hint="eastAsia" w:ascii="仿宋_GB2312" w:hAnsi="宋体" w:eastAsia="仿宋_GB2312" w:cs="宋体"/>
          <w:sz w:val="32"/>
          <w:szCs w:val="32"/>
        </w:rPr>
        <w:t>辖区</w:t>
      </w:r>
      <w:r>
        <w:rPr>
          <w:rFonts w:ascii="仿宋_GB2312" w:hAnsi="宋体" w:eastAsia="仿宋_GB2312" w:cs="宋体"/>
          <w:sz w:val="32"/>
          <w:szCs w:val="32"/>
        </w:rPr>
        <w:t>药品监管部门作出准予许可的书面决定；在30天内未能提交整改报告或复查仍存在不符合要求项目的，</w:t>
      </w:r>
      <w:r>
        <w:rPr>
          <w:rFonts w:hint="eastAsia" w:ascii="仿宋_GB2312" w:hAnsi="宋体" w:eastAsia="仿宋_GB2312" w:cs="宋体"/>
          <w:sz w:val="32"/>
          <w:szCs w:val="32"/>
        </w:rPr>
        <w:t>辖区</w:t>
      </w:r>
      <w:r>
        <w:rPr>
          <w:rFonts w:ascii="仿宋_GB2312" w:hAnsi="宋体" w:eastAsia="仿宋_GB2312" w:cs="宋体"/>
          <w:sz w:val="32"/>
          <w:szCs w:val="32"/>
        </w:rPr>
        <w:t>药品监管部门作出不予许可的书面决定。</w:t>
      </w:r>
    </w:p>
    <w:p>
      <w:pPr>
        <w:tabs>
          <w:tab w:val="left" w:pos="0"/>
        </w:tabs>
        <w:adjustRightInd w:val="0"/>
        <w:snapToGrid w:val="0"/>
        <w:spacing w:line="560" w:lineRule="exact"/>
        <w:ind w:firstLine="622" w:firstLineChars="200"/>
        <w:rPr>
          <w:rFonts w:ascii="仿宋_GB2312" w:hAnsi="宋体" w:eastAsia="仿宋_GB2312" w:cs="宋体"/>
          <w:sz w:val="32"/>
          <w:szCs w:val="32"/>
        </w:rPr>
      </w:pPr>
      <w:r>
        <w:rPr>
          <w:rFonts w:ascii="仿宋_GB2312" w:hAnsi="宋体" w:eastAsia="仿宋_GB2312" w:cs="宋体"/>
          <w:sz w:val="32"/>
          <w:szCs w:val="32"/>
        </w:rPr>
        <w:t>本《</w:t>
      </w:r>
      <w:r>
        <w:rPr>
          <w:rFonts w:hint="eastAsia" w:ascii="仿宋_GB2312" w:hAnsi="宋体" w:eastAsia="仿宋_GB2312" w:cs="宋体"/>
          <w:sz w:val="32"/>
          <w:szCs w:val="32"/>
        </w:rPr>
        <w:t>实施细则</w:t>
      </w:r>
      <w:r>
        <w:rPr>
          <w:rFonts w:ascii="仿宋_GB2312" w:hAnsi="宋体" w:eastAsia="仿宋_GB2312" w:cs="宋体"/>
          <w:sz w:val="32"/>
          <w:szCs w:val="32"/>
        </w:rPr>
        <w:t>》所指的一般项目中不符合要求的项目数比例=一般项目中不符合要求的项目数/(一般项目数总数－一般项目中确认的合理缺项项目数)*100%。</w:t>
      </w:r>
    </w:p>
    <w:p>
      <w:pPr>
        <w:tabs>
          <w:tab w:val="left" w:pos="0"/>
        </w:tabs>
        <w:adjustRightInd w:val="0"/>
        <w:snapToGrid w:val="0"/>
        <w:spacing w:line="560" w:lineRule="exact"/>
        <w:ind w:firstLine="622" w:firstLineChars="200"/>
        <w:rPr>
          <w:rFonts w:hint="eastAsia" w:ascii="仿宋_GB2312" w:hAnsi="宋体" w:eastAsia="仿宋_GB2312" w:cs="宋体"/>
          <w:sz w:val="32"/>
          <w:szCs w:val="32"/>
        </w:rPr>
      </w:pPr>
      <w:r>
        <w:rPr>
          <w:rFonts w:ascii="仿宋_GB2312" w:hAnsi="宋体" w:eastAsia="仿宋_GB2312" w:cs="宋体"/>
          <w:sz w:val="32"/>
          <w:szCs w:val="32"/>
        </w:rPr>
        <w:t>在对经营企业的各类监督检查和二类经营企业经营备案后的现场核查中，经营企业适用项目全部符合要求的为“通过检查”；有项目不符合要求的为“限期整改”。</w:t>
      </w:r>
    </w:p>
    <w:p>
      <w:pPr>
        <w:tabs>
          <w:tab w:val="left" w:pos="0"/>
        </w:tabs>
        <w:adjustRightInd w:val="0"/>
        <w:snapToGrid w:val="0"/>
        <w:spacing w:line="560" w:lineRule="exact"/>
        <w:ind w:firstLine="622" w:firstLineChars="200"/>
        <w:rPr>
          <w:rFonts w:ascii="仿宋_GB2312" w:hAnsi="宋体" w:eastAsia="仿宋_GB2312" w:cs="宋体"/>
          <w:sz w:val="32"/>
          <w:szCs w:val="32"/>
        </w:rPr>
      </w:pPr>
      <w:r>
        <w:rPr>
          <w:rFonts w:ascii="仿宋_GB2312" w:hAnsi="宋体" w:eastAsia="仿宋_GB2312" w:cs="宋体"/>
          <w:sz w:val="32"/>
          <w:szCs w:val="32"/>
        </w:rPr>
        <w:t>检查中发现违反《医疗器械监督管理条例》和《医疗器械经营监督管理办法》有关规定的，应依法依规处理。</w:t>
      </w:r>
    </w:p>
    <w:p>
      <w:pPr>
        <w:tabs>
          <w:tab w:val="left" w:pos="0"/>
        </w:tabs>
        <w:adjustRightInd w:val="0"/>
        <w:snapToGrid w:val="0"/>
        <w:spacing w:line="560" w:lineRule="exact"/>
        <w:ind w:firstLine="622" w:firstLineChars="200"/>
        <w:rPr>
          <w:rFonts w:ascii="仿宋_GB2312" w:hAnsi="宋体" w:eastAsia="仿宋_GB2312" w:cs="宋体"/>
          <w:sz w:val="32"/>
          <w:szCs w:val="32"/>
        </w:rPr>
      </w:pPr>
      <w:r>
        <w:rPr>
          <w:rFonts w:ascii="仿宋_GB2312" w:hAnsi="宋体" w:eastAsia="仿宋_GB2312" w:cs="宋体"/>
          <w:sz w:val="32"/>
          <w:szCs w:val="32"/>
        </w:rPr>
        <w:t>检查组检查结束后应填写《医疗器械经营质量管理规范现场检查表》</w:t>
      </w:r>
      <w:r>
        <w:rPr>
          <w:rFonts w:hint="eastAsia" w:ascii="仿宋_GB2312" w:hAnsi="宋体" w:eastAsia="仿宋_GB2312" w:cs="宋体"/>
          <w:sz w:val="32"/>
          <w:szCs w:val="32"/>
        </w:rPr>
        <w:t>、</w:t>
      </w:r>
      <w:r>
        <w:rPr>
          <w:rFonts w:ascii="仿宋_GB2312" w:hAnsi="宋体" w:eastAsia="仿宋_GB2312" w:cs="宋体"/>
          <w:sz w:val="32"/>
          <w:szCs w:val="32"/>
        </w:rPr>
        <w:t>《医疗器械经营质量管理规范现场检查报告》</w:t>
      </w:r>
      <w:r>
        <w:rPr>
          <w:rFonts w:hint="eastAsia" w:ascii="仿宋_GB2312" w:hAnsi="宋体" w:eastAsia="仿宋_GB2312" w:cs="宋体"/>
          <w:sz w:val="32"/>
          <w:szCs w:val="32"/>
        </w:rPr>
        <w:t>或《现场检查笔录》</w:t>
      </w:r>
      <w:r>
        <w:rPr>
          <w:rFonts w:ascii="仿宋_GB2312" w:hAnsi="宋体" w:eastAsia="仿宋_GB2312" w:cs="宋体"/>
          <w:sz w:val="32"/>
          <w:szCs w:val="32"/>
        </w:rPr>
        <w:t>。</w:t>
      </w:r>
    </w:p>
    <w:p>
      <w:pPr>
        <w:tabs>
          <w:tab w:val="left" w:pos="0"/>
        </w:tabs>
        <w:spacing w:line="560" w:lineRule="exact"/>
        <w:ind w:firstLine="622" w:firstLineChars="200"/>
        <w:rPr>
          <w:rFonts w:ascii="仿宋_GB2312" w:hAnsi="宋体" w:eastAsia="仿宋_GB2312" w:cs="宋体"/>
          <w:color w:val="FF0000"/>
          <w:sz w:val="32"/>
          <w:szCs w:val="32"/>
        </w:rPr>
      </w:pPr>
    </w:p>
    <w:p>
      <w:bookmarkStart w:id="0" w:name="_GoBack"/>
      <w:bookmarkEnd w:id="0"/>
    </w:p>
    <w:sectPr>
      <w:pgSz w:w="11906" w:h="16838"/>
      <w:pgMar w:top="2098" w:right="1474" w:bottom="1985" w:left="1588" w:header="851" w:footer="1077" w:gutter="0"/>
      <w:cols w:space="720" w:num="1"/>
      <w:docGrid w:type="linesAndChars" w:linePitch="579" w:charSpace="-18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2010601030101010101"/>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ˎ̥">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fldChar w:fldCharType="end"/>
    </w:r>
  </w:p>
  <w:p>
    <w:pPr>
      <w:pStyle w:val="2"/>
      <w:ind w:right="360" w:firstLine="360"/>
      <w:rPr>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1510CF"/>
    <w:multiLevelType w:val="multilevel"/>
    <w:tmpl w:val="651510C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3NGEwNGVlYjIwM2VhMDVlZGI5ZDQ2Mjg1MmE2YWEifQ=="/>
  </w:docVars>
  <w:rsids>
    <w:rsidRoot w:val="21F64BCB"/>
    <w:rsid w:val="20FC40EB"/>
    <w:rsid w:val="21F64BCB"/>
    <w:rsid w:val="42306CE7"/>
    <w:rsid w:val="4EED6D6E"/>
    <w:rsid w:val="55B22F98"/>
    <w:rsid w:val="76950B19"/>
    <w:rsid w:val="7E8D1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18"/>
    </w:rPr>
  </w:style>
  <w:style w:type="character" w:customStyle="1" w:styleId="5">
    <w:name w:val="font11"/>
    <w:qFormat/>
    <w:uiPriority w:val="99"/>
    <w:rPr>
      <w:rFonts w:ascii="宋体" w:hAnsi="宋体" w:eastAsia="宋体" w:cs="宋体"/>
      <w:color w:val="000000"/>
      <w:sz w:val="20"/>
      <w:szCs w:val="20"/>
    </w:rPr>
  </w:style>
  <w:style w:type="paragraph" w:customStyle="1" w:styleId="6">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2022-09-28T02:40:00Z</dcterms:created>
  <dc:creator>杨路凯</dc:creator>
  <cp:lastModifiedBy>杨路凯</cp:lastModifiedBy>
  <dcterms:modified xsi:type="dcterms:W3CDTF">2022-09-28T02:40:56Z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8CAFBBA2D5EA41CCB403315F71686860</vt:lpwstr>
  </property>
</Properties>
</file>