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594" w:rsidRPr="00297C34" w:rsidRDefault="00632594" w:rsidP="00632594">
      <w:pPr>
        <w:pStyle w:val="2"/>
        <w:spacing w:line="240" w:lineRule="exact"/>
        <w:rPr>
          <w:rFonts w:hint="eastAsia"/>
        </w:rPr>
      </w:pPr>
    </w:p>
    <w:p w:rsidR="00632594" w:rsidRDefault="00632594" w:rsidP="00632594">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北京市化妆品审评检</w:t>
      </w:r>
      <w:r w:rsidR="00510415">
        <w:rPr>
          <w:rFonts w:ascii="方正小标宋简体" w:eastAsia="方正小标宋简体" w:hint="eastAsia"/>
          <w:color w:val="000000"/>
          <w:sz w:val="44"/>
          <w:szCs w:val="44"/>
        </w:rPr>
        <w:t>查</w:t>
      </w:r>
      <w:r>
        <w:rPr>
          <w:rFonts w:ascii="方正小标宋简体" w:eastAsia="方正小标宋简体" w:hint="eastAsia"/>
          <w:color w:val="000000"/>
          <w:sz w:val="44"/>
          <w:szCs w:val="44"/>
        </w:rPr>
        <w:t>中心</w:t>
      </w:r>
    </w:p>
    <w:p w:rsidR="00632594" w:rsidRDefault="00632594" w:rsidP="00632594">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2025</w:t>
      </w:r>
      <w:r w:rsidRPr="00297C34">
        <w:rPr>
          <w:rFonts w:ascii="方正小标宋简体" w:eastAsia="方正小标宋简体" w:hint="eastAsia"/>
          <w:color w:val="000000"/>
          <w:sz w:val="44"/>
          <w:szCs w:val="44"/>
        </w:rPr>
        <w:t>年度单位预算信息公开</w:t>
      </w:r>
    </w:p>
    <w:p w:rsidR="00632594" w:rsidRPr="00483B9A" w:rsidRDefault="00632594" w:rsidP="00632594">
      <w:pPr>
        <w:spacing w:line="240" w:lineRule="exact"/>
        <w:jc w:val="center"/>
        <w:rPr>
          <w:rFonts w:ascii="方正小标宋简体" w:eastAsia="方正小标宋简体"/>
          <w:color w:val="000000"/>
          <w:sz w:val="32"/>
          <w:szCs w:val="32"/>
        </w:rPr>
      </w:pPr>
    </w:p>
    <w:p w:rsidR="00632594" w:rsidRDefault="00632594" w:rsidP="00632594">
      <w:pPr>
        <w:spacing w:line="560" w:lineRule="exact"/>
        <w:jc w:val="center"/>
        <w:rPr>
          <w:rFonts w:ascii="方正小标宋简体" w:eastAsia="方正小标宋简体"/>
          <w:color w:val="000000"/>
          <w:sz w:val="32"/>
          <w:szCs w:val="32"/>
        </w:rPr>
      </w:pPr>
      <w:r w:rsidRPr="004873E1">
        <w:rPr>
          <w:rFonts w:ascii="方正小标宋简体" w:eastAsia="方正小标宋简体" w:hint="eastAsia"/>
          <w:color w:val="000000"/>
          <w:sz w:val="32"/>
          <w:szCs w:val="32"/>
        </w:rPr>
        <w:t>目   录</w:t>
      </w:r>
    </w:p>
    <w:p w:rsidR="00632594" w:rsidRPr="00297C34" w:rsidRDefault="00632594" w:rsidP="00632594">
      <w:pPr>
        <w:pStyle w:val="2"/>
        <w:rPr>
          <w:color w:val="000000"/>
        </w:rPr>
      </w:pPr>
    </w:p>
    <w:p w:rsidR="00632594" w:rsidRPr="00297C34" w:rsidRDefault="00632594" w:rsidP="00632594">
      <w:pPr>
        <w:spacing w:line="560" w:lineRule="exact"/>
        <w:rPr>
          <w:rFonts w:ascii="黑体" w:eastAsia="黑体" w:hAnsi="黑体" w:cs="黑体"/>
          <w:color w:val="000000"/>
          <w:sz w:val="32"/>
          <w:szCs w:val="32"/>
        </w:rPr>
      </w:pPr>
      <w:r w:rsidRPr="00297C34">
        <w:rPr>
          <w:rFonts w:ascii="黑体" w:eastAsia="黑体" w:hAnsi="黑体" w:cs="黑体" w:hint="eastAsia"/>
          <w:color w:val="000000"/>
          <w:sz w:val="32"/>
          <w:szCs w:val="32"/>
        </w:rPr>
        <w:t xml:space="preserve">第一部分 </w:t>
      </w:r>
      <w:r>
        <w:rPr>
          <w:rFonts w:ascii="黑体" w:eastAsia="黑体" w:hAnsi="黑体" w:cs="黑体" w:hint="eastAsia"/>
          <w:color w:val="000000"/>
          <w:sz w:val="32"/>
          <w:szCs w:val="32"/>
        </w:rPr>
        <w:t>2025</w:t>
      </w:r>
      <w:r w:rsidRPr="00297C34">
        <w:rPr>
          <w:rFonts w:ascii="黑体" w:eastAsia="黑体" w:hAnsi="黑体" w:cs="黑体" w:hint="eastAsia"/>
          <w:color w:val="000000"/>
          <w:sz w:val="32"/>
          <w:szCs w:val="32"/>
        </w:rPr>
        <w:t>年度单位预算情况说明</w:t>
      </w:r>
    </w:p>
    <w:p w:rsidR="00632594" w:rsidRPr="00297C34" w:rsidRDefault="00632594" w:rsidP="00632594">
      <w:pPr>
        <w:spacing w:line="560" w:lineRule="exact"/>
        <w:ind w:firstLineChars="200" w:firstLine="640"/>
        <w:rPr>
          <w:rFonts w:ascii="仿宋_GB2312" w:eastAsia="仿宋_GB2312" w:hAnsi="仿宋_GB2312" w:cs="仿宋_GB2312"/>
          <w:color w:val="000000"/>
          <w:sz w:val="32"/>
          <w:szCs w:val="32"/>
          <w:lang w:val="en"/>
        </w:rPr>
      </w:pPr>
      <w:r w:rsidRPr="00297C34">
        <w:rPr>
          <w:rFonts w:ascii="仿宋_GB2312" w:eastAsia="仿宋_GB2312" w:hAnsi="仿宋_GB2312" w:cs="仿宋_GB2312" w:hint="eastAsia"/>
          <w:color w:val="000000"/>
          <w:sz w:val="32"/>
          <w:szCs w:val="32"/>
        </w:rPr>
        <w:t>一、单位情况说明</w:t>
      </w:r>
    </w:p>
    <w:p w:rsidR="00632594" w:rsidRPr="00297C34" w:rsidRDefault="00632594" w:rsidP="00632594">
      <w:pPr>
        <w:spacing w:line="560" w:lineRule="exact"/>
        <w:ind w:firstLineChars="200" w:firstLine="640"/>
        <w:rPr>
          <w:rFonts w:ascii="仿宋_GB2312" w:eastAsia="仿宋_GB2312" w:hAnsi="仿宋_GB2312" w:cs="仿宋_GB2312"/>
          <w:color w:val="000000"/>
          <w:sz w:val="32"/>
          <w:szCs w:val="32"/>
        </w:rPr>
      </w:pPr>
      <w:r w:rsidRPr="00297C34">
        <w:rPr>
          <w:rFonts w:ascii="仿宋_GB2312" w:eastAsia="仿宋_GB2312" w:hAnsi="仿宋_GB2312" w:cs="仿宋_GB2312" w:hint="eastAsia"/>
          <w:color w:val="000000"/>
          <w:sz w:val="32"/>
          <w:szCs w:val="32"/>
        </w:rPr>
        <w:t>二、收入预算情况说明</w:t>
      </w:r>
    </w:p>
    <w:p w:rsidR="00632594" w:rsidRPr="00297C34" w:rsidRDefault="00632594" w:rsidP="00632594">
      <w:pPr>
        <w:spacing w:line="560" w:lineRule="exact"/>
        <w:ind w:firstLineChars="200" w:firstLine="640"/>
        <w:rPr>
          <w:rFonts w:ascii="仿宋_GB2312" w:eastAsia="仿宋_GB2312" w:hAnsi="仿宋_GB2312" w:cs="仿宋_GB2312"/>
          <w:color w:val="000000"/>
          <w:sz w:val="32"/>
          <w:szCs w:val="32"/>
        </w:rPr>
      </w:pPr>
      <w:r w:rsidRPr="00297C34">
        <w:rPr>
          <w:rFonts w:ascii="仿宋_GB2312" w:eastAsia="仿宋_GB2312" w:hAnsi="仿宋_GB2312" w:cs="仿宋_GB2312" w:hint="eastAsia"/>
          <w:color w:val="000000"/>
          <w:sz w:val="32"/>
          <w:szCs w:val="32"/>
        </w:rPr>
        <w:t>三、支出预算情况说明</w:t>
      </w:r>
    </w:p>
    <w:p w:rsidR="00632594" w:rsidRPr="00297C34" w:rsidRDefault="00632594" w:rsidP="00632594">
      <w:pPr>
        <w:spacing w:line="560" w:lineRule="exact"/>
        <w:ind w:firstLineChars="200" w:firstLine="640"/>
        <w:rPr>
          <w:rFonts w:ascii="仿宋_GB2312" w:eastAsia="仿宋_GB2312" w:hAnsi="仿宋_GB2312" w:cs="仿宋_GB2312"/>
          <w:color w:val="000000"/>
          <w:sz w:val="32"/>
          <w:szCs w:val="32"/>
        </w:rPr>
      </w:pPr>
      <w:r w:rsidRPr="00297C34">
        <w:rPr>
          <w:rFonts w:ascii="仿宋_GB2312" w:eastAsia="仿宋_GB2312" w:hAnsi="仿宋_GB2312" w:cs="仿宋_GB2312" w:hint="eastAsia"/>
          <w:color w:val="000000"/>
          <w:sz w:val="32"/>
          <w:szCs w:val="32"/>
        </w:rPr>
        <w:t>四、财政拨款“三公”经费预算情况说明</w:t>
      </w:r>
    </w:p>
    <w:p w:rsidR="00632594" w:rsidRPr="00297C34" w:rsidRDefault="00632594" w:rsidP="00632594">
      <w:pPr>
        <w:spacing w:line="560" w:lineRule="exact"/>
        <w:ind w:firstLineChars="200" w:firstLine="640"/>
        <w:rPr>
          <w:rFonts w:ascii="仿宋_GB2312" w:eastAsia="仿宋_GB2312" w:hAnsi="仿宋_GB2312" w:cs="仿宋_GB2312"/>
          <w:color w:val="000000"/>
          <w:sz w:val="32"/>
          <w:szCs w:val="32"/>
        </w:rPr>
      </w:pPr>
      <w:r w:rsidRPr="00297C34">
        <w:rPr>
          <w:rFonts w:ascii="仿宋_GB2312" w:eastAsia="仿宋_GB2312" w:hAnsi="仿宋_GB2312" w:cs="仿宋_GB2312" w:hint="eastAsia"/>
          <w:color w:val="000000"/>
          <w:sz w:val="32"/>
          <w:szCs w:val="32"/>
        </w:rPr>
        <w:t>五、其他情况说明</w:t>
      </w:r>
    </w:p>
    <w:p w:rsidR="00632594" w:rsidRPr="00297C34" w:rsidRDefault="00632594" w:rsidP="00632594">
      <w:pPr>
        <w:spacing w:line="560" w:lineRule="exact"/>
        <w:ind w:firstLineChars="200" w:firstLine="640"/>
        <w:rPr>
          <w:rFonts w:ascii="仿宋_GB2312" w:eastAsia="仿宋_GB2312" w:hAnsi="仿宋_GB2312" w:cs="仿宋_GB2312"/>
          <w:color w:val="000000"/>
          <w:sz w:val="32"/>
          <w:szCs w:val="32"/>
        </w:rPr>
      </w:pPr>
      <w:r w:rsidRPr="00297C34">
        <w:rPr>
          <w:rFonts w:ascii="仿宋_GB2312" w:eastAsia="仿宋_GB2312" w:hAnsi="仿宋_GB2312" w:cs="仿宋_GB2312" w:hint="eastAsia"/>
          <w:color w:val="000000"/>
          <w:sz w:val="32"/>
          <w:szCs w:val="32"/>
        </w:rPr>
        <w:t>六、名词解释</w:t>
      </w:r>
    </w:p>
    <w:p w:rsidR="00632594" w:rsidRPr="00297C34" w:rsidRDefault="00632594" w:rsidP="00632594">
      <w:pPr>
        <w:spacing w:line="560" w:lineRule="exact"/>
        <w:rPr>
          <w:rFonts w:ascii="黑体" w:eastAsia="黑体" w:hAnsi="黑体" w:cs="黑体"/>
          <w:color w:val="000000"/>
          <w:sz w:val="32"/>
          <w:szCs w:val="32"/>
        </w:rPr>
      </w:pPr>
      <w:r w:rsidRPr="00297C34">
        <w:rPr>
          <w:rFonts w:ascii="黑体" w:eastAsia="黑体" w:hAnsi="黑体" w:cs="黑体" w:hint="eastAsia"/>
          <w:color w:val="000000"/>
          <w:sz w:val="32"/>
          <w:szCs w:val="32"/>
        </w:rPr>
        <w:t xml:space="preserve">第二部分 </w:t>
      </w:r>
      <w:r>
        <w:rPr>
          <w:rFonts w:ascii="黑体" w:eastAsia="黑体" w:hAnsi="黑体" w:cs="黑体" w:hint="eastAsia"/>
          <w:color w:val="000000"/>
          <w:sz w:val="32"/>
          <w:szCs w:val="32"/>
        </w:rPr>
        <w:t>2025</w:t>
      </w:r>
      <w:r w:rsidRPr="00297C34">
        <w:rPr>
          <w:rFonts w:ascii="黑体" w:eastAsia="黑体" w:hAnsi="黑体" w:cs="黑体" w:hint="eastAsia"/>
          <w:color w:val="000000"/>
          <w:sz w:val="32"/>
          <w:szCs w:val="32"/>
        </w:rPr>
        <w:t>年度单位预算报表</w:t>
      </w:r>
    </w:p>
    <w:p w:rsidR="00632594" w:rsidRPr="00297C34" w:rsidRDefault="00632594" w:rsidP="0063259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t>一、收支总表</w:t>
      </w:r>
    </w:p>
    <w:p w:rsidR="00632594" w:rsidRPr="00297C34" w:rsidRDefault="00632594" w:rsidP="00632594">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t xml:space="preserve">    二、收入总表    </w:t>
      </w:r>
    </w:p>
    <w:p w:rsidR="00632594" w:rsidRPr="00297C34" w:rsidRDefault="00632594" w:rsidP="00632594">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t>三、支出总表</w:t>
      </w:r>
    </w:p>
    <w:p w:rsidR="00632594" w:rsidRPr="00297C34" w:rsidRDefault="00632594" w:rsidP="00632594">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t>四、项目支出表</w:t>
      </w:r>
    </w:p>
    <w:p w:rsidR="00632594" w:rsidRPr="00297C34" w:rsidRDefault="00632594" w:rsidP="00632594">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t>五、政府采购预算明细表</w:t>
      </w:r>
    </w:p>
    <w:p w:rsidR="00632594" w:rsidRPr="00297C34" w:rsidRDefault="00632594" w:rsidP="0063259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t>六、财政拨款收支总表</w:t>
      </w:r>
    </w:p>
    <w:p w:rsidR="00632594" w:rsidRPr="00297C34" w:rsidRDefault="00632594" w:rsidP="00632594">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t xml:space="preserve">    七、一般公共预算财政拨款支出表</w:t>
      </w:r>
    </w:p>
    <w:p w:rsidR="00632594" w:rsidRPr="00297C34" w:rsidRDefault="00632594" w:rsidP="00632594">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sidRPr="00297C34">
        <w:rPr>
          <w:rFonts w:ascii="仿宋_GB2312" w:eastAsia="仿宋_GB2312" w:hAnsi="仿宋_GB2312" w:cs="仿宋_GB2312" w:hint="eastAsia"/>
          <w:color w:val="000000"/>
          <w:kern w:val="0"/>
          <w:sz w:val="32"/>
          <w:szCs w:val="32"/>
          <w:lang w:val="zh-CN"/>
        </w:rPr>
        <w:t xml:space="preserve">    </w:t>
      </w:r>
      <w:r w:rsidRPr="00297C34">
        <w:rPr>
          <w:rFonts w:ascii="仿宋_GB2312" w:eastAsia="仿宋_GB2312" w:hAnsi="仿宋_GB2312" w:cs="仿宋_GB2312" w:hint="eastAsia"/>
          <w:color w:val="000000"/>
          <w:spacing w:val="-16"/>
          <w:kern w:val="0"/>
          <w:sz w:val="32"/>
          <w:szCs w:val="32"/>
          <w:lang w:val="zh-CN"/>
        </w:rPr>
        <w:t>八、一般公共预算财政拨款基本支出表</w:t>
      </w:r>
    </w:p>
    <w:p w:rsidR="00632594" w:rsidRPr="00297C34" w:rsidRDefault="00632594" w:rsidP="0063259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t>九、政府性基金预算财政拨款支出表</w:t>
      </w:r>
    </w:p>
    <w:p w:rsidR="00632594" w:rsidRPr="00297C34" w:rsidRDefault="00632594" w:rsidP="0063259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t>十、国有资本经营预算财政拨款支出表</w:t>
      </w:r>
    </w:p>
    <w:p w:rsidR="00632594" w:rsidRPr="00297C34" w:rsidRDefault="00632594" w:rsidP="0063259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lastRenderedPageBreak/>
        <w:t>十一、财政拨款“三公”经费支出表</w:t>
      </w:r>
    </w:p>
    <w:p w:rsidR="00632594" w:rsidRPr="00297C34" w:rsidRDefault="00632594" w:rsidP="0063259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t>十二、政府购买服务预算财政拨款明细表</w:t>
      </w:r>
    </w:p>
    <w:p w:rsidR="00632594" w:rsidRPr="00297C34" w:rsidRDefault="00632594" w:rsidP="00632594">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297C34">
        <w:rPr>
          <w:rFonts w:ascii="仿宋_GB2312" w:eastAsia="仿宋_GB2312" w:hAnsi="仿宋_GB2312" w:cs="仿宋_GB2312" w:hint="eastAsia"/>
          <w:color w:val="000000"/>
          <w:kern w:val="0"/>
          <w:sz w:val="32"/>
          <w:szCs w:val="32"/>
          <w:lang w:val="zh-CN"/>
        </w:rPr>
        <w:t>十三、项目支出绩效目标表</w:t>
      </w:r>
    </w:p>
    <w:p w:rsidR="00632594" w:rsidRPr="00297C34" w:rsidRDefault="00632594" w:rsidP="00632594">
      <w:pPr>
        <w:spacing w:line="560" w:lineRule="exact"/>
        <w:jc w:val="center"/>
        <w:rPr>
          <w:rFonts w:ascii="仿宋_GB2312" w:eastAsia="仿宋_GB2312" w:hAnsi="仿宋_GB2312" w:cs="仿宋_GB2312"/>
          <w:color w:val="000000"/>
          <w:sz w:val="36"/>
          <w:szCs w:val="36"/>
        </w:rPr>
      </w:pPr>
    </w:p>
    <w:p w:rsidR="00632594" w:rsidRPr="00297C34" w:rsidRDefault="00632594" w:rsidP="00632594">
      <w:pPr>
        <w:spacing w:line="560" w:lineRule="exact"/>
        <w:jc w:val="center"/>
        <w:rPr>
          <w:rFonts w:ascii="仿宋_GB2312" w:eastAsia="仿宋_GB2312" w:hAnsi="仿宋_GB2312" w:cs="仿宋_GB2312"/>
          <w:color w:val="000000"/>
          <w:sz w:val="36"/>
          <w:szCs w:val="36"/>
        </w:rPr>
      </w:pPr>
    </w:p>
    <w:p w:rsidR="00632594" w:rsidRPr="00297C34" w:rsidRDefault="00632594" w:rsidP="00632594">
      <w:pPr>
        <w:spacing w:line="560" w:lineRule="exact"/>
        <w:jc w:val="center"/>
        <w:rPr>
          <w:rFonts w:ascii="仿宋_GB2312" w:eastAsia="仿宋_GB2312" w:hAnsi="仿宋_GB2312" w:cs="仿宋_GB2312"/>
          <w:color w:val="000000"/>
          <w:sz w:val="36"/>
          <w:szCs w:val="36"/>
        </w:rPr>
      </w:pPr>
    </w:p>
    <w:p w:rsidR="00632594" w:rsidRPr="00297C34" w:rsidRDefault="00632594" w:rsidP="00632594">
      <w:pPr>
        <w:spacing w:line="560" w:lineRule="exact"/>
        <w:jc w:val="center"/>
        <w:rPr>
          <w:rFonts w:ascii="仿宋_GB2312" w:eastAsia="仿宋_GB2312" w:hAnsi="仿宋_GB2312" w:cs="仿宋_GB2312"/>
          <w:color w:val="000000"/>
          <w:sz w:val="36"/>
          <w:szCs w:val="36"/>
        </w:rPr>
      </w:pPr>
    </w:p>
    <w:p w:rsidR="00632594" w:rsidRPr="00297C34" w:rsidRDefault="00632594" w:rsidP="00632594">
      <w:pPr>
        <w:spacing w:line="560" w:lineRule="exact"/>
        <w:jc w:val="center"/>
        <w:rPr>
          <w:rFonts w:ascii="仿宋_GB2312" w:eastAsia="仿宋_GB2312" w:hAnsi="仿宋_GB2312" w:cs="仿宋_GB2312"/>
          <w:color w:val="000000"/>
          <w:sz w:val="36"/>
          <w:szCs w:val="36"/>
        </w:rPr>
      </w:pPr>
    </w:p>
    <w:p w:rsidR="00632594" w:rsidRPr="00297C34" w:rsidRDefault="00632594" w:rsidP="00632594">
      <w:pPr>
        <w:spacing w:line="560" w:lineRule="exact"/>
        <w:jc w:val="center"/>
        <w:rPr>
          <w:rFonts w:ascii="仿宋_GB2312" w:eastAsia="仿宋_GB2312" w:hAnsi="仿宋_GB2312" w:cs="仿宋_GB2312"/>
          <w:color w:val="000000"/>
          <w:sz w:val="36"/>
          <w:szCs w:val="36"/>
        </w:rPr>
      </w:pPr>
    </w:p>
    <w:p w:rsidR="00632594" w:rsidRPr="00297C34" w:rsidRDefault="00632594" w:rsidP="00632594">
      <w:pPr>
        <w:spacing w:line="560" w:lineRule="exact"/>
        <w:jc w:val="center"/>
        <w:rPr>
          <w:rFonts w:ascii="仿宋_GB2312" w:eastAsia="仿宋_GB2312" w:hAnsi="仿宋_GB2312" w:cs="仿宋_GB2312"/>
          <w:color w:val="000000"/>
          <w:sz w:val="36"/>
          <w:szCs w:val="36"/>
        </w:rPr>
      </w:pPr>
    </w:p>
    <w:p w:rsidR="00632594" w:rsidRPr="00483B9A" w:rsidRDefault="00632594" w:rsidP="00632594">
      <w:pPr>
        <w:spacing w:line="560" w:lineRule="exact"/>
        <w:jc w:val="center"/>
        <w:rPr>
          <w:rFonts w:ascii="方正小标宋简体" w:eastAsia="方正小标宋简体"/>
          <w:color w:val="000000"/>
          <w:sz w:val="36"/>
          <w:szCs w:val="36"/>
        </w:rPr>
      </w:pPr>
    </w:p>
    <w:p w:rsidR="00632594" w:rsidRPr="00483B9A" w:rsidRDefault="00632594" w:rsidP="00632594">
      <w:pPr>
        <w:spacing w:line="560" w:lineRule="exact"/>
        <w:jc w:val="center"/>
        <w:rPr>
          <w:rFonts w:ascii="方正小标宋简体" w:eastAsia="方正小标宋简体"/>
          <w:color w:val="000000"/>
          <w:sz w:val="36"/>
          <w:szCs w:val="36"/>
        </w:rPr>
      </w:pPr>
    </w:p>
    <w:p w:rsidR="00632594" w:rsidRPr="004873E1" w:rsidRDefault="00632594" w:rsidP="00632594">
      <w:pPr>
        <w:spacing w:line="560" w:lineRule="exact"/>
        <w:jc w:val="center"/>
        <w:rPr>
          <w:rFonts w:ascii="方正小标宋简体" w:eastAsia="方正小标宋简体"/>
          <w:color w:val="000000"/>
          <w:sz w:val="36"/>
          <w:szCs w:val="36"/>
        </w:rPr>
      </w:pPr>
    </w:p>
    <w:p w:rsidR="00632594" w:rsidRPr="004873E1" w:rsidRDefault="00632594" w:rsidP="00632594">
      <w:pPr>
        <w:spacing w:line="560" w:lineRule="exact"/>
        <w:jc w:val="center"/>
        <w:rPr>
          <w:rFonts w:ascii="方正小标宋简体" w:eastAsia="方正小标宋简体"/>
          <w:color w:val="000000"/>
          <w:sz w:val="36"/>
          <w:szCs w:val="36"/>
        </w:rPr>
      </w:pPr>
    </w:p>
    <w:p w:rsidR="00632594" w:rsidRPr="00297C34" w:rsidRDefault="00632594" w:rsidP="00632594">
      <w:pPr>
        <w:spacing w:line="560" w:lineRule="exact"/>
        <w:jc w:val="center"/>
        <w:rPr>
          <w:rFonts w:ascii="方正小标宋简体" w:eastAsia="方正小标宋简体"/>
          <w:color w:val="000000"/>
          <w:sz w:val="36"/>
          <w:szCs w:val="36"/>
        </w:rPr>
      </w:pPr>
    </w:p>
    <w:p w:rsidR="00632594" w:rsidRPr="00297C34" w:rsidRDefault="00632594" w:rsidP="00632594">
      <w:pPr>
        <w:spacing w:line="560" w:lineRule="exact"/>
        <w:jc w:val="center"/>
        <w:rPr>
          <w:rFonts w:ascii="方正小标宋简体" w:eastAsia="方正小标宋简体"/>
          <w:color w:val="000000"/>
          <w:sz w:val="36"/>
          <w:szCs w:val="36"/>
        </w:rPr>
      </w:pPr>
    </w:p>
    <w:p w:rsidR="00632594" w:rsidRPr="00297C34" w:rsidRDefault="00632594" w:rsidP="00632594">
      <w:pPr>
        <w:spacing w:line="560" w:lineRule="exact"/>
        <w:jc w:val="center"/>
        <w:rPr>
          <w:rFonts w:ascii="方正小标宋简体" w:eastAsia="方正小标宋简体"/>
          <w:color w:val="000000"/>
          <w:sz w:val="36"/>
          <w:szCs w:val="36"/>
        </w:rPr>
      </w:pPr>
    </w:p>
    <w:p w:rsidR="00632594" w:rsidRPr="00297C34" w:rsidRDefault="00632594" w:rsidP="00632594">
      <w:pPr>
        <w:spacing w:line="560" w:lineRule="exact"/>
        <w:jc w:val="center"/>
        <w:rPr>
          <w:rFonts w:ascii="方正小标宋简体" w:eastAsia="方正小标宋简体"/>
          <w:color w:val="000000"/>
          <w:sz w:val="36"/>
          <w:szCs w:val="36"/>
        </w:rPr>
      </w:pPr>
    </w:p>
    <w:p w:rsidR="00632594" w:rsidRPr="00297C34" w:rsidRDefault="00632594" w:rsidP="00632594">
      <w:pPr>
        <w:spacing w:line="560" w:lineRule="exact"/>
        <w:jc w:val="center"/>
        <w:rPr>
          <w:rFonts w:ascii="方正小标宋简体" w:eastAsia="方正小标宋简体"/>
          <w:color w:val="000000"/>
          <w:sz w:val="36"/>
          <w:szCs w:val="36"/>
        </w:rPr>
      </w:pPr>
    </w:p>
    <w:p w:rsidR="00632594" w:rsidRPr="00297C34" w:rsidRDefault="00632594" w:rsidP="00632594">
      <w:pPr>
        <w:spacing w:line="560" w:lineRule="exact"/>
        <w:jc w:val="center"/>
        <w:rPr>
          <w:rFonts w:ascii="方正小标宋简体" w:eastAsia="方正小标宋简体"/>
          <w:color w:val="000000"/>
          <w:sz w:val="36"/>
          <w:szCs w:val="36"/>
        </w:rPr>
      </w:pPr>
    </w:p>
    <w:p w:rsidR="00632594" w:rsidRPr="00297C34" w:rsidRDefault="00632594" w:rsidP="00632594">
      <w:pPr>
        <w:spacing w:line="560" w:lineRule="exact"/>
        <w:jc w:val="center"/>
        <w:rPr>
          <w:rFonts w:ascii="方正小标宋简体" w:eastAsia="方正小标宋简体"/>
          <w:color w:val="000000"/>
          <w:sz w:val="36"/>
          <w:szCs w:val="36"/>
        </w:rPr>
      </w:pPr>
    </w:p>
    <w:p w:rsidR="00632594" w:rsidRPr="00297C34" w:rsidRDefault="00632594" w:rsidP="00632594">
      <w:pPr>
        <w:pStyle w:val="2"/>
      </w:pPr>
    </w:p>
    <w:p w:rsidR="00632594" w:rsidRPr="008C79D9" w:rsidRDefault="00632594" w:rsidP="008C79D9">
      <w:pPr>
        <w:spacing w:line="560" w:lineRule="exact"/>
        <w:rPr>
          <w:rFonts w:ascii="方正小标宋简体" w:eastAsia="方正小标宋简体"/>
          <w:color w:val="000000"/>
          <w:sz w:val="36"/>
          <w:szCs w:val="36"/>
        </w:rPr>
      </w:pPr>
    </w:p>
    <w:p w:rsidR="00632594" w:rsidRPr="004873E1" w:rsidRDefault="00632594" w:rsidP="00632594">
      <w:pPr>
        <w:spacing w:line="560" w:lineRule="exact"/>
        <w:jc w:val="center"/>
        <w:rPr>
          <w:rFonts w:ascii="方正小标宋简体" w:eastAsia="方正小标宋简体"/>
          <w:color w:val="000000"/>
          <w:sz w:val="32"/>
          <w:szCs w:val="32"/>
        </w:rPr>
      </w:pPr>
      <w:r w:rsidRPr="00297C34">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2025</w:t>
      </w:r>
      <w:r w:rsidRPr="00483B9A">
        <w:rPr>
          <w:rFonts w:ascii="方正小标宋简体" w:eastAsia="方正小标宋简体" w:hint="eastAsia"/>
          <w:color w:val="000000"/>
          <w:sz w:val="36"/>
          <w:szCs w:val="36"/>
        </w:rPr>
        <w:t>年度</w:t>
      </w:r>
      <w:r w:rsidRPr="004873E1">
        <w:rPr>
          <w:rFonts w:ascii="方正小标宋简体" w:eastAsia="方正小标宋简体" w:hint="eastAsia"/>
          <w:color w:val="000000"/>
          <w:sz w:val="36"/>
          <w:szCs w:val="36"/>
        </w:rPr>
        <w:t>单位预算情况说明</w:t>
      </w:r>
    </w:p>
    <w:p w:rsidR="00632594" w:rsidRDefault="00632594" w:rsidP="00632594">
      <w:pPr>
        <w:spacing w:line="360" w:lineRule="auto"/>
        <w:rPr>
          <w:rFonts w:ascii="方正小标宋简体" w:eastAsia="方正小标宋简体"/>
          <w:color w:val="000000"/>
          <w:sz w:val="36"/>
          <w:szCs w:val="36"/>
        </w:rPr>
      </w:pPr>
    </w:p>
    <w:p w:rsidR="00632594" w:rsidRPr="00297C34" w:rsidRDefault="00632594" w:rsidP="00632594">
      <w:pPr>
        <w:spacing w:line="560" w:lineRule="exact"/>
        <w:ind w:firstLineChars="200" w:firstLine="640"/>
        <w:rPr>
          <w:rFonts w:ascii="黑体" w:eastAsia="黑体"/>
          <w:color w:val="000000"/>
          <w:sz w:val="32"/>
          <w:szCs w:val="32"/>
        </w:rPr>
      </w:pPr>
      <w:r w:rsidRPr="00297C34">
        <w:rPr>
          <w:rFonts w:ascii="黑体" w:eastAsia="黑体" w:hint="eastAsia"/>
          <w:color w:val="000000"/>
          <w:sz w:val="32"/>
          <w:szCs w:val="32"/>
        </w:rPr>
        <w:t>一、单位情况说明</w:t>
      </w:r>
    </w:p>
    <w:p w:rsidR="00632594" w:rsidRDefault="00632594" w:rsidP="00632594">
      <w:pPr>
        <w:spacing w:line="560" w:lineRule="exact"/>
        <w:ind w:firstLineChars="200" w:firstLine="640"/>
        <w:rPr>
          <w:rFonts w:ascii="楷体_GB2312" w:eastAsia="楷体_GB2312"/>
          <w:color w:val="000000"/>
          <w:sz w:val="32"/>
          <w:szCs w:val="32"/>
        </w:rPr>
      </w:pPr>
      <w:r w:rsidRPr="00297C34">
        <w:rPr>
          <w:rFonts w:ascii="楷体_GB2312" w:eastAsia="楷体_GB2312" w:hint="eastAsia"/>
          <w:color w:val="000000"/>
          <w:sz w:val="32"/>
          <w:szCs w:val="32"/>
        </w:rPr>
        <w:t>（一）本单位性质、职责等情况</w:t>
      </w:r>
    </w:p>
    <w:p w:rsidR="00632594" w:rsidRPr="00AF4744" w:rsidRDefault="00632594" w:rsidP="00632594">
      <w:pPr>
        <w:spacing w:line="560" w:lineRule="exact"/>
        <w:ind w:firstLineChars="200" w:firstLine="640"/>
        <w:rPr>
          <w:rFonts w:ascii="仿宋_GB2312" w:eastAsia="仿宋_GB2312"/>
          <w:color w:val="000000"/>
          <w:sz w:val="32"/>
          <w:szCs w:val="32"/>
        </w:rPr>
      </w:pPr>
      <w:r w:rsidRPr="00AF4744">
        <w:rPr>
          <w:rFonts w:ascii="仿宋_GB2312" w:eastAsia="仿宋_GB2312" w:hint="eastAsia"/>
          <w:color w:val="000000"/>
          <w:sz w:val="32"/>
          <w:szCs w:val="32"/>
        </w:rPr>
        <w:t>根据《中共北京市委机构编制委员会关于市市场监管局和市药监局所属事业单位改革有关事项的批复》（京编委【2021】137号），北京市化妆品审评检查中心为北京市药品监督管理局所属正处级公益一类事业单位。</w:t>
      </w:r>
    </w:p>
    <w:p w:rsidR="00632594" w:rsidRPr="00AF4744" w:rsidRDefault="00632594" w:rsidP="00632594">
      <w:pPr>
        <w:spacing w:line="560" w:lineRule="exact"/>
        <w:ind w:firstLineChars="200" w:firstLine="640"/>
        <w:rPr>
          <w:rFonts w:ascii="仿宋_GB2312" w:eastAsia="仿宋_GB2312"/>
          <w:color w:val="000000"/>
          <w:sz w:val="32"/>
          <w:szCs w:val="32"/>
        </w:rPr>
      </w:pPr>
      <w:r w:rsidRPr="00AF4744">
        <w:rPr>
          <w:rFonts w:ascii="仿宋_GB2312" w:eastAsia="仿宋_GB2312" w:hint="eastAsia"/>
          <w:color w:val="000000"/>
          <w:sz w:val="32"/>
          <w:szCs w:val="32"/>
        </w:rPr>
        <w:t>主要职责：1.承担本市普通化妆品备案的审查工作；2.</w:t>
      </w:r>
      <w:proofErr w:type="gramStart"/>
      <w:r w:rsidRPr="00AF4744">
        <w:rPr>
          <w:rFonts w:ascii="仿宋_GB2312" w:eastAsia="仿宋_GB2312" w:hint="eastAsia"/>
          <w:color w:val="000000"/>
          <w:sz w:val="32"/>
          <w:szCs w:val="32"/>
        </w:rPr>
        <w:t>受市药监</w:t>
      </w:r>
      <w:proofErr w:type="gramEnd"/>
      <w:r w:rsidRPr="00AF4744">
        <w:rPr>
          <w:rFonts w:ascii="仿宋_GB2312" w:eastAsia="仿宋_GB2312" w:hint="eastAsia"/>
          <w:color w:val="000000"/>
          <w:sz w:val="32"/>
          <w:szCs w:val="32"/>
        </w:rPr>
        <w:t>局委托开展普通化妆品已备案产品信息的监督抽查工作；3.承担本市化妆品生产许可的现场检查工作；组织开展化妆品生产质量管理规范符合性检查；4.</w:t>
      </w:r>
      <w:proofErr w:type="gramStart"/>
      <w:r w:rsidRPr="00AF4744">
        <w:rPr>
          <w:rFonts w:ascii="仿宋_GB2312" w:eastAsia="仿宋_GB2312" w:hint="eastAsia"/>
          <w:color w:val="000000"/>
          <w:sz w:val="32"/>
          <w:szCs w:val="32"/>
        </w:rPr>
        <w:t>受市药监</w:t>
      </w:r>
      <w:proofErr w:type="gramEnd"/>
      <w:r w:rsidRPr="00AF4744">
        <w:rPr>
          <w:rFonts w:ascii="仿宋_GB2312" w:eastAsia="仿宋_GB2312" w:hint="eastAsia"/>
          <w:color w:val="000000"/>
          <w:sz w:val="32"/>
          <w:szCs w:val="32"/>
        </w:rPr>
        <w:t>局委托组织开展化妆品飞行检查、专项检查等各类有因检查工作；协助分局开展化妆品日常检查；5.配合开展化妆品检查员的教育培训、调配使用、考核评价等工作；6.</w:t>
      </w:r>
      <w:proofErr w:type="gramStart"/>
      <w:r w:rsidRPr="00AF4744">
        <w:rPr>
          <w:rFonts w:ascii="仿宋_GB2312" w:eastAsia="仿宋_GB2312" w:hint="eastAsia"/>
          <w:color w:val="000000"/>
          <w:sz w:val="32"/>
          <w:szCs w:val="32"/>
        </w:rPr>
        <w:t>承办市药监</w:t>
      </w:r>
      <w:proofErr w:type="gramEnd"/>
      <w:r w:rsidRPr="00AF4744">
        <w:rPr>
          <w:rFonts w:ascii="仿宋_GB2312" w:eastAsia="仿宋_GB2312" w:hint="eastAsia"/>
          <w:color w:val="000000"/>
          <w:sz w:val="32"/>
          <w:szCs w:val="32"/>
        </w:rPr>
        <w:t>局交办的其他事项。</w:t>
      </w:r>
    </w:p>
    <w:p w:rsidR="00632594" w:rsidRDefault="00632594" w:rsidP="00632594">
      <w:pPr>
        <w:spacing w:line="560" w:lineRule="exact"/>
        <w:ind w:firstLineChars="200" w:firstLine="640"/>
        <w:rPr>
          <w:rFonts w:ascii="楷体_GB2312" w:eastAsia="楷体_GB2312"/>
          <w:color w:val="000000"/>
          <w:sz w:val="32"/>
          <w:szCs w:val="32"/>
        </w:rPr>
      </w:pPr>
      <w:r w:rsidRPr="00297C34">
        <w:rPr>
          <w:rFonts w:ascii="楷体_GB2312" w:eastAsia="楷体_GB2312" w:hint="eastAsia"/>
          <w:color w:val="000000"/>
          <w:sz w:val="32"/>
          <w:szCs w:val="32"/>
        </w:rPr>
        <w:t>（二）机构设置情况</w:t>
      </w:r>
    </w:p>
    <w:p w:rsidR="00632594" w:rsidRPr="00AF4744" w:rsidRDefault="00632594" w:rsidP="00632594">
      <w:pPr>
        <w:spacing w:line="560" w:lineRule="exact"/>
        <w:ind w:firstLineChars="200" w:firstLine="640"/>
        <w:rPr>
          <w:rFonts w:ascii="仿宋_GB2312" w:eastAsia="仿宋_GB2312"/>
          <w:color w:val="000000"/>
          <w:sz w:val="32"/>
          <w:szCs w:val="32"/>
        </w:rPr>
      </w:pPr>
      <w:r w:rsidRPr="00AF4744">
        <w:rPr>
          <w:rFonts w:ascii="仿宋_GB2312" w:eastAsia="仿宋_GB2312" w:hint="eastAsia"/>
          <w:color w:val="000000"/>
          <w:sz w:val="32"/>
          <w:szCs w:val="32"/>
        </w:rPr>
        <w:t>北京市化妆品审评检查中心设置8个内设机构：办公室</w:t>
      </w:r>
      <w:r w:rsidR="006C1F78">
        <w:rPr>
          <w:rFonts w:ascii="仿宋_GB2312" w:eastAsia="仿宋_GB2312" w:hint="eastAsia"/>
          <w:color w:val="000000"/>
          <w:sz w:val="32"/>
          <w:szCs w:val="32"/>
        </w:rPr>
        <w:t>、</w:t>
      </w:r>
      <w:r w:rsidRPr="00AF4744">
        <w:rPr>
          <w:rFonts w:ascii="仿宋_GB2312" w:eastAsia="仿宋_GB2312" w:hint="eastAsia"/>
          <w:color w:val="000000"/>
          <w:sz w:val="32"/>
          <w:szCs w:val="32"/>
        </w:rPr>
        <w:t>综合业务科（创新服务科）</w:t>
      </w:r>
      <w:r w:rsidR="006C1F78">
        <w:rPr>
          <w:rFonts w:ascii="仿宋_GB2312" w:eastAsia="仿宋_GB2312" w:hint="eastAsia"/>
          <w:color w:val="000000"/>
          <w:sz w:val="32"/>
          <w:szCs w:val="32"/>
        </w:rPr>
        <w:t>、</w:t>
      </w:r>
      <w:r w:rsidRPr="00AF4744">
        <w:rPr>
          <w:rFonts w:ascii="仿宋_GB2312" w:eastAsia="仿宋_GB2312" w:hint="eastAsia"/>
          <w:color w:val="000000"/>
          <w:sz w:val="32"/>
          <w:szCs w:val="32"/>
        </w:rPr>
        <w:t>进口化妆品备案科</w:t>
      </w:r>
      <w:r w:rsidR="006C1F78">
        <w:rPr>
          <w:rFonts w:ascii="仿宋_GB2312" w:eastAsia="仿宋_GB2312" w:hint="eastAsia"/>
          <w:color w:val="000000"/>
          <w:sz w:val="32"/>
          <w:szCs w:val="32"/>
        </w:rPr>
        <w:t>、</w:t>
      </w:r>
      <w:r w:rsidRPr="00AF4744">
        <w:rPr>
          <w:rFonts w:ascii="仿宋_GB2312" w:eastAsia="仿宋_GB2312" w:hint="eastAsia"/>
          <w:color w:val="000000"/>
          <w:sz w:val="32"/>
          <w:szCs w:val="32"/>
        </w:rPr>
        <w:t>进口化妆品审评科</w:t>
      </w:r>
      <w:r w:rsidR="006C1F78">
        <w:rPr>
          <w:rFonts w:ascii="仿宋_GB2312" w:eastAsia="仿宋_GB2312" w:hint="eastAsia"/>
          <w:color w:val="000000"/>
          <w:sz w:val="32"/>
          <w:szCs w:val="32"/>
        </w:rPr>
        <w:t>、</w:t>
      </w:r>
      <w:r w:rsidRPr="00AF4744">
        <w:rPr>
          <w:rFonts w:ascii="仿宋_GB2312" w:eastAsia="仿宋_GB2312" w:hint="eastAsia"/>
          <w:color w:val="000000"/>
          <w:sz w:val="32"/>
          <w:szCs w:val="32"/>
        </w:rPr>
        <w:t>国产化妆品备案科</w:t>
      </w:r>
      <w:r w:rsidR="006C1F78">
        <w:rPr>
          <w:rFonts w:ascii="仿宋_GB2312" w:eastAsia="仿宋_GB2312" w:hint="eastAsia"/>
          <w:color w:val="000000"/>
          <w:sz w:val="32"/>
          <w:szCs w:val="32"/>
        </w:rPr>
        <w:t>、</w:t>
      </w:r>
      <w:r w:rsidRPr="00AF4744">
        <w:rPr>
          <w:rFonts w:ascii="仿宋_GB2312" w:eastAsia="仿宋_GB2312" w:hint="eastAsia"/>
          <w:color w:val="000000"/>
          <w:sz w:val="32"/>
          <w:szCs w:val="32"/>
        </w:rPr>
        <w:t>国产化妆品审评科</w:t>
      </w:r>
      <w:r w:rsidR="006C1F78">
        <w:rPr>
          <w:rFonts w:ascii="仿宋_GB2312" w:eastAsia="仿宋_GB2312" w:hint="eastAsia"/>
          <w:color w:val="000000"/>
          <w:sz w:val="32"/>
          <w:szCs w:val="32"/>
        </w:rPr>
        <w:t>、</w:t>
      </w:r>
      <w:r w:rsidRPr="00AF4744">
        <w:rPr>
          <w:rFonts w:ascii="仿宋_GB2312" w:eastAsia="仿宋_GB2312" w:hint="eastAsia"/>
          <w:color w:val="000000"/>
          <w:sz w:val="32"/>
          <w:szCs w:val="32"/>
        </w:rPr>
        <w:t>企业检查科</w:t>
      </w:r>
      <w:r w:rsidR="006C1F78">
        <w:rPr>
          <w:rFonts w:ascii="仿宋_GB2312" w:eastAsia="仿宋_GB2312" w:hint="eastAsia"/>
          <w:color w:val="000000"/>
          <w:sz w:val="32"/>
          <w:szCs w:val="32"/>
        </w:rPr>
        <w:t>、</w:t>
      </w:r>
      <w:r w:rsidRPr="00AF4744">
        <w:rPr>
          <w:rFonts w:ascii="仿宋_GB2312" w:eastAsia="仿宋_GB2312" w:hint="eastAsia"/>
          <w:color w:val="000000"/>
          <w:sz w:val="32"/>
          <w:szCs w:val="32"/>
        </w:rPr>
        <w:t>检查科</w:t>
      </w:r>
      <w:r w:rsidR="006C1F78">
        <w:rPr>
          <w:rFonts w:ascii="仿宋_GB2312" w:eastAsia="仿宋_GB2312" w:hint="eastAsia"/>
          <w:color w:val="000000"/>
          <w:sz w:val="32"/>
          <w:szCs w:val="32"/>
        </w:rPr>
        <w:t>。</w:t>
      </w:r>
    </w:p>
    <w:p w:rsidR="00632594" w:rsidRPr="00AF4744" w:rsidRDefault="00632594" w:rsidP="00632594">
      <w:pPr>
        <w:spacing w:line="560" w:lineRule="exact"/>
        <w:ind w:firstLineChars="200" w:firstLine="640"/>
        <w:rPr>
          <w:rFonts w:ascii="仿宋_GB2312" w:eastAsia="仿宋_GB2312"/>
          <w:color w:val="000000"/>
          <w:sz w:val="32"/>
          <w:szCs w:val="32"/>
        </w:rPr>
      </w:pPr>
      <w:r w:rsidRPr="00AF4744">
        <w:rPr>
          <w:rFonts w:ascii="仿宋_GB2312" w:eastAsia="仿宋_GB2312" w:hint="eastAsia"/>
          <w:color w:val="000000"/>
          <w:sz w:val="32"/>
          <w:szCs w:val="32"/>
        </w:rPr>
        <w:t>本单位无下属单位</w:t>
      </w:r>
    </w:p>
    <w:p w:rsidR="00632594" w:rsidRPr="00297C34" w:rsidRDefault="00632594" w:rsidP="00632594">
      <w:pPr>
        <w:spacing w:line="560" w:lineRule="exact"/>
        <w:ind w:firstLineChars="200" w:firstLine="640"/>
        <w:rPr>
          <w:rFonts w:ascii="楷体_GB2312" w:eastAsia="楷体_GB2312"/>
          <w:color w:val="000000"/>
          <w:sz w:val="32"/>
          <w:szCs w:val="32"/>
        </w:rPr>
      </w:pPr>
      <w:r w:rsidRPr="00297C34">
        <w:rPr>
          <w:rFonts w:ascii="楷体_GB2312" w:eastAsia="楷体_GB2312" w:hint="eastAsia"/>
          <w:color w:val="000000"/>
          <w:sz w:val="32"/>
          <w:szCs w:val="32"/>
        </w:rPr>
        <w:t>（三）人员编制及实有情况</w:t>
      </w:r>
    </w:p>
    <w:p w:rsidR="00632594" w:rsidRDefault="00632594" w:rsidP="00632594">
      <w:pPr>
        <w:spacing w:line="560" w:lineRule="exact"/>
        <w:ind w:firstLineChars="200" w:firstLine="640"/>
        <w:rPr>
          <w:rFonts w:ascii="仿宋_GB2312" w:eastAsia="仿宋_GB2312"/>
          <w:color w:val="000000"/>
          <w:sz w:val="32"/>
          <w:szCs w:val="32"/>
        </w:rPr>
      </w:pPr>
      <w:r w:rsidRPr="00C57EA8">
        <w:rPr>
          <w:rFonts w:ascii="仿宋_GB2312" w:eastAsia="仿宋_GB2312" w:hint="eastAsia"/>
          <w:color w:val="000000"/>
          <w:sz w:val="32"/>
          <w:szCs w:val="32"/>
        </w:rPr>
        <w:t>北京市化妆品审评检查中心事业编制51人，实有</w:t>
      </w:r>
      <w:r>
        <w:rPr>
          <w:rFonts w:ascii="仿宋_GB2312" w:eastAsia="仿宋_GB2312" w:hint="eastAsia"/>
          <w:color w:val="000000"/>
          <w:sz w:val="32"/>
          <w:szCs w:val="32"/>
        </w:rPr>
        <w:t>43</w:t>
      </w:r>
      <w:r w:rsidRPr="00C57EA8">
        <w:rPr>
          <w:rFonts w:ascii="仿宋_GB2312" w:eastAsia="仿宋_GB2312" w:hint="eastAsia"/>
          <w:color w:val="000000"/>
          <w:sz w:val="32"/>
          <w:szCs w:val="32"/>
        </w:rPr>
        <w:t>人；</w:t>
      </w:r>
      <w:r w:rsidRPr="00C57EA8">
        <w:rPr>
          <w:rFonts w:ascii="仿宋_GB2312" w:eastAsia="仿宋_GB2312" w:hint="eastAsia"/>
          <w:color w:val="000000"/>
          <w:sz w:val="32"/>
          <w:szCs w:val="32"/>
        </w:rPr>
        <w:lastRenderedPageBreak/>
        <w:t>离退休人员</w:t>
      </w:r>
      <w:r>
        <w:rPr>
          <w:rFonts w:ascii="仿宋_GB2312" w:eastAsia="仿宋_GB2312" w:hint="eastAsia"/>
          <w:color w:val="000000"/>
          <w:sz w:val="32"/>
          <w:szCs w:val="32"/>
        </w:rPr>
        <w:t>5</w:t>
      </w:r>
      <w:r w:rsidRPr="00C57EA8">
        <w:rPr>
          <w:rFonts w:ascii="仿宋_GB2312" w:eastAsia="仿宋_GB2312" w:hint="eastAsia"/>
          <w:color w:val="000000"/>
          <w:sz w:val="32"/>
          <w:szCs w:val="32"/>
        </w:rPr>
        <w:t>人，其中退休</w:t>
      </w:r>
      <w:r>
        <w:rPr>
          <w:rFonts w:ascii="仿宋_GB2312" w:eastAsia="仿宋_GB2312" w:hint="eastAsia"/>
          <w:color w:val="000000"/>
          <w:sz w:val="32"/>
          <w:szCs w:val="32"/>
        </w:rPr>
        <w:t>5</w:t>
      </w:r>
      <w:r w:rsidRPr="00C57EA8">
        <w:rPr>
          <w:rFonts w:ascii="仿宋_GB2312" w:eastAsia="仿宋_GB2312" w:hint="eastAsia"/>
          <w:color w:val="000000"/>
          <w:sz w:val="32"/>
          <w:szCs w:val="32"/>
        </w:rPr>
        <w:t>人。</w:t>
      </w:r>
    </w:p>
    <w:p w:rsidR="00632594" w:rsidRPr="00297C34" w:rsidRDefault="00632594" w:rsidP="00632594">
      <w:pPr>
        <w:spacing w:line="560" w:lineRule="exact"/>
        <w:ind w:firstLineChars="200" w:firstLine="640"/>
        <w:rPr>
          <w:rFonts w:ascii="黑体" w:eastAsia="黑体"/>
          <w:color w:val="000000"/>
          <w:sz w:val="32"/>
          <w:szCs w:val="32"/>
        </w:rPr>
      </w:pPr>
      <w:r w:rsidRPr="00297C34">
        <w:rPr>
          <w:rFonts w:ascii="黑体" w:eastAsia="黑体" w:hint="eastAsia"/>
          <w:color w:val="000000"/>
          <w:sz w:val="32"/>
          <w:szCs w:val="32"/>
        </w:rPr>
        <w:t>二、收入预算情况说明</w:t>
      </w:r>
    </w:p>
    <w:p w:rsidR="00632594" w:rsidRPr="00483B9A" w:rsidRDefault="00632594" w:rsidP="00632594">
      <w:pPr>
        <w:spacing w:line="560" w:lineRule="exact"/>
        <w:ind w:firstLineChars="200" w:firstLine="640"/>
        <w:rPr>
          <w:rFonts w:ascii="仿宋_GB2312" w:eastAsia="仿宋_GB2312"/>
          <w:sz w:val="32"/>
          <w:szCs w:val="32"/>
        </w:rPr>
      </w:pPr>
      <w:r w:rsidRPr="00C57EA8">
        <w:rPr>
          <w:rFonts w:ascii="仿宋_GB2312" w:eastAsia="仿宋_GB2312" w:hint="eastAsia"/>
          <w:sz w:val="32"/>
          <w:szCs w:val="32"/>
        </w:rPr>
        <w:t>2025年收入预算</w:t>
      </w:r>
      <w:r w:rsidR="003016C3">
        <w:rPr>
          <w:rFonts w:ascii="仿宋_GB2312" w:eastAsia="仿宋_GB2312" w:hint="eastAsia"/>
          <w:sz w:val="32"/>
          <w:szCs w:val="32"/>
        </w:rPr>
        <w:t>1744.35</w:t>
      </w:r>
      <w:r w:rsidRPr="00C57EA8">
        <w:rPr>
          <w:rFonts w:ascii="仿宋_GB2312" w:eastAsia="仿宋_GB2312" w:hint="eastAsia"/>
          <w:sz w:val="32"/>
          <w:szCs w:val="32"/>
        </w:rPr>
        <w:t>万元，比2024年</w:t>
      </w:r>
      <w:r>
        <w:rPr>
          <w:rFonts w:ascii="仿宋_GB2312" w:eastAsia="仿宋_GB2312" w:hint="eastAsia"/>
          <w:sz w:val="32"/>
          <w:szCs w:val="32"/>
        </w:rPr>
        <w:t>年初预算数</w:t>
      </w:r>
      <w:r w:rsidRPr="00C57EA8">
        <w:rPr>
          <w:rFonts w:ascii="仿宋_GB2312" w:eastAsia="仿宋_GB2312" w:hint="eastAsia"/>
          <w:sz w:val="32"/>
          <w:szCs w:val="32"/>
        </w:rPr>
        <w:t>1690.41万元增加</w:t>
      </w:r>
      <w:r w:rsidR="003016C3">
        <w:rPr>
          <w:rFonts w:ascii="仿宋_GB2312" w:eastAsia="仿宋_GB2312" w:hint="eastAsia"/>
          <w:sz w:val="32"/>
          <w:szCs w:val="32"/>
        </w:rPr>
        <w:t>53.94</w:t>
      </w:r>
      <w:r w:rsidRPr="00C57EA8">
        <w:rPr>
          <w:rFonts w:ascii="仿宋_GB2312" w:eastAsia="仿宋_GB2312" w:hint="eastAsia"/>
          <w:sz w:val="32"/>
          <w:szCs w:val="32"/>
        </w:rPr>
        <w:t>万元，增长3</w:t>
      </w:r>
      <w:r w:rsidR="003016C3">
        <w:rPr>
          <w:rFonts w:ascii="仿宋_GB2312" w:eastAsia="仿宋_GB2312" w:hint="eastAsia"/>
          <w:sz w:val="32"/>
          <w:szCs w:val="32"/>
        </w:rPr>
        <w:t>.19</w:t>
      </w:r>
      <w:r w:rsidRPr="00C57EA8">
        <w:rPr>
          <w:rFonts w:ascii="仿宋_GB2312" w:eastAsia="仿宋_GB2312" w:hint="eastAsia"/>
          <w:sz w:val="32"/>
          <w:szCs w:val="32"/>
        </w:rPr>
        <w:t>%。</w:t>
      </w:r>
      <w:r w:rsidRPr="00297C34">
        <w:rPr>
          <w:rFonts w:ascii="仿宋_GB2312" w:eastAsia="仿宋_GB2312" w:hint="eastAsia"/>
          <w:sz w:val="32"/>
          <w:szCs w:val="32"/>
        </w:rPr>
        <w:t>主要原因是</w:t>
      </w:r>
      <w:r>
        <w:rPr>
          <w:rFonts w:ascii="仿宋_GB2312" w:eastAsia="仿宋_GB2312" w:hint="eastAsia"/>
          <w:sz w:val="32"/>
          <w:szCs w:val="32"/>
        </w:rPr>
        <w:t>：正常增人增资，造成人员经费增加。</w:t>
      </w:r>
    </w:p>
    <w:p w:rsidR="00632594" w:rsidRPr="00297C34" w:rsidRDefault="00632594" w:rsidP="00632594">
      <w:pPr>
        <w:spacing w:line="560" w:lineRule="exact"/>
        <w:ind w:firstLineChars="200" w:firstLine="640"/>
        <w:rPr>
          <w:rFonts w:ascii="楷体_GB2312" w:eastAsia="楷体_GB2312"/>
          <w:sz w:val="32"/>
          <w:szCs w:val="32"/>
        </w:rPr>
      </w:pPr>
      <w:r w:rsidRPr="00297C34">
        <w:rPr>
          <w:rFonts w:ascii="楷体_GB2312" w:eastAsia="楷体_GB2312" w:hint="eastAsia"/>
          <w:sz w:val="32"/>
          <w:szCs w:val="32"/>
        </w:rPr>
        <w:t>（一）</w:t>
      </w:r>
      <w:r w:rsidRPr="00483B9A">
        <w:rPr>
          <w:rFonts w:ascii="楷体_GB2312" w:eastAsia="楷体_GB2312" w:hint="eastAsia"/>
          <w:sz w:val="32"/>
          <w:szCs w:val="32"/>
        </w:rPr>
        <w:t>本年</w:t>
      </w:r>
      <w:r w:rsidRPr="00297C34">
        <w:rPr>
          <w:rFonts w:ascii="楷体_GB2312" w:eastAsia="楷体_GB2312" w:hint="eastAsia"/>
          <w:sz w:val="32"/>
          <w:szCs w:val="32"/>
        </w:rPr>
        <w:t>财政拨款收入</w:t>
      </w:r>
      <w:r>
        <w:rPr>
          <w:rFonts w:ascii="楷体_GB2312" w:eastAsia="楷体_GB2312" w:hint="eastAsia"/>
          <w:sz w:val="32"/>
          <w:szCs w:val="32"/>
        </w:rPr>
        <w:t>1741.08</w:t>
      </w:r>
      <w:r w:rsidRPr="00297C34">
        <w:rPr>
          <w:rFonts w:ascii="楷体_GB2312" w:eastAsia="楷体_GB2312" w:hint="eastAsia"/>
          <w:sz w:val="32"/>
          <w:szCs w:val="32"/>
        </w:rPr>
        <w:t>万元</w:t>
      </w:r>
    </w:p>
    <w:p w:rsidR="00632594" w:rsidRDefault="00632594" w:rsidP="00632594">
      <w:pPr>
        <w:spacing w:line="560" w:lineRule="exact"/>
        <w:ind w:firstLineChars="200" w:firstLine="640"/>
        <w:rPr>
          <w:rFonts w:ascii="仿宋_GB2312" w:eastAsia="仿宋_GB2312"/>
          <w:sz w:val="32"/>
          <w:szCs w:val="32"/>
        </w:rPr>
      </w:pPr>
      <w:r w:rsidRPr="00297C34">
        <w:rPr>
          <w:rFonts w:ascii="仿宋_GB2312" w:eastAsia="仿宋_GB2312" w:hint="eastAsia"/>
          <w:sz w:val="32"/>
          <w:szCs w:val="32"/>
        </w:rPr>
        <w:t>1.一般公共预算拨款收入</w:t>
      </w:r>
      <w:r>
        <w:rPr>
          <w:rFonts w:ascii="仿宋_GB2312" w:eastAsia="仿宋_GB2312"/>
          <w:sz w:val="32"/>
          <w:szCs w:val="32"/>
        </w:rPr>
        <w:t>1,741.0</w:t>
      </w:r>
      <w:r>
        <w:rPr>
          <w:rFonts w:ascii="仿宋_GB2312" w:eastAsia="仿宋_GB2312" w:hint="eastAsia"/>
          <w:sz w:val="32"/>
          <w:szCs w:val="32"/>
        </w:rPr>
        <w:t>8</w:t>
      </w:r>
      <w:r w:rsidRPr="00297C34">
        <w:rPr>
          <w:rFonts w:ascii="仿宋_GB2312" w:eastAsia="仿宋_GB2312" w:hint="eastAsia"/>
          <w:sz w:val="32"/>
          <w:szCs w:val="32"/>
        </w:rPr>
        <w:t>万元。</w:t>
      </w:r>
    </w:p>
    <w:p w:rsidR="00632594" w:rsidRPr="00483B9A" w:rsidRDefault="00632594" w:rsidP="00632594">
      <w:pPr>
        <w:spacing w:line="560" w:lineRule="exact"/>
        <w:ind w:firstLineChars="200" w:firstLine="640"/>
        <w:rPr>
          <w:rFonts w:ascii="仿宋_GB2312" w:eastAsia="仿宋_GB2312"/>
          <w:sz w:val="32"/>
          <w:szCs w:val="32"/>
        </w:rPr>
      </w:pPr>
      <w:r w:rsidRPr="00297C34">
        <w:rPr>
          <w:rFonts w:ascii="仿宋_GB2312" w:eastAsia="仿宋_GB2312" w:hint="eastAsia"/>
          <w:sz w:val="32"/>
          <w:szCs w:val="32"/>
        </w:rPr>
        <w:t>2.政府性基金预算拨款收入</w:t>
      </w:r>
      <w:r>
        <w:rPr>
          <w:rFonts w:ascii="仿宋_GB2312" w:eastAsia="仿宋_GB2312" w:hint="eastAsia"/>
          <w:sz w:val="32"/>
          <w:szCs w:val="32"/>
        </w:rPr>
        <w:t>0</w:t>
      </w:r>
      <w:r w:rsidRPr="00297C34">
        <w:rPr>
          <w:rFonts w:ascii="仿宋_GB2312" w:eastAsia="仿宋_GB2312" w:hint="eastAsia"/>
          <w:sz w:val="32"/>
          <w:szCs w:val="32"/>
        </w:rPr>
        <w:t>万元。</w:t>
      </w:r>
    </w:p>
    <w:p w:rsidR="00632594" w:rsidRPr="00297C34" w:rsidRDefault="00632594" w:rsidP="00632594">
      <w:pPr>
        <w:spacing w:line="560" w:lineRule="exact"/>
        <w:ind w:firstLineChars="200" w:firstLine="640"/>
        <w:rPr>
          <w:rFonts w:ascii="仿宋_GB2312" w:eastAsia="仿宋_GB2312"/>
          <w:sz w:val="32"/>
          <w:szCs w:val="32"/>
        </w:rPr>
      </w:pPr>
      <w:r w:rsidRPr="00483B9A">
        <w:rPr>
          <w:rFonts w:ascii="仿宋_GB2312" w:eastAsia="仿宋_GB2312" w:hint="eastAsia"/>
          <w:sz w:val="32"/>
          <w:szCs w:val="32"/>
        </w:rPr>
        <w:t>3.</w:t>
      </w:r>
      <w:r w:rsidRPr="004873E1">
        <w:rPr>
          <w:rFonts w:ascii="仿宋_GB2312" w:eastAsia="仿宋_GB2312" w:hint="eastAsia"/>
          <w:sz w:val="32"/>
          <w:szCs w:val="32"/>
        </w:rPr>
        <w:t>国有资本经营预算拨款收入</w:t>
      </w:r>
      <w:r>
        <w:rPr>
          <w:rFonts w:ascii="仿宋_GB2312" w:eastAsia="仿宋_GB2312" w:hint="eastAsia"/>
          <w:sz w:val="32"/>
          <w:szCs w:val="32"/>
        </w:rPr>
        <w:t>0</w:t>
      </w:r>
      <w:r w:rsidRPr="004873E1">
        <w:rPr>
          <w:rFonts w:ascii="仿宋_GB2312" w:eastAsia="仿宋_GB2312" w:hint="eastAsia"/>
          <w:sz w:val="32"/>
          <w:szCs w:val="32"/>
        </w:rPr>
        <w:t>万元。</w:t>
      </w:r>
    </w:p>
    <w:p w:rsidR="00632594" w:rsidRPr="00297C34" w:rsidRDefault="00632594" w:rsidP="00632594">
      <w:pPr>
        <w:spacing w:line="560" w:lineRule="exact"/>
        <w:ind w:firstLineChars="200" w:firstLine="640"/>
        <w:rPr>
          <w:rFonts w:ascii="楷体_GB2312" w:eastAsia="楷体_GB2312"/>
          <w:sz w:val="32"/>
          <w:szCs w:val="32"/>
        </w:rPr>
      </w:pPr>
      <w:r w:rsidRPr="00297C34">
        <w:rPr>
          <w:rFonts w:ascii="楷体_GB2312" w:eastAsia="楷体_GB2312" w:hint="eastAsia"/>
          <w:sz w:val="32"/>
          <w:szCs w:val="32"/>
        </w:rPr>
        <w:t>（二）</w:t>
      </w:r>
      <w:r w:rsidRPr="00483B9A">
        <w:rPr>
          <w:rFonts w:ascii="楷体_GB2312" w:eastAsia="楷体_GB2312" w:hint="eastAsia"/>
          <w:sz w:val="32"/>
          <w:szCs w:val="32"/>
        </w:rPr>
        <w:t>本年</w:t>
      </w:r>
      <w:r w:rsidRPr="00297C34">
        <w:rPr>
          <w:rFonts w:ascii="楷体_GB2312" w:eastAsia="楷体_GB2312" w:hint="eastAsia"/>
          <w:sz w:val="32"/>
          <w:szCs w:val="32"/>
        </w:rPr>
        <w:t>其他资金收入</w:t>
      </w:r>
      <w:r>
        <w:rPr>
          <w:rFonts w:ascii="楷体_GB2312" w:eastAsia="楷体_GB2312" w:hint="eastAsia"/>
          <w:sz w:val="32"/>
          <w:szCs w:val="32"/>
        </w:rPr>
        <w:t>0</w:t>
      </w:r>
      <w:r w:rsidRPr="00297C34">
        <w:rPr>
          <w:rFonts w:ascii="楷体_GB2312" w:eastAsia="楷体_GB2312" w:hint="eastAsia"/>
          <w:sz w:val="32"/>
          <w:szCs w:val="32"/>
        </w:rPr>
        <w:t>万元</w:t>
      </w:r>
    </w:p>
    <w:p w:rsidR="00632594" w:rsidRPr="00297C34" w:rsidRDefault="00632594" w:rsidP="00632594">
      <w:pPr>
        <w:spacing w:line="560" w:lineRule="exact"/>
        <w:ind w:firstLineChars="200" w:firstLine="640"/>
        <w:rPr>
          <w:rFonts w:ascii="仿宋_GB2312" w:eastAsia="仿宋_GB2312"/>
          <w:sz w:val="32"/>
          <w:szCs w:val="32"/>
        </w:rPr>
      </w:pPr>
      <w:r w:rsidRPr="00297C34">
        <w:rPr>
          <w:rFonts w:ascii="仿宋_GB2312" w:eastAsia="仿宋_GB2312" w:hint="eastAsia"/>
          <w:sz w:val="32"/>
          <w:szCs w:val="32"/>
        </w:rPr>
        <w:t>4.财政专户管理资金收入</w:t>
      </w:r>
      <w:r>
        <w:rPr>
          <w:rFonts w:ascii="仿宋_GB2312" w:eastAsia="仿宋_GB2312" w:hint="eastAsia"/>
          <w:sz w:val="32"/>
          <w:szCs w:val="32"/>
        </w:rPr>
        <w:t>0</w:t>
      </w:r>
      <w:r w:rsidRPr="00297C34">
        <w:rPr>
          <w:rFonts w:ascii="仿宋_GB2312" w:eastAsia="仿宋_GB2312" w:hint="eastAsia"/>
          <w:sz w:val="32"/>
          <w:szCs w:val="32"/>
        </w:rPr>
        <w:t>万元。</w:t>
      </w:r>
    </w:p>
    <w:p w:rsidR="00632594" w:rsidRPr="00297C34" w:rsidRDefault="00632594" w:rsidP="00632594">
      <w:pPr>
        <w:spacing w:line="560" w:lineRule="exact"/>
        <w:ind w:firstLineChars="200" w:firstLine="640"/>
        <w:rPr>
          <w:rFonts w:ascii="仿宋_GB2312" w:eastAsia="仿宋_GB2312"/>
          <w:sz w:val="32"/>
          <w:szCs w:val="32"/>
        </w:rPr>
      </w:pPr>
      <w:r w:rsidRPr="00297C34">
        <w:rPr>
          <w:rFonts w:ascii="仿宋_GB2312" w:eastAsia="仿宋_GB2312" w:hint="eastAsia"/>
          <w:sz w:val="32"/>
          <w:szCs w:val="32"/>
        </w:rPr>
        <w:t>5.事业收入</w:t>
      </w:r>
      <w:r>
        <w:rPr>
          <w:rFonts w:ascii="仿宋_GB2312" w:eastAsia="仿宋_GB2312" w:hint="eastAsia"/>
          <w:sz w:val="32"/>
          <w:szCs w:val="32"/>
        </w:rPr>
        <w:t>0</w:t>
      </w:r>
      <w:r w:rsidRPr="00297C34">
        <w:rPr>
          <w:rFonts w:ascii="仿宋_GB2312" w:eastAsia="仿宋_GB2312" w:hint="eastAsia"/>
          <w:sz w:val="32"/>
          <w:szCs w:val="32"/>
        </w:rPr>
        <w:t>万元。</w:t>
      </w:r>
    </w:p>
    <w:p w:rsidR="00632594" w:rsidRPr="00297C34" w:rsidRDefault="00632594" w:rsidP="00632594">
      <w:pPr>
        <w:spacing w:line="560" w:lineRule="exact"/>
        <w:ind w:firstLineChars="200" w:firstLine="640"/>
        <w:rPr>
          <w:rFonts w:ascii="仿宋_GB2312" w:eastAsia="仿宋_GB2312"/>
          <w:sz w:val="32"/>
          <w:szCs w:val="32"/>
        </w:rPr>
      </w:pPr>
      <w:r w:rsidRPr="00297C34">
        <w:rPr>
          <w:rFonts w:ascii="仿宋_GB2312" w:eastAsia="仿宋_GB2312" w:hint="eastAsia"/>
          <w:sz w:val="32"/>
          <w:szCs w:val="32"/>
        </w:rPr>
        <w:t>6.上级补助收入</w:t>
      </w:r>
      <w:r>
        <w:rPr>
          <w:rFonts w:ascii="仿宋_GB2312" w:eastAsia="仿宋_GB2312" w:hint="eastAsia"/>
          <w:sz w:val="32"/>
          <w:szCs w:val="32"/>
        </w:rPr>
        <w:t>0</w:t>
      </w:r>
      <w:r w:rsidRPr="00297C34">
        <w:rPr>
          <w:rFonts w:ascii="仿宋_GB2312" w:eastAsia="仿宋_GB2312" w:hint="eastAsia"/>
          <w:sz w:val="32"/>
          <w:szCs w:val="32"/>
        </w:rPr>
        <w:t>万元。</w:t>
      </w:r>
    </w:p>
    <w:p w:rsidR="00632594" w:rsidRPr="00297C34" w:rsidRDefault="00632594" w:rsidP="00632594">
      <w:pPr>
        <w:spacing w:line="560" w:lineRule="exact"/>
        <w:ind w:firstLineChars="200" w:firstLine="640"/>
        <w:rPr>
          <w:rFonts w:ascii="仿宋_GB2312" w:eastAsia="仿宋_GB2312"/>
          <w:sz w:val="32"/>
          <w:szCs w:val="32"/>
        </w:rPr>
      </w:pPr>
      <w:r w:rsidRPr="00297C34">
        <w:rPr>
          <w:rFonts w:ascii="仿宋_GB2312" w:eastAsia="仿宋_GB2312" w:hint="eastAsia"/>
          <w:sz w:val="32"/>
          <w:szCs w:val="32"/>
        </w:rPr>
        <w:t>7.附属单位上缴收入</w:t>
      </w:r>
      <w:r>
        <w:rPr>
          <w:rFonts w:ascii="仿宋_GB2312" w:eastAsia="仿宋_GB2312" w:hint="eastAsia"/>
          <w:sz w:val="32"/>
          <w:szCs w:val="32"/>
        </w:rPr>
        <w:t>0</w:t>
      </w:r>
      <w:r w:rsidRPr="00297C34">
        <w:rPr>
          <w:rFonts w:ascii="仿宋_GB2312" w:eastAsia="仿宋_GB2312" w:hint="eastAsia"/>
          <w:sz w:val="32"/>
          <w:szCs w:val="32"/>
        </w:rPr>
        <w:t>万元。</w:t>
      </w:r>
    </w:p>
    <w:p w:rsidR="00632594" w:rsidRPr="00297C34" w:rsidRDefault="00632594" w:rsidP="00632594">
      <w:pPr>
        <w:spacing w:line="560" w:lineRule="exact"/>
        <w:ind w:firstLineChars="200" w:firstLine="640"/>
        <w:rPr>
          <w:rFonts w:ascii="仿宋_GB2312" w:eastAsia="仿宋_GB2312"/>
          <w:sz w:val="32"/>
          <w:szCs w:val="32"/>
        </w:rPr>
      </w:pPr>
      <w:r w:rsidRPr="00297C34">
        <w:rPr>
          <w:rFonts w:ascii="仿宋_GB2312" w:eastAsia="仿宋_GB2312" w:hint="eastAsia"/>
          <w:sz w:val="32"/>
          <w:szCs w:val="32"/>
        </w:rPr>
        <w:t>8.事业单位经营收入</w:t>
      </w:r>
      <w:r>
        <w:rPr>
          <w:rFonts w:ascii="仿宋_GB2312" w:eastAsia="仿宋_GB2312" w:hint="eastAsia"/>
          <w:sz w:val="32"/>
          <w:szCs w:val="32"/>
        </w:rPr>
        <w:t>0</w:t>
      </w:r>
      <w:r w:rsidRPr="00297C34">
        <w:rPr>
          <w:rFonts w:ascii="仿宋_GB2312" w:eastAsia="仿宋_GB2312" w:hint="eastAsia"/>
          <w:sz w:val="32"/>
          <w:szCs w:val="32"/>
        </w:rPr>
        <w:t>万元。</w:t>
      </w:r>
    </w:p>
    <w:p w:rsidR="00632594" w:rsidRPr="00297C34" w:rsidRDefault="00632594" w:rsidP="00632594">
      <w:pPr>
        <w:spacing w:line="560" w:lineRule="exact"/>
        <w:ind w:firstLineChars="200" w:firstLine="640"/>
        <w:rPr>
          <w:rFonts w:ascii="仿宋_GB2312" w:eastAsia="仿宋_GB2312"/>
          <w:sz w:val="32"/>
          <w:szCs w:val="32"/>
        </w:rPr>
      </w:pPr>
      <w:r w:rsidRPr="00297C34">
        <w:rPr>
          <w:rFonts w:ascii="仿宋_GB2312" w:eastAsia="仿宋_GB2312" w:hint="eastAsia"/>
          <w:sz w:val="32"/>
          <w:szCs w:val="32"/>
        </w:rPr>
        <w:t>9.其他收入</w:t>
      </w:r>
      <w:r>
        <w:rPr>
          <w:rFonts w:ascii="仿宋_GB2312" w:eastAsia="仿宋_GB2312" w:hint="eastAsia"/>
          <w:sz w:val="32"/>
          <w:szCs w:val="32"/>
        </w:rPr>
        <w:t>0</w:t>
      </w:r>
      <w:r w:rsidRPr="00297C34">
        <w:rPr>
          <w:rFonts w:ascii="仿宋_GB2312" w:eastAsia="仿宋_GB2312" w:hint="eastAsia"/>
          <w:sz w:val="32"/>
          <w:szCs w:val="32"/>
        </w:rPr>
        <w:t>万元。</w:t>
      </w:r>
    </w:p>
    <w:p w:rsidR="00632594" w:rsidRPr="00297C34" w:rsidRDefault="00632594" w:rsidP="00632594">
      <w:pPr>
        <w:spacing w:line="560" w:lineRule="exact"/>
        <w:ind w:firstLineChars="200" w:firstLine="640"/>
        <w:rPr>
          <w:rFonts w:ascii="楷体_GB2312" w:eastAsia="楷体_GB2312"/>
          <w:sz w:val="32"/>
          <w:szCs w:val="32"/>
        </w:rPr>
      </w:pPr>
      <w:r w:rsidRPr="00297C34">
        <w:rPr>
          <w:rFonts w:ascii="楷体_GB2312" w:eastAsia="楷体_GB2312" w:hint="eastAsia"/>
          <w:sz w:val="32"/>
          <w:szCs w:val="32"/>
        </w:rPr>
        <w:t>（三）上年结转结余</w:t>
      </w:r>
      <w:r>
        <w:rPr>
          <w:rFonts w:ascii="楷体_GB2312" w:eastAsia="楷体_GB2312" w:hint="eastAsia"/>
          <w:sz w:val="32"/>
          <w:szCs w:val="32"/>
        </w:rPr>
        <w:t>3.27</w:t>
      </w:r>
      <w:r w:rsidRPr="00297C34">
        <w:rPr>
          <w:rFonts w:ascii="楷体_GB2312" w:eastAsia="楷体_GB2312" w:hint="eastAsia"/>
          <w:sz w:val="32"/>
          <w:szCs w:val="32"/>
        </w:rPr>
        <w:t>万元</w:t>
      </w:r>
    </w:p>
    <w:p w:rsidR="00632594" w:rsidRPr="00297C34" w:rsidRDefault="00632594" w:rsidP="00632594">
      <w:pPr>
        <w:spacing w:line="560" w:lineRule="exact"/>
        <w:ind w:firstLineChars="200" w:firstLine="640"/>
        <w:rPr>
          <w:rFonts w:ascii="仿宋_GB2312" w:eastAsia="仿宋_GB2312"/>
          <w:sz w:val="32"/>
          <w:szCs w:val="32"/>
        </w:rPr>
      </w:pPr>
      <w:r w:rsidRPr="00297C34">
        <w:rPr>
          <w:rFonts w:ascii="仿宋_GB2312" w:eastAsia="仿宋_GB2312" w:hint="eastAsia"/>
          <w:sz w:val="32"/>
          <w:szCs w:val="32"/>
        </w:rPr>
        <w:t>10.上年结转结余</w:t>
      </w:r>
      <w:r>
        <w:rPr>
          <w:rFonts w:ascii="仿宋_GB2312" w:eastAsia="仿宋_GB2312" w:hint="eastAsia"/>
          <w:sz w:val="32"/>
          <w:szCs w:val="32"/>
        </w:rPr>
        <w:t>3.27</w:t>
      </w:r>
      <w:r w:rsidRPr="00297C34">
        <w:rPr>
          <w:rFonts w:ascii="仿宋_GB2312" w:eastAsia="仿宋_GB2312" w:hint="eastAsia"/>
          <w:sz w:val="32"/>
          <w:szCs w:val="32"/>
        </w:rPr>
        <w:t>万元。</w:t>
      </w:r>
    </w:p>
    <w:p w:rsidR="00632594" w:rsidRDefault="00632594" w:rsidP="00632594">
      <w:pPr>
        <w:pStyle w:val="2"/>
        <w:jc w:val="center"/>
      </w:pPr>
      <w:r>
        <w:rPr>
          <w:noProof/>
        </w:rPr>
        <w:lastRenderedPageBreak/>
        <w:drawing>
          <wp:inline distT="0" distB="0" distL="0" distR="0">
            <wp:extent cx="4380230" cy="2441575"/>
            <wp:effectExtent l="0" t="0" r="20320" b="15875"/>
            <wp:docPr id="2" name="图表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32594" w:rsidRDefault="00632594" w:rsidP="00632594">
      <w:pPr>
        <w:pStyle w:val="2"/>
        <w:jc w:val="center"/>
        <w:rPr>
          <w:rFonts w:ascii="仿宋_GB2312" w:eastAsia="仿宋_GB2312"/>
          <w:b w:val="0"/>
          <w:bCs w:val="0"/>
          <w:sz w:val="32"/>
        </w:rPr>
      </w:pPr>
      <w:r>
        <w:rPr>
          <w:rFonts w:ascii="仿宋_GB2312" w:eastAsia="仿宋_GB2312" w:hint="eastAsia"/>
          <w:sz w:val="32"/>
        </w:rPr>
        <w:t>图1：收入预算</w:t>
      </w:r>
    </w:p>
    <w:p w:rsidR="00632594" w:rsidRPr="004873E1" w:rsidRDefault="00632594" w:rsidP="00632594">
      <w:pPr>
        <w:spacing w:line="560" w:lineRule="exact"/>
        <w:ind w:firstLineChars="200" w:firstLine="640"/>
        <w:rPr>
          <w:rFonts w:ascii="黑体" w:eastAsia="黑体"/>
          <w:sz w:val="32"/>
          <w:szCs w:val="32"/>
        </w:rPr>
      </w:pPr>
      <w:r w:rsidRPr="00297C34">
        <w:rPr>
          <w:rFonts w:ascii="黑体" w:eastAsia="黑体" w:hint="eastAsia"/>
          <w:sz w:val="32"/>
          <w:szCs w:val="32"/>
        </w:rPr>
        <w:t>三</w:t>
      </w:r>
      <w:r w:rsidRPr="00483B9A">
        <w:rPr>
          <w:rFonts w:ascii="黑体" w:eastAsia="黑体" w:hint="eastAsia"/>
          <w:sz w:val="32"/>
          <w:szCs w:val="32"/>
        </w:rPr>
        <w:t>、支出预算情况说明</w:t>
      </w:r>
    </w:p>
    <w:p w:rsidR="00632594" w:rsidRPr="00483B9A" w:rsidRDefault="00632594" w:rsidP="00632594">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sidRPr="00297C34">
        <w:rPr>
          <w:rFonts w:ascii="仿宋_GB2312" w:eastAsia="仿宋_GB2312" w:hint="eastAsia"/>
          <w:sz w:val="32"/>
          <w:szCs w:val="32"/>
        </w:rPr>
        <w:t>年支出预算</w:t>
      </w:r>
      <w:r w:rsidR="003016C3">
        <w:rPr>
          <w:rFonts w:ascii="仿宋_GB2312" w:eastAsia="仿宋_GB2312" w:hint="eastAsia"/>
          <w:sz w:val="32"/>
          <w:szCs w:val="32"/>
        </w:rPr>
        <w:t>1744.35</w:t>
      </w:r>
      <w:r w:rsidRPr="00297C34">
        <w:rPr>
          <w:rFonts w:ascii="仿宋_GB2312" w:eastAsia="仿宋_GB2312" w:hint="eastAsia"/>
          <w:sz w:val="32"/>
          <w:szCs w:val="32"/>
        </w:rPr>
        <w:t>万元，比</w:t>
      </w:r>
      <w:r>
        <w:rPr>
          <w:rFonts w:ascii="仿宋_GB2312" w:eastAsia="仿宋_GB2312" w:hint="eastAsia"/>
          <w:sz w:val="32"/>
          <w:szCs w:val="32"/>
        </w:rPr>
        <w:t>2024</w:t>
      </w:r>
      <w:r w:rsidRPr="00297C34">
        <w:rPr>
          <w:rFonts w:ascii="仿宋_GB2312" w:eastAsia="仿宋_GB2312" w:hint="eastAsia"/>
          <w:sz w:val="32"/>
          <w:szCs w:val="32"/>
        </w:rPr>
        <w:t>年</w:t>
      </w:r>
      <w:r w:rsidRPr="00483B9A">
        <w:rPr>
          <w:rFonts w:ascii="仿宋_GB2312" w:eastAsia="仿宋_GB2312" w:hint="eastAsia"/>
          <w:sz w:val="32"/>
          <w:szCs w:val="32"/>
        </w:rPr>
        <w:t>年初预算数</w:t>
      </w:r>
      <w:r w:rsidRPr="00C57EA8">
        <w:rPr>
          <w:rFonts w:ascii="仿宋_GB2312" w:eastAsia="仿宋_GB2312" w:hint="eastAsia"/>
          <w:sz w:val="32"/>
          <w:szCs w:val="32"/>
        </w:rPr>
        <w:t>1690.41万元增加</w:t>
      </w:r>
      <w:r w:rsidR="003016C3">
        <w:rPr>
          <w:rFonts w:ascii="仿宋_GB2312" w:eastAsia="仿宋_GB2312" w:hint="eastAsia"/>
          <w:sz w:val="32"/>
          <w:szCs w:val="32"/>
        </w:rPr>
        <w:t>53.94</w:t>
      </w:r>
      <w:r w:rsidRPr="00C57EA8">
        <w:rPr>
          <w:rFonts w:ascii="仿宋_GB2312" w:eastAsia="仿宋_GB2312" w:hint="eastAsia"/>
          <w:sz w:val="32"/>
          <w:szCs w:val="32"/>
        </w:rPr>
        <w:t>万元，增长3</w:t>
      </w:r>
      <w:r w:rsidR="003016C3">
        <w:rPr>
          <w:rFonts w:ascii="仿宋_GB2312" w:eastAsia="仿宋_GB2312" w:hint="eastAsia"/>
          <w:sz w:val="32"/>
          <w:szCs w:val="32"/>
        </w:rPr>
        <w:t>.19</w:t>
      </w:r>
      <w:r w:rsidRPr="00C57EA8">
        <w:rPr>
          <w:rFonts w:ascii="仿宋_GB2312" w:eastAsia="仿宋_GB2312" w:hint="eastAsia"/>
          <w:sz w:val="32"/>
          <w:szCs w:val="32"/>
        </w:rPr>
        <w:t>%。</w:t>
      </w:r>
      <w:r w:rsidRPr="00297C34">
        <w:rPr>
          <w:rFonts w:ascii="仿宋_GB2312" w:eastAsia="仿宋_GB2312" w:hint="eastAsia"/>
          <w:sz w:val="32"/>
          <w:szCs w:val="32"/>
        </w:rPr>
        <w:t>主要原因是</w:t>
      </w:r>
      <w:r>
        <w:rPr>
          <w:rFonts w:ascii="仿宋_GB2312" w:eastAsia="仿宋_GB2312" w:hint="eastAsia"/>
          <w:sz w:val="32"/>
          <w:szCs w:val="32"/>
        </w:rPr>
        <w:t>：正常增人增资，造成人员经费增加。</w:t>
      </w:r>
    </w:p>
    <w:p w:rsidR="00632594" w:rsidRPr="00297C34" w:rsidRDefault="00632594" w:rsidP="00B6075D">
      <w:pPr>
        <w:spacing w:line="560" w:lineRule="exact"/>
        <w:ind w:firstLine="556"/>
        <w:rPr>
          <w:rFonts w:ascii="仿宋_GB2312" w:eastAsia="仿宋_GB2312"/>
          <w:sz w:val="32"/>
          <w:szCs w:val="32"/>
        </w:rPr>
      </w:pPr>
      <w:r>
        <w:rPr>
          <w:rFonts w:ascii="楷体_GB2312" w:eastAsia="楷体_GB2312" w:hAnsi="楷体_GB2312" w:cs="楷体_GB2312" w:hint="eastAsia"/>
          <w:sz w:val="32"/>
          <w:szCs w:val="32"/>
        </w:rPr>
        <w:t>（一）</w:t>
      </w:r>
      <w:r w:rsidRPr="00297C34">
        <w:rPr>
          <w:rFonts w:ascii="楷体_GB2312" w:eastAsia="楷体_GB2312" w:hAnsi="楷体_GB2312" w:cs="楷体_GB2312" w:hint="eastAsia"/>
          <w:sz w:val="32"/>
          <w:szCs w:val="32"/>
        </w:rPr>
        <w:t>基本支出。</w:t>
      </w:r>
      <w:r>
        <w:rPr>
          <w:rFonts w:ascii="仿宋_GB2312" w:eastAsia="仿宋_GB2312" w:hint="eastAsia"/>
          <w:sz w:val="32"/>
          <w:szCs w:val="32"/>
        </w:rPr>
        <w:t>基本支出预算165</w:t>
      </w:r>
      <w:r w:rsidR="003016C3">
        <w:rPr>
          <w:rFonts w:ascii="仿宋_GB2312" w:eastAsia="仿宋_GB2312" w:hint="eastAsia"/>
          <w:sz w:val="32"/>
          <w:szCs w:val="32"/>
        </w:rPr>
        <w:t>7.81</w:t>
      </w:r>
      <w:r>
        <w:rPr>
          <w:rFonts w:ascii="仿宋_GB2312" w:eastAsia="仿宋_GB2312" w:hint="eastAsia"/>
          <w:sz w:val="32"/>
          <w:szCs w:val="32"/>
        </w:rPr>
        <w:t>万元，占</w:t>
      </w:r>
      <w:r w:rsidR="005A2185" w:rsidRPr="005C320D">
        <w:rPr>
          <w:rFonts w:ascii="仿宋_GB2312" w:eastAsia="仿宋_GB2312" w:hint="eastAsia"/>
          <w:sz w:val="32"/>
          <w:szCs w:val="32"/>
        </w:rPr>
        <w:t>本年</w:t>
      </w:r>
      <w:r w:rsidRPr="005C320D">
        <w:rPr>
          <w:rFonts w:ascii="仿宋_GB2312" w:eastAsia="仿宋_GB2312" w:hint="eastAsia"/>
          <w:sz w:val="32"/>
          <w:szCs w:val="32"/>
        </w:rPr>
        <w:t>支出</w:t>
      </w:r>
      <w:r>
        <w:rPr>
          <w:rFonts w:ascii="仿宋_GB2312" w:eastAsia="仿宋_GB2312" w:hint="eastAsia"/>
          <w:sz w:val="32"/>
          <w:szCs w:val="32"/>
        </w:rPr>
        <w:t>预算95.0</w:t>
      </w:r>
      <w:r w:rsidR="00B6075D" w:rsidRPr="005C320D">
        <w:rPr>
          <w:rFonts w:ascii="仿宋_GB2312" w:eastAsia="仿宋_GB2312" w:hint="eastAsia"/>
          <w:sz w:val="32"/>
          <w:szCs w:val="32"/>
        </w:rPr>
        <w:t>4</w:t>
      </w:r>
      <w:r>
        <w:rPr>
          <w:rFonts w:ascii="仿宋_GB2312" w:eastAsia="仿宋_GB2312" w:hint="eastAsia"/>
          <w:sz w:val="32"/>
          <w:szCs w:val="32"/>
        </w:rPr>
        <w:t>%，比2024年</w:t>
      </w:r>
      <w:r w:rsidR="005C320D">
        <w:rPr>
          <w:rFonts w:ascii="仿宋_GB2312" w:eastAsia="仿宋_GB2312" w:hint="eastAsia"/>
          <w:sz w:val="32"/>
          <w:szCs w:val="32"/>
        </w:rPr>
        <w:t>年初预算数</w:t>
      </w:r>
      <w:r>
        <w:rPr>
          <w:rFonts w:ascii="仿宋_GB2312" w:eastAsia="仿宋_GB2312"/>
          <w:sz w:val="32"/>
          <w:szCs w:val="32"/>
        </w:rPr>
        <w:t>1618.88</w:t>
      </w:r>
      <w:r>
        <w:rPr>
          <w:rFonts w:ascii="仿宋_GB2312" w:eastAsia="仿宋_GB2312" w:hint="eastAsia"/>
          <w:sz w:val="32"/>
          <w:szCs w:val="32"/>
        </w:rPr>
        <w:t>万元增加</w:t>
      </w:r>
      <w:r w:rsidR="003016C3">
        <w:rPr>
          <w:rFonts w:ascii="仿宋_GB2312" w:eastAsia="仿宋_GB2312" w:hint="eastAsia"/>
          <w:sz w:val="32"/>
          <w:szCs w:val="32"/>
        </w:rPr>
        <w:t>38.93</w:t>
      </w:r>
      <w:r>
        <w:rPr>
          <w:rFonts w:ascii="仿宋_GB2312" w:eastAsia="仿宋_GB2312" w:hint="eastAsia"/>
          <w:sz w:val="32"/>
          <w:szCs w:val="32"/>
        </w:rPr>
        <w:t>万元，增长</w:t>
      </w:r>
      <w:r w:rsidR="003016C3">
        <w:rPr>
          <w:rFonts w:ascii="仿宋_GB2312" w:eastAsia="仿宋_GB2312" w:hint="eastAsia"/>
          <w:sz w:val="32"/>
          <w:szCs w:val="32"/>
        </w:rPr>
        <w:t>2.4</w:t>
      </w:r>
      <w:r w:rsidR="005C320D">
        <w:rPr>
          <w:rFonts w:ascii="仿宋_GB2312" w:eastAsia="仿宋_GB2312" w:hint="eastAsia"/>
          <w:sz w:val="32"/>
          <w:szCs w:val="32"/>
        </w:rPr>
        <w:t>0</w:t>
      </w:r>
      <w:r>
        <w:rPr>
          <w:rFonts w:ascii="仿宋_GB2312" w:eastAsia="仿宋_GB2312" w:hint="eastAsia"/>
          <w:sz w:val="32"/>
          <w:szCs w:val="32"/>
        </w:rPr>
        <w:t>%。</w:t>
      </w:r>
    </w:p>
    <w:p w:rsidR="00632594" w:rsidRDefault="00632594" w:rsidP="00B6075D">
      <w:pPr>
        <w:spacing w:line="560" w:lineRule="exact"/>
        <w:ind w:firstLine="641"/>
        <w:rPr>
          <w:rFonts w:ascii="仿宋_GB2312" w:eastAsia="仿宋_GB2312"/>
          <w:sz w:val="32"/>
          <w:szCs w:val="32"/>
        </w:rPr>
      </w:pPr>
      <w:r w:rsidRPr="00297C34">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项目支出预算86.53万元，比2024年</w:t>
      </w:r>
      <w:r w:rsidR="005C320D">
        <w:rPr>
          <w:rFonts w:ascii="仿宋_GB2312" w:eastAsia="仿宋_GB2312" w:hint="eastAsia"/>
          <w:sz w:val="32"/>
          <w:szCs w:val="32"/>
        </w:rPr>
        <w:t>年初预算数</w:t>
      </w:r>
      <w:r>
        <w:rPr>
          <w:rFonts w:ascii="仿宋_GB2312" w:eastAsia="仿宋_GB2312"/>
          <w:sz w:val="32"/>
          <w:szCs w:val="32"/>
        </w:rPr>
        <w:t>71.53</w:t>
      </w:r>
      <w:r>
        <w:rPr>
          <w:rFonts w:ascii="仿宋_GB2312" w:eastAsia="仿宋_GB2312" w:hint="eastAsia"/>
          <w:sz w:val="32"/>
          <w:szCs w:val="32"/>
        </w:rPr>
        <w:t>万元增加15万元，增长</w:t>
      </w:r>
      <w:r w:rsidR="00373F9C">
        <w:rPr>
          <w:rFonts w:ascii="仿宋_GB2312" w:eastAsia="仿宋_GB2312" w:hint="eastAsia"/>
          <w:sz w:val="32"/>
          <w:szCs w:val="32"/>
        </w:rPr>
        <w:t>20.97</w:t>
      </w:r>
      <w:r>
        <w:rPr>
          <w:rFonts w:ascii="仿宋_GB2312" w:eastAsia="仿宋_GB2312" w:hint="eastAsia"/>
          <w:sz w:val="32"/>
          <w:szCs w:val="32"/>
        </w:rPr>
        <w:t>%</w:t>
      </w:r>
      <w:r w:rsidR="002F7142">
        <w:rPr>
          <w:rFonts w:ascii="仿宋_GB2312" w:eastAsia="仿宋_GB2312" w:hint="eastAsia"/>
          <w:sz w:val="32"/>
          <w:szCs w:val="32"/>
        </w:rPr>
        <w:t>。</w:t>
      </w:r>
    </w:p>
    <w:p w:rsidR="00632594" w:rsidRPr="00297C34" w:rsidRDefault="00632594" w:rsidP="00B6075D">
      <w:pPr>
        <w:spacing w:line="560" w:lineRule="exact"/>
        <w:ind w:firstLine="641"/>
        <w:rPr>
          <w:rFonts w:ascii="仿宋_GB2312" w:eastAsia="仿宋_GB2312"/>
          <w:sz w:val="32"/>
          <w:szCs w:val="32"/>
        </w:rPr>
      </w:pPr>
      <w:r w:rsidRPr="00297C34">
        <w:rPr>
          <w:rFonts w:ascii="仿宋_GB2312" w:eastAsia="仿宋_GB2312" w:hint="eastAsia"/>
          <w:sz w:val="32"/>
          <w:szCs w:val="32"/>
        </w:rPr>
        <w:t>其中：</w:t>
      </w:r>
    </w:p>
    <w:p w:rsidR="00632594" w:rsidRPr="00297C34" w:rsidRDefault="00632594" w:rsidP="00B6075D">
      <w:pPr>
        <w:spacing w:line="560" w:lineRule="exact"/>
        <w:ind w:firstLine="641"/>
        <w:rPr>
          <w:rFonts w:ascii="仿宋_GB2312" w:eastAsia="仿宋_GB2312"/>
          <w:sz w:val="32"/>
          <w:szCs w:val="32"/>
        </w:rPr>
      </w:pPr>
      <w:r w:rsidRPr="00297C34">
        <w:rPr>
          <w:rFonts w:ascii="仿宋_GB2312" w:eastAsia="仿宋_GB2312" w:hint="eastAsia"/>
          <w:sz w:val="32"/>
          <w:szCs w:val="32"/>
        </w:rPr>
        <w:t>1.事业单位经营支出</w:t>
      </w:r>
      <w:r>
        <w:rPr>
          <w:rFonts w:ascii="仿宋_GB2312" w:eastAsia="仿宋_GB2312" w:hint="eastAsia"/>
          <w:sz w:val="32"/>
          <w:szCs w:val="32"/>
        </w:rPr>
        <w:t>0</w:t>
      </w:r>
      <w:r w:rsidRPr="00297C34">
        <w:rPr>
          <w:rFonts w:ascii="仿宋_GB2312" w:eastAsia="仿宋_GB2312" w:hint="eastAsia"/>
          <w:sz w:val="32"/>
          <w:szCs w:val="32"/>
        </w:rPr>
        <w:t>万元。</w:t>
      </w:r>
    </w:p>
    <w:p w:rsidR="00632594" w:rsidRPr="00297C34" w:rsidRDefault="00632594" w:rsidP="00B6075D">
      <w:pPr>
        <w:spacing w:line="560" w:lineRule="exact"/>
        <w:ind w:firstLine="641"/>
        <w:rPr>
          <w:rFonts w:ascii="仿宋_GB2312" w:eastAsia="仿宋_GB2312"/>
          <w:sz w:val="32"/>
          <w:szCs w:val="32"/>
        </w:rPr>
      </w:pPr>
      <w:r w:rsidRPr="00297C34">
        <w:rPr>
          <w:rFonts w:ascii="仿宋_GB2312" w:eastAsia="仿宋_GB2312" w:hint="eastAsia"/>
          <w:sz w:val="32"/>
          <w:szCs w:val="32"/>
        </w:rPr>
        <w:t>2.上缴上级支出</w:t>
      </w:r>
      <w:r>
        <w:rPr>
          <w:rFonts w:ascii="仿宋_GB2312" w:eastAsia="仿宋_GB2312" w:hint="eastAsia"/>
          <w:sz w:val="32"/>
          <w:szCs w:val="32"/>
        </w:rPr>
        <w:t>0</w:t>
      </w:r>
      <w:r w:rsidRPr="00297C34">
        <w:rPr>
          <w:rFonts w:ascii="仿宋_GB2312" w:eastAsia="仿宋_GB2312" w:hint="eastAsia"/>
          <w:sz w:val="32"/>
          <w:szCs w:val="32"/>
        </w:rPr>
        <w:t>万元。</w:t>
      </w:r>
    </w:p>
    <w:p w:rsidR="00632594" w:rsidRPr="00297C34" w:rsidRDefault="00632594" w:rsidP="00B6075D">
      <w:pPr>
        <w:spacing w:line="560" w:lineRule="exact"/>
        <w:ind w:firstLine="641"/>
        <w:rPr>
          <w:rFonts w:ascii="仿宋_GB2312" w:eastAsia="仿宋_GB2312"/>
          <w:sz w:val="32"/>
          <w:szCs w:val="32"/>
        </w:rPr>
      </w:pPr>
      <w:r w:rsidRPr="00297C34">
        <w:rPr>
          <w:rFonts w:ascii="仿宋_GB2312" w:eastAsia="仿宋_GB2312" w:hint="eastAsia"/>
          <w:sz w:val="32"/>
          <w:szCs w:val="32"/>
        </w:rPr>
        <w:t>3.对附属单位补助支出</w:t>
      </w:r>
      <w:r>
        <w:rPr>
          <w:rFonts w:ascii="仿宋_GB2312" w:eastAsia="仿宋_GB2312" w:hint="eastAsia"/>
          <w:sz w:val="32"/>
          <w:szCs w:val="32"/>
        </w:rPr>
        <w:t>0</w:t>
      </w:r>
      <w:r w:rsidRPr="00297C34">
        <w:rPr>
          <w:rFonts w:ascii="仿宋_GB2312" w:eastAsia="仿宋_GB2312" w:hint="eastAsia"/>
          <w:sz w:val="32"/>
          <w:szCs w:val="32"/>
        </w:rPr>
        <w:t>万元。</w:t>
      </w:r>
    </w:p>
    <w:p w:rsidR="00632594" w:rsidRPr="00483B9A" w:rsidRDefault="00632594" w:rsidP="00632594">
      <w:pPr>
        <w:pStyle w:val="2"/>
        <w:ind w:firstLine="642"/>
      </w:pPr>
      <w:r>
        <w:rPr>
          <w:noProof/>
        </w:rPr>
        <w:lastRenderedPageBreak/>
        <w:drawing>
          <wp:inline distT="0" distB="0" distL="0" distR="0">
            <wp:extent cx="4568190" cy="2739390"/>
            <wp:effectExtent l="0" t="0" r="22860" b="22860"/>
            <wp:docPr id="1"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32594" w:rsidRPr="00297C34" w:rsidRDefault="00632594" w:rsidP="00632594">
      <w:pPr>
        <w:pStyle w:val="2"/>
        <w:ind w:firstLine="642"/>
        <w:jc w:val="center"/>
        <w:rPr>
          <w:sz w:val="32"/>
        </w:rPr>
      </w:pPr>
      <w:r w:rsidRPr="00297C34">
        <w:rPr>
          <w:rFonts w:ascii="仿宋_GB2312" w:eastAsia="仿宋_GB2312" w:hint="eastAsia"/>
          <w:sz w:val="32"/>
        </w:rPr>
        <w:t>图2：基本支出和项目支出情况</w:t>
      </w:r>
    </w:p>
    <w:p w:rsidR="00632594" w:rsidRPr="00297C34" w:rsidRDefault="00632594" w:rsidP="00632594">
      <w:pPr>
        <w:numPr>
          <w:ilvl w:val="0"/>
          <w:numId w:val="1"/>
        </w:numPr>
        <w:spacing w:line="560" w:lineRule="exact"/>
        <w:ind w:firstLineChars="200" w:firstLine="640"/>
        <w:rPr>
          <w:rFonts w:ascii="楷体_GB2312" w:eastAsia="楷体_GB2312" w:hAnsi="楷体_GB2312" w:cs="楷体_GB2312"/>
          <w:color w:val="000000"/>
          <w:sz w:val="32"/>
          <w:szCs w:val="32"/>
        </w:rPr>
      </w:pPr>
      <w:r w:rsidRPr="00297C34">
        <w:rPr>
          <w:rFonts w:ascii="楷体_GB2312" w:eastAsia="楷体_GB2312" w:hAnsi="楷体_GB2312" w:cs="楷体_GB2312" w:hint="eastAsia"/>
          <w:color w:val="000000"/>
          <w:sz w:val="32"/>
          <w:szCs w:val="32"/>
        </w:rPr>
        <w:t>年终结转结余资金</w:t>
      </w:r>
      <w:r>
        <w:rPr>
          <w:rFonts w:ascii="楷体_GB2312" w:eastAsia="楷体_GB2312" w:hAnsi="楷体_GB2312" w:cs="楷体_GB2312" w:hint="eastAsia"/>
          <w:color w:val="000000"/>
          <w:sz w:val="32"/>
          <w:szCs w:val="32"/>
        </w:rPr>
        <w:t>0</w:t>
      </w:r>
      <w:r w:rsidRPr="00297C34">
        <w:rPr>
          <w:rFonts w:ascii="楷体_GB2312" w:eastAsia="楷体_GB2312" w:hAnsi="楷体_GB2312" w:cs="楷体_GB2312" w:hint="eastAsia"/>
          <w:color w:val="000000"/>
          <w:sz w:val="32"/>
          <w:szCs w:val="32"/>
        </w:rPr>
        <w:t>万元</w:t>
      </w:r>
    </w:p>
    <w:p w:rsidR="00632594" w:rsidRPr="00297C34" w:rsidRDefault="00632594" w:rsidP="00632594">
      <w:pPr>
        <w:spacing w:line="560" w:lineRule="exact"/>
        <w:ind w:firstLineChars="200" w:firstLine="640"/>
        <w:rPr>
          <w:rFonts w:ascii="黑体" w:eastAsia="黑体"/>
          <w:sz w:val="32"/>
          <w:szCs w:val="32"/>
        </w:rPr>
      </w:pPr>
      <w:r w:rsidRPr="00297C34">
        <w:rPr>
          <w:rFonts w:ascii="黑体" w:eastAsia="黑体" w:hint="eastAsia"/>
          <w:sz w:val="32"/>
          <w:szCs w:val="32"/>
        </w:rPr>
        <w:t>四、财政拨款“三公”经费预算情况说明</w:t>
      </w:r>
    </w:p>
    <w:p w:rsidR="00632594" w:rsidRPr="00297C34" w:rsidRDefault="00632594" w:rsidP="00632594">
      <w:pPr>
        <w:spacing w:line="560" w:lineRule="exact"/>
        <w:ind w:firstLineChars="200" w:firstLine="640"/>
        <w:rPr>
          <w:rFonts w:ascii="楷体_GB2312" w:eastAsia="楷体_GB2312"/>
          <w:sz w:val="32"/>
          <w:szCs w:val="32"/>
        </w:rPr>
      </w:pPr>
      <w:r w:rsidRPr="00297C34">
        <w:rPr>
          <w:rFonts w:ascii="楷体_GB2312" w:eastAsia="楷体_GB2312" w:hint="eastAsia"/>
          <w:sz w:val="32"/>
          <w:szCs w:val="32"/>
        </w:rPr>
        <w:t>（一）“三公”经费的单位范围</w:t>
      </w:r>
    </w:p>
    <w:p w:rsidR="00632594" w:rsidRPr="00297C34" w:rsidRDefault="00632594" w:rsidP="00632594">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北京市化妆品审评检查中心</w:t>
      </w:r>
      <w:r w:rsidRPr="00297C34">
        <w:rPr>
          <w:rFonts w:ascii="仿宋_GB2312" w:eastAsia="仿宋_GB2312" w:hint="eastAsia"/>
          <w:sz w:val="32"/>
          <w:szCs w:val="32"/>
        </w:rPr>
        <w:t>因公出国（境）费用、公务接待费、公务用车购置和运行维护费开支单位包括</w:t>
      </w:r>
      <w:r>
        <w:rPr>
          <w:rFonts w:ascii="仿宋_GB2312" w:eastAsia="仿宋_GB2312" w:hint="eastAsia"/>
          <w:sz w:val="32"/>
          <w:szCs w:val="32"/>
        </w:rPr>
        <w:t>本单位1个单位</w:t>
      </w:r>
      <w:r w:rsidR="005C320D">
        <w:rPr>
          <w:rFonts w:ascii="仿宋_GB2312" w:eastAsia="仿宋_GB2312" w:hint="eastAsia"/>
          <w:sz w:val="32"/>
          <w:szCs w:val="32"/>
        </w:rPr>
        <w:t>。本单位无其他所属单位</w:t>
      </w:r>
      <w:r w:rsidRPr="00297C34">
        <w:rPr>
          <w:rFonts w:ascii="仿宋_GB2312" w:eastAsia="仿宋_GB2312" w:hint="eastAsia"/>
          <w:sz w:val="32"/>
          <w:szCs w:val="32"/>
        </w:rPr>
        <w:t>。</w:t>
      </w:r>
    </w:p>
    <w:p w:rsidR="00632594" w:rsidRPr="00297C34" w:rsidRDefault="00632594" w:rsidP="00632594">
      <w:pPr>
        <w:spacing w:line="560" w:lineRule="exact"/>
        <w:ind w:firstLineChars="200" w:firstLine="640"/>
        <w:rPr>
          <w:rFonts w:ascii="楷体_GB2312" w:eastAsia="楷体_GB2312"/>
          <w:sz w:val="32"/>
          <w:szCs w:val="32"/>
        </w:rPr>
      </w:pPr>
      <w:r w:rsidRPr="00297C34">
        <w:rPr>
          <w:rFonts w:ascii="楷体_GB2312" w:eastAsia="楷体_GB2312" w:hint="eastAsia"/>
          <w:sz w:val="32"/>
          <w:szCs w:val="32"/>
        </w:rPr>
        <w:t>（二）财政拨款“三公”经费预算情况说明</w:t>
      </w:r>
    </w:p>
    <w:p w:rsidR="00632594" w:rsidRPr="00297C34" w:rsidRDefault="00632594" w:rsidP="00632594">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sidRPr="00297C34">
        <w:rPr>
          <w:rFonts w:ascii="仿宋_GB2312" w:eastAsia="仿宋_GB2312" w:hint="eastAsia"/>
          <w:sz w:val="32"/>
          <w:szCs w:val="32"/>
        </w:rPr>
        <w:t>年财政拨款“三公”经费预算</w:t>
      </w:r>
      <w:r>
        <w:rPr>
          <w:rFonts w:ascii="仿宋_GB2312" w:eastAsia="仿宋_GB2312" w:hint="eastAsia"/>
          <w:sz w:val="32"/>
          <w:szCs w:val="32"/>
        </w:rPr>
        <w:t>1.15</w:t>
      </w:r>
      <w:r w:rsidRPr="00297C34">
        <w:rPr>
          <w:rFonts w:ascii="仿宋_GB2312" w:eastAsia="仿宋_GB2312" w:hint="eastAsia"/>
          <w:sz w:val="32"/>
          <w:szCs w:val="32"/>
        </w:rPr>
        <w:t>万元，比</w:t>
      </w:r>
      <w:r>
        <w:rPr>
          <w:rFonts w:ascii="仿宋_GB2312" w:eastAsia="仿宋_GB2312" w:hint="eastAsia"/>
          <w:sz w:val="32"/>
          <w:szCs w:val="32"/>
        </w:rPr>
        <w:t>2024</w:t>
      </w:r>
      <w:r w:rsidRPr="00297C34">
        <w:rPr>
          <w:rFonts w:ascii="仿宋_GB2312" w:eastAsia="仿宋_GB2312" w:hint="eastAsia"/>
          <w:sz w:val="32"/>
          <w:szCs w:val="32"/>
        </w:rPr>
        <w:t>年财政拨款“三公”经费预算增加</w:t>
      </w:r>
      <w:r>
        <w:rPr>
          <w:rFonts w:ascii="仿宋_GB2312" w:eastAsia="仿宋_GB2312" w:hint="eastAsia"/>
          <w:sz w:val="32"/>
          <w:szCs w:val="32"/>
        </w:rPr>
        <w:t>0.1</w:t>
      </w:r>
      <w:r w:rsidR="00506652">
        <w:rPr>
          <w:rFonts w:ascii="仿宋_GB2312" w:eastAsia="仿宋_GB2312" w:hint="eastAsia"/>
          <w:sz w:val="32"/>
          <w:szCs w:val="32"/>
        </w:rPr>
        <w:t>0</w:t>
      </w:r>
      <w:r w:rsidRPr="00297C34">
        <w:rPr>
          <w:rFonts w:ascii="仿宋_GB2312" w:eastAsia="仿宋_GB2312" w:hint="eastAsia"/>
          <w:sz w:val="32"/>
          <w:szCs w:val="32"/>
        </w:rPr>
        <w:t>万元。其中：</w:t>
      </w:r>
    </w:p>
    <w:p w:rsidR="00632594" w:rsidRPr="00297C34" w:rsidRDefault="00632594" w:rsidP="00632594">
      <w:pPr>
        <w:spacing w:line="560" w:lineRule="exact"/>
        <w:ind w:firstLineChars="200" w:firstLine="640"/>
        <w:rPr>
          <w:rFonts w:ascii="仿宋_GB2312" w:eastAsia="仿宋_GB2312"/>
          <w:sz w:val="32"/>
          <w:szCs w:val="32"/>
        </w:rPr>
      </w:pPr>
      <w:r w:rsidRPr="00297C34">
        <w:rPr>
          <w:rFonts w:ascii="仿宋_GB2312" w:eastAsia="仿宋_GB2312" w:hint="eastAsia"/>
          <w:sz w:val="32"/>
          <w:szCs w:val="32"/>
        </w:rPr>
        <w:t>1.因公出国（境）费用。</w:t>
      </w:r>
      <w:r>
        <w:rPr>
          <w:rFonts w:ascii="仿宋_GB2312" w:eastAsia="仿宋_GB2312" w:hint="eastAsia"/>
          <w:sz w:val="32"/>
          <w:szCs w:val="32"/>
        </w:rPr>
        <w:t>2025</w:t>
      </w:r>
      <w:r w:rsidRPr="00297C34">
        <w:rPr>
          <w:rFonts w:ascii="仿宋_GB2312" w:eastAsia="仿宋_GB2312" w:hint="eastAsia"/>
          <w:sz w:val="32"/>
          <w:szCs w:val="32"/>
        </w:rPr>
        <w:t>年预算数</w:t>
      </w:r>
      <w:r>
        <w:rPr>
          <w:rFonts w:ascii="仿宋_GB2312" w:eastAsia="仿宋_GB2312" w:hint="eastAsia"/>
          <w:sz w:val="32"/>
          <w:szCs w:val="32"/>
        </w:rPr>
        <w:t>0</w:t>
      </w:r>
      <w:r w:rsidRPr="00297C34">
        <w:rPr>
          <w:rFonts w:ascii="仿宋_GB2312" w:eastAsia="仿宋_GB2312" w:hint="eastAsia"/>
          <w:sz w:val="32"/>
          <w:szCs w:val="32"/>
        </w:rPr>
        <w:t>万元，</w:t>
      </w:r>
      <w:r>
        <w:rPr>
          <w:rFonts w:ascii="仿宋_GB2312" w:eastAsia="仿宋_GB2312" w:hint="eastAsia"/>
          <w:sz w:val="32"/>
          <w:szCs w:val="32"/>
        </w:rPr>
        <w:t>与2024</w:t>
      </w:r>
      <w:r w:rsidRPr="00297C34">
        <w:rPr>
          <w:rFonts w:ascii="仿宋_GB2312" w:eastAsia="仿宋_GB2312" w:hint="eastAsia"/>
          <w:sz w:val="32"/>
          <w:szCs w:val="32"/>
        </w:rPr>
        <w:t>年</w:t>
      </w:r>
      <w:r w:rsidRPr="00483B9A">
        <w:rPr>
          <w:rFonts w:ascii="仿宋_GB2312" w:eastAsia="仿宋_GB2312" w:hint="eastAsia"/>
          <w:sz w:val="32"/>
          <w:szCs w:val="32"/>
        </w:rPr>
        <w:t>年初</w:t>
      </w:r>
      <w:r w:rsidRPr="00297C34">
        <w:rPr>
          <w:rFonts w:ascii="仿宋_GB2312" w:eastAsia="仿宋_GB2312" w:hint="eastAsia"/>
          <w:sz w:val="32"/>
          <w:szCs w:val="32"/>
        </w:rPr>
        <w:t>预算数</w:t>
      </w:r>
      <w:r>
        <w:rPr>
          <w:rFonts w:ascii="仿宋_GB2312" w:eastAsia="仿宋_GB2312" w:hint="eastAsia"/>
          <w:sz w:val="32"/>
          <w:szCs w:val="32"/>
        </w:rPr>
        <w:t>0</w:t>
      </w:r>
      <w:r w:rsidRPr="00297C34">
        <w:rPr>
          <w:rFonts w:ascii="仿宋_GB2312" w:eastAsia="仿宋_GB2312" w:hint="eastAsia"/>
          <w:sz w:val="32"/>
          <w:szCs w:val="32"/>
        </w:rPr>
        <w:t>万元</w:t>
      </w:r>
      <w:r>
        <w:rPr>
          <w:rFonts w:ascii="仿宋_GB2312" w:eastAsia="仿宋_GB2312" w:hint="eastAsia"/>
          <w:sz w:val="32"/>
          <w:szCs w:val="32"/>
        </w:rPr>
        <w:t>持平</w:t>
      </w:r>
      <w:r w:rsidRPr="00297C34">
        <w:rPr>
          <w:rFonts w:ascii="仿宋_GB2312" w:eastAsia="仿宋_GB2312" w:hint="eastAsia"/>
          <w:sz w:val="32"/>
          <w:szCs w:val="32"/>
        </w:rPr>
        <w:t>。</w:t>
      </w:r>
    </w:p>
    <w:p w:rsidR="00632594" w:rsidRPr="00297C34" w:rsidRDefault="00632594" w:rsidP="00632594">
      <w:pPr>
        <w:spacing w:line="560" w:lineRule="exact"/>
        <w:ind w:firstLineChars="200" w:firstLine="640"/>
        <w:rPr>
          <w:rFonts w:ascii="仿宋_GB2312" w:eastAsia="仿宋_GB2312"/>
          <w:sz w:val="32"/>
          <w:szCs w:val="32"/>
        </w:rPr>
      </w:pPr>
      <w:r w:rsidRPr="00297C34">
        <w:rPr>
          <w:rFonts w:ascii="仿宋_GB2312" w:eastAsia="仿宋_GB2312" w:hint="eastAsia"/>
          <w:sz w:val="32"/>
          <w:szCs w:val="32"/>
        </w:rPr>
        <w:t>2.公务接待费。</w:t>
      </w:r>
      <w:r>
        <w:rPr>
          <w:rFonts w:ascii="仿宋_GB2312" w:eastAsia="仿宋_GB2312" w:hint="eastAsia"/>
          <w:sz w:val="32"/>
          <w:szCs w:val="32"/>
        </w:rPr>
        <w:t>2025</w:t>
      </w:r>
      <w:r w:rsidRPr="00297C34">
        <w:rPr>
          <w:rFonts w:ascii="仿宋_GB2312" w:eastAsia="仿宋_GB2312" w:hint="eastAsia"/>
          <w:sz w:val="32"/>
          <w:szCs w:val="32"/>
        </w:rPr>
        <w:t>年预算数</w:t>
      </w:r>
      <w:r>
        <w:rPr>
          <w:rFonts w:ascii="仿宋_GB2312" w:eastAsia="仿宋_GB2312" w:hint="eastAsia"/>
          <w:sz w:val="32"/>
          <w:szCs w:val="32"/>
        </w:rPr>
        <w:t>0</w:t>
      </w:r>
      <w:r w:rsidRPr="00297C34">
        <w:rPr>
          <w:rFonts w:ascii="仿宋_GB2312" w:eastAsia="仿宋_GB2312" w:hint="eastAsia"/>
          <w:sz w:val="32"/>
          <w:szCs w:val="32"/>
        </w:rPr>
        <w:t>万元，</w:t>
      </w:r>
      <w:r>
        <w:rPr>
          <w:rFonts w:ascii="仿宋_GB2312" w:eastAsia="仿宋_GB2312" w:hint="eastAsia"/>
          <w:sz w:val="32"/>
          <w:szCs w:val="32"/>
        </w:rPr>
        <w:t>与2024</w:t>
      </w:r>
      <w:r w:rsidRPr="00297C34">
        <w:rPr>
          <w:rFonts w:ascii="仿宋_GB2312" w:eastAsia="仿宋_GB2312" w:hint="eastAsia"/>
          <w:sz w:val="32"/>
          <w:szCs w:val="32"/>
        </w:rPr>
        <w:t>年</w:t>
      </w:r>
      <w:r w:rsidRPr="00483B9A">
        <w:rPr>
          <w:rFonts w:ascii="仿宋_GB2312" w:eastAsia="仿宋_GB2312" w:hint="eastAsia"/>
          <w:sz w:val="32"/>
          <w:szCs w:val="32"/>
        </w:rPr>
        <w:t>年初预算数</w:t>
      </w:r>
      <w:r>
        <w:rPr>
          <w:rFonts w:ascii="仿宋_GB2312" w:eastAsia="仿宋_GB2312" w:hint="eastAsia"/>
          <w:sz w:val="32"/>
          <w:szCs w:val="32"/>
        </w:rPr>
        <w:t>0</w:t>
      </w:r>
      <w:r w:rsidRPr="00297C34">
        <w:rPr>
          <w:rFonts w:ascii="仿宋_GB2312" w:eastAsia="仿宋_GB2312" w:hint="eastAsia"/>
          <w:sz w:val="32"/>
          <w:szCs w:val="32"/>
        </w:rPr>
        <w:t>万元</w:t>
      </w:r>
      <w:r>
        <w:rPr>
          <w:rFonts w:ascii="仿宋_GB2312" w:eastAsia="仿宋_GB2312" w:hint="eastAsia"/>
          <w:sz w:val="32"/>
          <w:szCs w:val="32"/>
        </w:rPr>
        <w:t>持平</w:t>
      </w:r>
      <w:r w:rsidRPr="00297C34">
        <w:rPr>
          <w:rFonts w:ascii="仿宋_GB2312" w:eastAsia="仿宋_GB2312" w:hint="eastAsia"/>
          <w:sz w:val="32"/>
          <w:szCs w:val="32"/>
        </w:rPr>
        <w:t>。</w:t>
      </w:r>
    </w:p>
    <w:p w:rsidR="00632594" w:rsidRPr="00297C34" w:rsidRDefault="00632594" w:rsidP="00632594">
      <w:pPr>
        <w:spacing w:line="540" w:lineRule="exact"/>
        <w:ind w:firstLineChars="200" w:firstLine="640"/>
        <w:rPr>
          <w:rFonts w:ascii="仿宋_GB2312" w:eastAsia="仿宋_GB2312"/>
          <w:sz w:val="32"/>
          <w:szCs w:val="32"/>
        </w:rPr>
      </w:pPr>
      <w:r w:rsidRPr="00297C34">
        <w:rPr>
          <w:rFonts w:ascii="仿宋_GB2312" w:eastAsia="仿宋_GB2312" w:hint="eastAsia"/>
          <w:sz w:val="32"/>
          <w:szCs w:val="32"/>
        </w:rPr>
        <w:t>3.公务用车购置和运行维护费。</w:t>
      </w:r>
      <w:r>
        <w:rPr>
          <w:rFonts w:ascii="仿宋_GB2312" w:eastAsia="仿宋_GB2312" w:hint="eastAsia"/>
          <w:sz w:val="32"/>
          <w:szCs w:val="32"/>
        </w:rPr>
        <w:t>2025</w:t>
      </w:r>
      <w:r w:rsidRPr="00297C34">
        <w:rPr>
          <w:rFonts w:ascii="仿宋_GB2312" w:eastAsia="仿宋_GB2312" w:hint="eastAsia"/>
          <w:sz w:val="32"/>
          <w:szCs w:val="32"/>
        </w:rPr>
        <w:t>年预算数</w:t>
      </w:r>
      <w:r>
        <w:rPr>
          <w:rFonts w:ascii="仿宋_GB2312" w:eastAsia="仿宋_GB2312" w:hint="eastAsia"/>
          <w:sz w:val="32"/>
          <w:szCs w:val="32"/>
        </w:rPr>
        <w:t>1.15</w:t>
      </w:r>
      <w:r w:rsidRPr="00297C34">
        <w:rPr>
          <w:rFonts w:ascii="仿宋_GB2312" w:eastAsia="仿宋_GB2312" w:hint="eastAsia"/>
          <w:sz w:val="32"/>
          <w:szCs w:val="32"/>
        </w:rPr>
        <w:t>万</w:t>
      </w:r>
      <w:r w:rsidRPr="00297C34">
        <w:rPr>
          <w:rFonts w:ascii="仿宋_GB2312" w:eastAsia="仿宋_GB2312" w:hint="eastAsia"/>
          <w:sz w:val="32"/>
          <w:szCs w:val="32"/>
        </w:rPr>
        <w:lastRenderedPageBreak/>
        <w:t>元，</w:t>
      </w:r>
      <w:r w:rsidRPr="00483B9A">
        <w:rPr>
          <w:rFonts w:ascii="仿宋_GB2312" w:eastAsia="仿宋_GB2312" w:hint="eastAsia"/>
          <w:sz w:val="32"/>
          <w:szCs w:val="32"/>
        </w:rPr>
        <w:t>包括：</w:t>
      </w:r>
      <w:r w:rsidRPr="00297C34">
        <w:rPr>
          <w:rFonts w:ascii="仿宋_GB2312" w:eastAsia="仿宋_GB2312" w:hint="eastAsia"/>
          <w:sz w:val="32"/>
          <w:szCs w:val="32"/>
        </w:rPr>
        <w:t>公务用车购置费</w:t>
      </w:r>
      <w:r>
        <w:rPr>
          <w:rFonts w:ascii="仿宋_GB2312" w:eastAsia="仿宋_GB2312" w:hint="eastAsia"/>
          <w:sz w:val="32"/>
          <w:szCs w:val="32"/>
        </w:rPr>
        <w:t>2025</w:t>
      </w:r>
      <w:r w:rsidRPr="00297C34">
        <w:rPr>
          <w:rFonts w:ascii="仿宋_GB2312" w:eastAsia="仿宋_GB2312" w:hint="eastAsia"/>
          <w:sz w:val="32"/>
          <w:szCs w:val="32"/>
        </w:rPr>
        <w:t>年预算数</w:t>
      </w:r>
      <w:r>
        <w:rPr>
          <w:rFonts w:ascii="仿宋_GB2312" w:eastAsia="仿宋_GB2312" w:hint="eastAsia"/>
          <w:sz w:val="32"/>
          <w:szCs w:val="32"/>
        </w:rPr>
        <w:t>0</w:t>
      </w:r>
      <w:r w:rsidRPr="00297C34">
        <w:rPr>
          <w:rFonts w:ascii="仿宋_GB2312" w:eastAsia="仿宋_GB2312" w:hint="eastAsia"/>
          <w:sz w:val="32"/>
          <w:szCs w:val="32"/>
        </w:rPr>
        <w:t>万元，</w:t>
      </w:r>
      <w:r>
        <w:rPr>
          <w:rFonts w:ascii="仿宋_GB2312" w:eastAsia="仿宋_GB2312" w:hint="eastAsia"/>
          <w:sz w:val="32"/>
          <w:szCs w:val="32"/>
        </w:rPr>
        <w:t>与2024</w:t>
      </w:r>
      <w:r w:rsidRPr="00297C34">
        <w:rPr>
          <w:rFonts w:ascii="仿宋_GB2312" w:eastAsia="仿宋_GB2312" w:hint="eastAsia"/>
          <w:sz w:val="32"/>
          <w:szCs w:val="32"/>
        </w:rPr>
        <w:t>年</w:t>
      </w:r>
      <w:r w:rsidRPr="00483B9A">
        <w:rPr>
          <w:rFonts w:ascii="仿宋_GB2312" w:eastAsia="仿宋_GB2312" w:hint="eastAsia"/>
          <w:sz w:val="32"/>
          <w:szCs w:val="32"/>
        </w:rPr>
        <w:t>年初预算数</w:t>
      </w:r>
      <w:r>
        <w:rPr>
          <w:rFonts w:ascii="仿宋_GB2312" w:eastAsia="仿宋_GB2312" w:hint="eastAsia"/>
          <w:sz w:val="32"/>
          <w:szCs w:val="32"/>
        </w:rPr>
        <w:t>0</w:t>
      </w:r>
      <w:r w:rsidRPr="00297C34">
        <w:rPr>
          <w:rFonts w:ascii="仿宋_GB2312" w:eastAsia="仿宋_GB2312" w:hint="eastAsia"/>
          <w:sz w:val="32"/>
          <w:szCs w:val="32"/>
        </w:rPr>
        <w:t>万元</w:t>
      </w:r>
      <w:r>
        <w:rPr>
          <w:rFonts w:ascii="仿宋_GB2312" w:eastAsia="仿宋_GB2312" w:hint="eastAsia"/>
          <w:sz w:val="32"/>
          <w:szCs w:val="32"/>
        </w:rPr>
        <w:t>持平</w:t>
      </w:r>
      <w:r w:rsidRPr="00297C34">
        <w:rPr>
          <w:rFonts w:ascii="仿宋_GB2312" w:eastAsia="仿宋_GB2312" w:hint="eastAsia"/>
          <w:sz w:val="32"/>
          <w:szCs w:val="32"/>
        </w:rPr>
        <w:t>；公务用车运行维护费</w:t>
      </w:r>
      <w:r>
        <w:rPr>
          <w:rFonts w:ascii="仿宋_GB2312" w:eastAsia="仿宋_GB2312" w:hint="eastAsia"/>
          <w:sz w:val="32"/>
          <w:szCs w:val="32"/>
        </w:rPr>
        <w:t>2025</w:t>
      </w:r>
      <w:r w:rsidRPr="00297C34">
        <w:rPr>
          <w:rFonts w:ascii="仿宋_GB2312" w:eastAsia="仿宋_GB2312" w:hint="eastAsia"/>
          <w:sz w:val="32"/>
          <w:szCs w:val="32"/>
        </w:rPr>
        <w:t>年预算数</w:t>
      </w:r>
      <w:r>
        <w:rPr>
          <w:rFonts w:ascii="仿宋_GB2312" w:eastAsia="仿宋_GB2312" w:hint="eastAsia"/>
          <w:sz w:val="32"/>
          <w:szCs w:val="32"/>
        </w:rPr>
        <w:t>1.15</w:t>
      </w:r>
      <w:r w:rsidRPr="00297C34">
        <w:rPr>
          <w:rFonts w:ascii="仿宋_GB2312" w:eastAsia="仿宋_GB2312" w:hint="eastAsia"/>
          <w:sz w:val="32"/>
          <w:szCs w:val="32"/>
        </w:rPr>
        <w:t>万元，其中：公务用车燃油</w:t>
      </w:r>
      <w:r>
        <w:rPr>
          <w:rFonts w:ascii="仿宋_GB2312" w:eastAsia="仿宋_GB2312" w:hint="eastAsia"/>
          <w:sz w:val="32"/>
          <w:szCs w:val="32"/>
        </w:rPr>
        <w:t>0.2</w:t>
      </w:r>
      <w:r w:rsidR="00DA0EBC">
        <w:rPr>
          <w:rFonts w:ascii="仿宋_GB2312" w:eastAsia="仿宋_GB2312" w:hint="eastAsia"/>
          <w:sz w:val="32"/>
          <w:szCs w:val="32"/>
        </w:rPr>
        <w:t>0</w:t>
      </w:r>
      <w:r w:rsidRPr="00297C34">
        <w:rPr>
          <w:rFonts w:ascii="仿宋_GB2312" w:eastAsia="仿宋_GB2312" w:hint="eastAsia"/>
          <w:sz w:val="32"/>
          <w:szCs w:val="32"/>
        </w:rPr>
        <w:t>万元，公务用车维修</w:t>
      </w:r>
      <w:r>
        <w:rPr>
          <w:rFonts w:ascii="仿宋_GB2312" w:eastAsia="仿宋_GB2312" w:hint="eastAsia"/>
          <w:sz w:val="32"/>
          <w:szCs w:val="32"/>
        </w:rPr>
        <w:t>0.4</w:t>
      </w:r>
      <w:r w:rsidR="00BC0A72">
        <w:rPr>
          <w:rFonts w:ascii="仿宋_GB2312" w:eastAsia="仿宋_GB2312" w:hint="eastAsia"/>
          <w:sz w:val="32"/>
          <w:szCs w:val="32"/>
        </w:rPr>
        <w:t>3</w:t>
      </w:r>
      <w:r w:rsidRPr="00297C34">
        <w:rPr>
          <w:rFonts w:ascii="仿宋_GB2312" w:eastAsia="仿宋_GB2312" w:hint="eastAsia"/>
          <w:sz w:val="32"/>
          <w:szCs w:val="32"/>
        </w:rPr>
        <w:t>万元，公务用车保险</w:t>
      </w:r>
      <w:r>
        <w:rPr>
          <w:rFonts w:ascii="仿宋_GB2312" w:eastAsia="仿宋_GB2312" w:hint="eastAsia"/>
          <w:sz w:val="32"/>
          <w:szCs w:val="32"/>
        </w:rPr>
        <w:t>0.4</w:t>
      </w:r>
      <w:r w:rsidR="00BC0A72">
        <w:rPr>
          <w:rFonts w:ascii="仿宋_GB2312" w:eastAsia="仿宋_GB2312" w:hint="eastAsia"/>
          <w:sz w:val="32"/>
          <w:szCs w:val="32"/>
        </w:rPr>
        <w:t>3</w:t>
      </w:r>
      <w:r w:rsidRPr="00297C34">
        <w:rPr>
          <w:rFonts w:ascii="仿宋_GB2312" w:eastAsia="仿宋_GB2312" w:hint="eastAsia"/>
          <w:sz w:val="32"/>
          <w:szCs w:val="32"/>
        </w:rPr>
        <w:t>万元，其他支出</w:t>
      </w:r>
      <w:r>
        <w:rPr>
          <w:rFonts w:ascii="仿宋_GB2312" w:eastAsia="仿宋_GB2312" w:hint="eastAsia"/>
          <w:sz w:val="32"/>
          <w:szCs w:val="32"/>
        </w:rPr>
        <w:t>0.1</w:t>
      </w:r>
      <w:r w:rsidR="00610F2F">
        <w:rPr>
          <w:rFonts w:ascii="仿宋_GB2312" w:eastAsia="仿宋_GB2312" w:hint="eastAsia"/>
          <w:sz w:val="32"/>
          <w:szCs w:val="32"/>
        </w:rPr>
        <w:t>0</w:t>
      </w:r>
      <w:r w:rsidRPr="00297C34">
        <w:rPr>
          <w:rFonts w:ascii="仿宋_GB2312" w:eastAsia="仿宋_GB2312" w:hint="eastAsia"/>
          <w:sz w:val="32"/>
          <w:szCs w:val="32"/>
        </w:rPr>
        <w:t>万元。公务用车运行维护费</w:t>
      </w:r>
      <w:r>
        <w:rPr>
          <w:rFonts w:ascii="仿宋_GB2312" w:eastAsia="仿宋_GB2312" w:hint="eastAsia"/>
          <w:sz w:val="32"/>
          <w:szCs w:val="32"/>
        </w:rPr>
        <w:t>2025</w:t>
      </w:r>
      <w:r w:rsidRPr="00297C34">
        <w:rPr>
          <w:rFonts w:ascii="仿宋_GB2312" w:eastAsia="仿宋_GB2312" w:hint="eastAsia"/>
          <w:sz w:val="32"/>
          <w:szCs w:val="32"/>
        </w:rPr>
        <w:t>年</w:t>
      </w:r>
      <w:r w:rsidRPr="00483B9A">
        <w:rPr>
          <w:rFonts w:ascii="仿宋_GB2312" w:eastAsia="仿宋_GB2312" w:hint="eastAsia"/>
          <w:sz w:val="32"/>
          <w:szCs w:val="32"/>
        </w:rPr>
        <w:t>预算数</w:t>
      </w:r>
      <w:r w:rsidRPr="00297C34">
        <w:rPr>
          <w:rFonts w:ascii="仿宋_GB2312" w:eastAsia="仿宋_GB2312" w:hint="eastAsia"/>
          <w:sz w:val="32"/>
          <w:szCs w:val="32"/>
        </w:rPr>
        <w:t>比</w:t>
      </w:r>
      <w:r>
        <w:rPr>
          <w:rFonts w:ascii="仿宋_GB2312" w:eastAsia="仿宋_GB2312" w:hint="eastAsia"/>
          <w:sz w:val="32"/>
          <w:szCs w:val="32"/>
        </w:rPr>
        <w:t>2024</w:t>
      </w:r>
      <w:r w:rsidRPr="00297C34">
        <w:rPr>
          <w:rFonts w:ascii="仿宋_GB2312" w:eastAsia="仿宋_GB2312" w:hint="eastAsia"/>
          <w:sz w:val="32"/>
          <w:szCs w:val="32"/>
        </w:rPr>
        <w:t>年</w:t>
      </w:r>
      <w:r w:rsidRPr="00483B9A">
        <w:rPr>
          <w:rFonts w:ascii="仿宋_GB2312" w:eastAsia="仿宋_GB2312" w:hint="eastAsia"/>
          <w:sz w:val="32"/>
          <w:szCs w:val="32"/>
        </w:rPr>
        <w:t>年初预算数</w:t>
      </w:r>
      <w:r>
        <w:rPr>
          <w:rFonts w:ascii="仿宋_GB2312" w:eastAsia="仿宋_GB2312" w:hint="eastAsia"/>
          <w:sz w:val="32"/>
          <w:szCs w:val="32"/>
        </w:rPr>
        <w:t>1.05</w:t>
      </w:r>
      <w:r w:rsidRPr="00297C34">
        <w:rPr>
          <w:rFonts w:ascii="仿宋_GB2312" w:eastAsia="仿宋_GB2312" w:hint="eastAsia"/>
          <w:sz w:val="32"/>
          <w:szCs w:val="32"/>
        </w:rPr>
        <w:t>万元增加</w:t>
      </w:r>
      <w:r>
        <w:rPr>
          <w:rFonts w:ascii="仿宋_GB2312" w:eastAsia="仿宋_GB2312" w:hint="eastAsia"/>
          <w:sz w:val="32"/>
          <w:szCs w:val="32"/>
        </w:rPr>
        <w:t>0.1</w:t>
      </w:r>
      <w:r w:rsidR="001524CB">
        <w:rPr>
          <w:rFonts w:ascii="仿宋_GB2312" w:eastAsia="仿宋_GB2312" w:hint="eastAsia"/>
          <w:sz w:val="32"/>
          <w:szCs w:val="32"/>
        </w:rPr>
        <w:t>0</w:t>
      </w:r>
      <w:r w:rsidRPr="00297C34">
        <w:rPr>
          <w:rFonts w:ascii="仿宋_GB2312" w:eastAsia="仿宋_GB2312" w:hint="eastAsia"/>
          <w:sz w:val="32"/>
          <w:szCs w:val="32"/>
        </w:rPr>
        <w:t>万元</w:t>
      </w:r>
      <w:r w:rsidRPr="00483B9A">
        <w:rPr>
          <w:rFonts w:ascii="仿宋_GB2312" w:eastAsia="仿宋_GB2312" w:hint="eastAsia"/>
          <w:sz w:val="32"/>
          <w:szCs w:val="32"/>
        </w:rPr>
        <w:t>，</w:t>
      </w:r>
      <w:r w:rsidRPr="00297C34">
        <w:rPr>
          <w:rFonts w:ascii="仿宋_GB2312" w:eastAsia="仿宋_GB2312" w:hint="eastAsia"/>
          <w:sz w:val="32"/>
          <w:szCs w:val="32"/>
        </w:rPr>
        <w:t>主要原因：</w:t>
      </w:r>
      <w:r w:rsidR="00515F08" w:rsidRPr="00515F08">
        <w:rPr>
          <w:rFonts w:ascii="仿宋_GB2312" w:eastAsia="仿宋_GB2312"/>
          <w:sz w:val="32"/>
          <w:szCs w:val="32"/>
        </w:rPr>
        <w:t>2025年化妆品企业现场检查工作量增加</w:t>
      </w:r>
      <w:r w:rsidR="00FC5CB9">
        <w:rPr>
          <w:rFonts w:ascii="仿宋_GB2312" w:eastAsia="仿宋_GB2312" w:hint="eastAsia"/>
          <w:sz w:val="32"/>
          <w:szCs w:val="32"/>
        </w:rPr>
        <w:t>，</w:t>
      </w:r>
      <w:r w:rsidR="00515F08" w:rsidRPr="00515F08">
        <w:rPr>
          <w:rFonts w:ascii="仿宋_GB2312" w:eastAsia="仿宋_GB2312"/>
          <w:sz w:val="32"/>
          <w:szCs w:val="32"/>
        </w:rPr>
        <w:t>公务</w:t>
      </w:r>
      <w:r w:rsidR="00FC5CB9">
        <w:rPr>
          <w:rFonts w:ascii="仿宋_GB2312" w:eastAsia="仿宋_GB2312" w:hint="eastAsia"/>
          <w:sz w:val="32"/>
          <w:szCs w:val="32"/>
        </w:rPr>
        <w:t>用</w:t>
      </w:r>
      <w:r w:rsidR="00515F08" w:rsidRPr="00515F08">
        <w:rPr>
          <w:rFonts w:ascii="仿宋_GB2312" w:eastAsia="仿宋_GB2312"/>
          <w:sz w:val="32"/>
          <w:szCs w:val="32"/>
        </w:rPr>
        <w:t>车使用量增加</w:t>
      </w:r>
      <w:r w:rsidRPr="003728F9">
        <w:rPr>
          <w:rFonts w:ascii="仿宋_GB2312" w:eastAsia="仿宋_GB2312" w:hint="eastAsia"/>
          <w:sz w:val="32"/>
          <w:szCs w:val="32"/>
        </w:rPr>
        <w:t>。</w:t>
      </w:r>
      <w:bookmarkStart w:id="0" w:name="_GoBack"/>
      <w:bookmarkEnd w:id="0"/>
    </w:p>
    <w:p w:rsidR="00632594" w:rsidRPr="00297C34" w:rsidRDefault="00632594" w:rsidP="00632594">
      <w:pPr>
        <w:spacing w:line="560" w:lineRule="exact"/>
        <w:ind w:firstLineChars="200" w:firstLine="640"/>
        <w:rPr>
          <w:rFonts w:ascii="黑体" w:eastAsia="黑体"/>
          <w:sz w:val="32"/>
          <w:szCs w:val="32"/>
        </w:rPr>
      </w:pPr>
      <w:r w:rsidRPr="00297C34">
        <w:rPr>
          <w:rFonts w:ascii="黑体" w:eastAsia="黑体" w:hint="eastAsia"/>
          <w:sz w:val="32"/>
          <w:szCs w:val="32"/>
        </w:rPr>
        <w:t>五、其他情况说明</w:t>
      </w:r>
    </w:p>
    <w:p w:rsidR="00632594" w:rsidRPr="00297C34" w:rsidRDefault="00632594" w:rsidP="00632594">
      <w:pPr>
        <w:spacing w:line="560" w:lineRule="exact"/>
        <w:ind w:firstLineChars="200" w:firstLine="640"/>
        <w:rPr>
          <w:rFonts w:ascii="楷体_GB2312" w:eastAsia="楷体_GB2312"/>
          <w:sz w:val="32"/>
          <w:szCs w:val="32"/>
        </w:rPr>
      </w:pPr>
      <w:r w:rsidRPr="00297C34">
        <w:rPr>
          <w:rFonts w:ascii="楷体_GB2312" w:eastAsia="楷体_GB2312" w:hint="eastAsia"/>
          <w:sz w:val="32"/>
          <w:szCs w:val="32"/>
        </w:rPr>
        <w:t>（一）政府采购预算说明</w:t>
      </w:r>
    </w:p>
    <w:p w:rsidR="00632594" w:rsidRPr="00297C34" w:rsidRDefault="00632594" w:rsidP="00632594">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sidRPr="00297C34">
        <w:rPr>
          <w:rFonts w:ascii="仿宋_GB2312" w:eastAsia="仿宋_GB2312" w:hint="eastAsia"/>
          <w:sz w:val="32"/>
          <w:szCs w:val="32"/>
        </w:rPr>
        <w:t>年</w:t>
      </w:r>
      <w:r>
        <w:rPr>
          <w:rFonts w:ascii="仿宋_GB2312" w:eastAsia="仿宋_GB2312" w:hint="eastAsia"/>
          <w:sz w:val="32"/>
          <w:szCs w:val="32"/>
        </w:rPr>
        <w:t>北京市化妆品审评检查中心</w:t>
      </w:r>
      <w:r w:rsidRPr="00297C34">
        <w:rPr>
          <w:rFonts w:ascii="仿宋_GB2312" w:eastAsia="仿宋_GB2312" w:hint="eastAsia"/>
          <w:sz w:val="32"/>
          <w:szCs w:val="32"/>
        </w:rPr>
        <w:t>政府采购预算总额</w:t>
      </w:r>
      <w:r>
        <w:rPr>
          <w:rFonts w:ascii="仿宋_GB2312" w:eastAsia="仿宋_GB2312" w:hint="eastAsia"/>
          <w:sz w:val="32"/>
          <w:szCs w:val="32"/>
        </w:rPr>
        <w:t xml:space="preserve">3.05 </w:t>
      </w:r>
      <w:r w:rsidRPr="00297C34">
        <w:rPr>
          <w:rFonts w:ascii="仿宋_GB2312" w:eastAsia="仿宋_GB2312" w:hint="eastAsia"/>
          <w:sz w:val="32"/>
          <w:szCs w:val="32"/>
        </w:rPr>
        <w:t>万元，其中：政府采购货物预算</w:t>
      </w:r>
      <w:r>
        <w:rPr>
          <w:rFonts w:ascii="仿宋_GB2312" w:eastAsia="仿宋_GB2312" w:hint="eastAsia"/>
          <w:sz w:val="32"/>
          <w:szCs w:val="32"/>
        </w:rPr>
        <w:t>0</w:t>
      </w:r>
      <w:r w:rsidRPr="00297C34">
        <w:rPr>
          <w:rFonts w:ascii="仿宋_GB2312" w:eastAsia="仿宋_GB2312" w:hint="eastAsia"/>
          <w:sz w:val="32"/>
          <w:szCs w:val="32"/>
        </w:rPr>
        <w:t>万元，政府采购工程预算</w:t>
      </w:r>
      <w:r>
        <w:rPr>
          <w:rFonts w:ascii="仿宋_GB2312" w:eastAsia="仿宋_GB2312" w:hint="eastAsia"/>
          <w:sz w:val="32"/>
          <w:szCs w:val="32"/>
        </w:rPr>
        <w:t>0</w:t>
      </w:r>
      <w:r w:rsidRPr="00297C34">
        <w:rPr>
          <w:rFonts w:ascii="仿宋_GB2312" w:eastAsia="仿宋_GB2312" w:hint="eastAsia"/>
          <w:sz w:val="32"/>
          <w:szCs w:val="32"/>
        </w:rPr>
        <w:t>万元，政府采购服务预算</w:t>
      </w:r>
      <w:r>
        <w:rPr>
          <w:rFonts w:ascii="仿宋_GB2312" w:eastAsia="仿宋_GB2312" w:hint="eastAsia"/>
          <w:sz w:val="32"/>
          <w:szCs w:val="32"/>
        </w:rPr>
        <w:t>3.05</w:t>
      </w:r>
      <w:r w:rsidRPr="00297C34">
        <w:rPr>
          <w:rFonts w:ascii="仿宋_GB2312" w:eastAsia="仿宋_GB2312" w:hint="eastAsia"/>
          <w:sz w:val="32"/>
          <w:szCs w:val="32"/>
        </w:rPr>
        <w:t>万元。</w:t>
      </w:r>
    </w:p>
    <w:p w:rsidR="00632594" w:rsidRPr="00297C34" w:rsidRDefault="00632594" w:rsidP="00632594">
      <w:pPr>
        <w:spacing w:line="560" w:lineRule="exact"/>
        <w:ind w:firstLineChars="200" w:firstLine="640"/>
        <w:rPr>
          <w:rFonts w:ascii="楷体_GB2312" w:eastAsia="楷体_GB2312"/>
          <w:sz w:val="32"/>
          <w:szCs w:val="32"/>
        </w:rPr>
      </w:pPr>
      <w:r w:rsidRPr="00297C34">
        <w:rPr>
          <w:rFonts w:ascii="楷体_GB2312" w:eastAsia="楷体_GB2312" w:hint="eastAsia"/>
          <w:sz w:val="32"/>
          <w:szCs w:val="32"/>
        </w:rPr>
        <w:t>（二）政府购买服务预算说明</w:t>
      </w:r>
    </w:p>
    <w:p w:rsidR="00632594" w:rsidRPr="00297C34" w:rsidRDefault="00632594" w:rsidP="00632594">
      <w:pPr>
        <w:spacing w:line="540" w:lineRule="exact"/>
        <w:ind w:firstLineChars="200" w:firstLine="640"/>
        <w:rPr>
          <w:rFonts w:ascii="仿宋_GB2312" w:eastAsia="仿宋_GB2312"/>
          <w:color w:val="000000"/>
          <w:sz w:val="32"/>
          <w:szCs w:val="32"/>
        </w:rPr>
      </w:pPr>
      <w:r>
        <w:rPr>
          <w:rFonts w:ascii="仿宋_GB2312" w:eastAsia="仿宋_GB2312" w:hint="eastAsia"/>
          <w:sz w:val="32"/>
          <w:szCs w:val="32"/>
        </w:rPr>
        <w:t>本单位2025年无政府购买服务预算</w:t>
      </w:r>
      <w:r w:rsidR="00CD30A1">
        <w:rPr>
          <w:rFonts w:ascii="仿宋_GB2312" w:eastAsia="仿宋_GB2312" w:hint="eastAsia"/>
          <w:sz w:val="32"/>
          <w:szCs w:val="32"/>
        </w:rPr>
        <w:t>。</w:t>
      </w:r>
    </w:p>
    <w:p w:rsidR="00632594" w:rsidRPr="00297C34" w:rsidRDefault="00632594" w:rsidP="00632594">
      <w:pPr>
        <w:spacing w:line="560" w:lineRule="exact"/>
        <w:ind w:firstLineChars="200" w:firstLine="640"/>
        <w:rPr>
          <w:rFonts w:ascii="楷体_GB2312" w:eastAsia="楷体_GB2312"/>
          <w:sz w:val="32"/>
          <w:szCs w:val="32"/>
        </w:rPr>
      </w:pPr>
      <w:r w:rsidRPr="00297C34">
        <w:rPr>
          <w:rFonts w:ascii="楷体_GB2312" w:eastAsia="楷体_GB2312" w:hint="eastAsia"/>
          <w:sz w:val="32"/>
          <w:szCs w:val="32"/>
        </w:rPr>
        <w:t>（三）机关运行经费说明</w:t>
      </w:r>
    </w:p>
    <w:p w:rsidR="00632594" w:rsidRPr="00297C34" w:rsidRDefault="00632594" w:rsidP="00632594">
      <w:pPr>
        <w:spacing w:line="560" w:lineRule="exact"/>
        <w:ind w:firstLineChars="200" w:firstLine="640"/>
        <w:rPr>
          <w:rFonts w:ascii="仿宋_GB2312" w:eastAsia="仿宋_GB2312"/>
          <w:sz w:val="32"/>
          <w:szCs w:val="32"/>
        </w:rPr>
      </w:pPr>
      <w:r>
        <w:rPr>
          <w:rFonts w:ascii="仿宋_GB2312" w:eastAsia="仿宋_GB2312" w:hint="eastAsia"/>
          <w:sz w:val="32"/>
          <w:szCs w:val="32"/>
        </w:rPr>
        <w:t>2025</w:t>
      </w:r>
      <w:r w:rsidRPr="00297C34">
        <w:rPr>
          <w:rFonts w:ascii="仿宋_GB2312" w:eastAsia="仿宋_GB2312" w:hint="eastAsia"/>
          <w:sz w:val="32"/>
          <w:szCs w:val="32"/>
        </w:rPr>
        <w:t>年</w:t>
      </w:r>
      <w:r>
        <w:rPr>
          <w:rFonts w:ascii="仿宋_GB2312" w:eastAsia="仿宋_GB2312" w:hint="eastAsia"/>
          <w:sz w:val="32"/>
          <w:szCs w:val="32"/>
        </w:rPr>
        <w:t>北京市化妆品审评检查中心1</w:t>
      </w:r>
      <w:r w:rsidRPr="00297C34">
        <w:rPr>
          <w:rFonts w:ascii="仿宋_GB2312" w:eastAsia="仿宋_GB2312" w:hint="eastAsia"/>
          <w:sz w:val="32"/>
          <w:szCs w:val="32"/>
        </w:rPr>
        <w:t>家</w:t>
      </w:r>
      <w:proofErr w:type="gramStart"/>
      <w:r w:rsidRPr="00297C34">
        <w:rPr>
          <w:rFonts w:ascii="仿宋_GB2312" w:eastAsia="仿宋_GB2312" w:hint="eastAsia"/>
          <w:sz w:val="32"/>
          <w:szCs w:val="32"/>
        </w:rPr>
        <w:t>参公管理</w:t>
      </w:r>
      <w:proofErr w:type="gramEnd"/>
      <w:r w:rsidRPr="00297C34">
        <w:rPr>
          <w:rFonts w:ascii="仿宋_GB2312" w:eastAsia="仿宋_GB2312" w:hint="eastAsia"/>
          <w:sz w:val="32"/>
          <w:szCs w:val="32"/>
        </w:rPr>
        <w:t>事业单位的机关运行经费</w:t>
      </w:r>
      <w:r w:rsidRPr="00483B9A">
        <w:rPr>
          <w:rFonts w:ascii="仿宋_GB2312" w:eastAsia="仿宋_GB2312" w:hint="eastAsia"/>
          <w:sz w:val="32"/>
          <w:szCs w:val="32"/>
        </w:rPr>
        <w:t>财政拨款</w:t>
      </w:r>
      <w:r w:rsidRPr="00297C34">
        <w:rPr>
          <w:rFonts w:ascii="仿宋_GB2312" w:eastAsia="仿宋_GB2312" w:hint="eastAsia"/>
          <w:sz w:val="32"/>
          <w:szCs w:val="32"/>
        </w:rPr>
        <w:t>预算</w:t>
      </w:r>
      <w:r>
        <w:rPr>
          <w:rFonts w:ascii="仿宋_GB2312" w:eastAsia="仿宋_GB2312" w:hint="eastAsia"/>
          <w:sz w:val="32"/>
          <w:szCs w:val="32"/>
        </w:rPr>
        <w:t>12</w:t>
      </w:r>
      <w:r w:rsidR="003E2EB3">
        <w:rPr>
          <w:rFonts w:ascii="仿宋_GB2312" w:eastAsia="仿宋_GB2312" w:hint="eastAsia"/>
          <w:sz w:val="32"/>
          <w:szCs w:val="32"/>
        </w:rPr>
        <w:t>3.3</w:t>
      </w:r>
      <w:r w:rsidR="00F25DD7">
        <w:rPr>
          <w:rFonts w:ascii="仿宋_GB2312" w:eastAsia="仿宋_GB2312" w:hint="eastAsia"/>
          <w:sz w:val="32"/>
          <w:szCs w:val="32"/>
        </w:rPr>
        <w:t>0</w:t>
      </w:r>
      <w:r w:rsidRPr="00297C34">
        <w:rPr>
          <w:rFonts w:ascii="仿宋_GB2312" w:eastAsia="仿宋_GB2312" w:hint="eastAsia"/>
          <w:sz w:val="32"/>
          <w:szCs w:val="32"/>
        </w:rPr>
        <w:t>万元。</w:t>
      </w:r>
    </w:p>
    <w:p w:rsidR="00632594" w:rsidRPr="00297C34" w:rsidRDefault="00632594" w:rsidP="00632594">
      <w:pPr>
        <w:spacing w:line="560" w:lineRule="exact"/>
        <w:ind w:firstLineChars="200" w:firstLine="640"/>
        <w:rPr>
          <w:rFonts w:ascii="楷体_GB2312" w:eastAsia="楷体_GB2312"/>
          <w:sz w:val="32"/>
          <w:szCs w:val="32"/>
        </w:rPr>
      </w:pPr>
      <w:r w:rsidRPr="00297C34">
        <w:rPr>
          <w:rFonts w:ascii="楷体_GB2312" w:eastAsia="楷体_GB2312" w:hint="eastAsia"/>
          <w:sz w:val="32"/>
          <w:szCs w:val="32"/>
        </w:rPr>
        <w:t>（四）项目支出绩效目标情况说明</w:t>
      </w:r>
    </w:p>
    <w:p w:rsidR="00632594" w:rsidRDefault="00632594" w:rsidP="00632594">
      <w:pPr>
        <w:spacing w:line="560" w:lineRule="exact"/>
        <w:ind w:firstLineChars="200" w:firstLine="640"/>
        <w:rPr>
          <w:rFonts w:ascii="楷体_GB2312" w:eastAsia="楷体_GB2312" w:cs="楷体_GB2312"/>
          <w:sz w:val="32"/>
          <w:szCs w:val="32"/>
        </w:rPr>
      </w:pPr>
      <w:r>
        <w:rPr>
          <w:rFonts w:ascii="仿宋_GB2312" w:eastAsia="仿宋_GB2312" w:hint="eastAsia"/>
          <w:sz w:val="32"/>
          <w:szCs w:val="32"/>
        </w:rPr>
        <w:t>2025</w:t>
      </w:r>
      <w:r w:rsidRPr="00297C34">
        <w:rPr>
          <w:rFonts w:ascii="仿宋_GB2312" w:eastAsia="仿宋_GB2312" w:hint="eastAsia"/>
          <w:sz w:val="32"/>
          <w:szCs w:val="32"/>
        </w:rPr>
        <w:t>年，</w:t>
      </w:r>
      <w:r>
        <w:rPr>
          <w:rFonts w:ascii="仿宋_GB2312" w:eastAsia="仿宋_GB2312" w:hint="eastAsia"/>
          <w:sz w:val="32"/>
          <w:szCs w:val="32"/>
        </w:rPr>
        <w:t>北京市化妆品审评检查中心</w:t>
      </w:r>
      <w:r w:rsidRPr="00297C34">
        <w:rPr>
          <w:rFonts w:ascii="仿宋_GB2312" w:eastAsia="仿宋_GB2312" w:hint="eastAsia"/>
          <w:sz w:val="32"/>
          <w:szCs w:val="32"/>
        </w:rPr>
        <w:t>填报绩效目标的预算项目</w:t>
      </w:r>
      <w:r>
        <w:rPr>
          <w:rFonts w:ascii="仿宋_GB2312" w:eastAsia="仿宋_GB2312" w:hint="eastAsia"/>
          <w:sz w:val="32"/>
          <w:szCs w:val="32"/>
        </w:rPr>
        <w:t>5</w:t>
      </w:r>
      <w:r w:rsidRPr="00297C34">
        <w:rPr>
          <w:rFonts w:ascii="仿宋_GB2312" w:eastAsia="仿宋_GB2312" w:hint="eastAsia"/>
          <w:sz w:val="32"/>
          <w:szCs w:val="32"/>
        </w:rPr>
        <w:t>个，占本单位本年预算项目</w:t>
      </w:r>
      <w:r>
        <w:rPr>
          <w:rFonts w:ascii="仿宋_GB2312" w:eastAsia="仿宋_GB2312" w:hint="eastAsia"/>
          <w:sz w:val="32"/>
          <w:szCs w:val="32"/>
        </w:rPr>
        <w:t>5</w:t>
      </w:r>
      <w:r w:rsidRPr="00297C34">
        <w:rPr>
          <w:rFonts w:ascii="仿宋_GB2312" w:eastAsia="仿宋_GB2312" w:hint="eastAsia"/>
          <w:sz w:val="32"/>
          <w:szCs w:val="32"/>
        </w:rPr>
        <w:t>个的</w:t>
      </w:r>
      <w:r>
        <w:rPr>
          <w:rFonts w:ascii="仿宋_GB2312" w:eastAsia="仿宋_GB2312" w:hint="eastAsia"/>
          <w:sz w:val="32"/>
          <w:szCs w:val="32"/>
        </w:rPr>
        <w:t>100</w:t>
      </w:r>
      <w:r w:rsidRPr="00297C34">
        <w:rPr>
          <w:rFonts w:ascii="仿宋_GB2312" w:eastAsia="仿宋_GB2312" w:hint="eastAsia"/>
          <w:sz w:val="32"/>
          <w:szCs w:val="32"/>
        </w:rPr>
        <w:t>%。填报绩效目标的项目支出预算</w:t>
      </w:r>
      <w:r>
        <w:rPr>
          <w:rFonts w:ascii="仿宋_GB2312" w:eastAsia="仿宋_GB2312" w:hint="eastAsia"/>
          <w:sz w:val="32"/>
          <w:szCs w:val="32"/>
        </w:rPr>
        <w:t>86.53</w:t>
      </w:r>
      <w:r w:rsidRPr="00297C34">
        <w:rPr>
          <w:rFonts w:ascii="仿宋_GB2312" w:eastAsia="仿宋_GB2312" w:hint="eastAsia"/>
          <w:sz w:val="32"/>
          <w:szCs w:val="32"/>
        </w:rPr>
        <w:t>万元，占本单位本年项目支出预算的</w:t>
      </w:r>
      <w:r>
        <w:rPr>
          <w:rFonts w:ascii="仿宋_GB2312" w:eastAsia="仿宋_GB2312" w:hint="eastAsia"/>
          <w:sz w:val="32"/>
          <w:szCs w:val="32"/>
        </w:rPr>
        <w:t>100</w:t>
      </w:r>
      <w:r w:rsidRPr="00297C34">
        <w:rPr>
          <w:rFonts w:ascii="仿宋_GB2312" w:eastAsia="仿宋_GB2312" w:hint="eastAsia"/>
          <w:sz w:val="32"/>
          <w:szCs w:val="32"/>
        </w:rPr>
        <w:t>%</w:t>
      </w:r>
      <w:r w:rsidR="00CD30A1">
        <w:rPr>
          <w:rFonts w:ascii="仿宋_GB2312" w:eastAsia="仿宋_GB2312" w:hint="eastAsia"/>
          <w:sz w:val="32"/>
          <w:szCs w:val="32"/>
        </w:rPr>
        <w:t>。</w:t>
      </w:r>
    </w:p>
    <w:p w:rsidR="00632594" w:rsidRPr="00297C34" w:rsidRDefault="00632594" w:rsidP="00632594">
      <w:pPr>
        <w:spacing w:line="560" w:lineRule="exact"/>
        <w:ind w:firstLineChars="200" w:firstLine="640"/>
        <w:rPr>
          <w:rFonts w:ascii="楷体_GB2312" w:eastAsia="楷体_GB2312"/>
          <w:sz w:val="32"/>
          <w:szCs w:val="32"/>
        </w:rPr>
      </w:pPr>
      <w:r w:rsidRPr="00297C34">
        <w:rPr>
          <w:rFonts w:ascii="楷体_GB2312" w:eastAsia="楷体_GB2312" w:hint="eastAsia"/>
          <w:sz w:val="32"/>
          <w:szCs w:val="32"/>
        </w:rPr>
        <w:t>（五）重点行政事业性收费情况说明</w:t>
      </w:r>
    </w:p>
    <w:p w:rsidR="00632594" w:rsidRPr="00297C34" w:rsidRDefault="00E4037C" w:rsidP="00632594">
      <w:pPr>
        <w:spacing w:line="560" w:lineRule="exact"/>
        <w:ind w:firstLineChars="150" w:firstLine="480"/>
        <w:rPr>
          <w:rFonts w:ascii="仿宋_GB2312" w:eastAsia="仿宋_GB2312"/>
          <w:sz w:val="32"/>
          <w:szCs w:val="32"/>
        </w:rPr>
      </w:pPr>
      <w:r>
        <w:rPr>
          <w:rFonts w:ascii="仿宋_GB2312" w:eastAsia="仿宋_GB2312" w:hint="eastAsia"/>
          <w:sz w:val="32"/>
          <w:szCs w:val="32"/>
        </w:rPr>
        <w:t xml:space="preserve"> </w:t>
      </w:r>
      <w:r w:rsidR="00632594" w:rsidRPr="00297C34">
        <w:rPr>
          <w:rFonts w:ascii="仿宋_GB2312" w:eastAsia="仿宋_GB2312" w:hint="eastAsia"/>
          <w:sz w:val="32"/>
          <w:szCs w:val="32"/>
        </w:rPr>
        <w:t>本单位</w:t>
      </w:r>
      <w:r w:rsidR="00632594">
        <w:rPr>
          <w:rFonts w:ascii="仿宋_GB2312" w:eastAsia="仿宋_GB2312" w:hint="eastAsia"/>
          <w:sz w:val="32"/>
          <w:szCs w:val="32"/>
        </w:rPr>
        <w:t>2025</w:t>
      </w:r>
      <w:r w:rsidR="00632594" w:rsidRPr="00297C34">
        <w:rPr>
          <w:rFonts w:ascii="仿宋_GB2312" w:eastAsia="仿宋_GB2312" w:hint="eastAsia"/>
          <w:sz w:val="32"/>
          <w:szCs w:val="32"/>
        </w:rPr>
        <w:t>年无重点行政事业性收费</w:t>
      </w:r>
      <w:r w:rsidR="00CD30A1">
        <w:rPr>
          <w:rFonts w:ascii="仿宋_GB2312" w:eastAsia="仿宋_GB2312" w:hint="eastAsia"/>
          <w:sz w:val="32"/>
          <w:szCs w:val="32"/>
        </w:rPr>
        <w:t>。</w:t>
      </w:r>
    </w:p>
    <w:p w:rsidR="00632594" w:rsidRPr="00297C34" w:rsidRDefault="00632594" w:rsidP="00632594">
      <w:pPr>
        <w:spacing w:line="560" w:lineRule="exact"/>
        <w:ind w:firstLineChars="200" w:firstLine="640"/>
        <w:rPr>
          <w:rFonts w:ascii="楷体_GB2312" w:eastAsia="楷体_GB2312"/>
          <w:sz w:val="32"/>
          <w:szCs w:val="32"/>
        </w:rPr>
      </w:pPr>
      <w:r w:rsidRPr="00297C34">
        <w:rPr>
          <w:rFonts w:ascii="楷体_GB2312" w:eastAsia="楷体_GB2312" w:hint="eastAsia"/>
          <w:sz w:val="32"/>
          <w:szCs w:val="32"/>
        </w:rPr>
        <w:lastRenderedPageBreak/>
        <w:t>（六）国有资本经营预算财政拨款情况说明</w:t>
      </w:r>
    </w:p>
    <w:p w:rsidR="00632594" w:rsidRPr="00483B9A" w:rsidRDefault="00632594" w:rsidP="00632594">
      <w:pPr>
        <w:spacing w:line="560" w:lineRule="exact"/>
        <w:ind w:firstLineChars="200" w:firstLine="640"/>
        <w:rPr>
          <w:rFonts w:ascii="仿宋_GB2312" w:eastAsia="仿宋_GB2312"/>
          <w:color w:val="000000"/>
          <w:sz w:val="32"/>
          <w:szCs w:val="32"/>
        </w:rPr>
      </w:pPr>
      <w:r w:rsidRPr="00297C34">
        <w:rPr>
          <w:rFonts w:ascii="仿宋_GB2312" w:eastAsia="仿宋_GB2312" w:hint="eastAsia"/>
          <w:sz w:val="32"/>
          <w:szCs w:val="32"/>
        </w:rPr>
        <w:t>本单位</w:t>
      </w:r>
      <w:r>
        <w:rPr>
          <w:rFonts w:ascii="仿宋_GB2312" w:eastAsia="仿宋_GB2312" w:hint="eastAsia"/>
          <w:sz w:val="32"/>
          <w:szCs w:val="32"/>
        </w:rPr>
        <w:t>2025</w:t>
      </w:r>
      <w:r w:rsidRPr="00483B9A">
        <w:rPr>
          <w:rFonts w:ascii="仿宋_GB2312" w:eastAsia="仿宋_GB2312" w:hint="eastAsia"/>
          <w:color w:val="000000"/>
          <w:sz w:val="32"/>
          <w:szCs w:val="32"/>
        </w:rPr>
        <w:t>年无国有资本经营预算财政拨款安排的预算</w:t>
      </w:r>
      <w:r w:rsidR="00CD30A1">
        <w:rPr>
          <w:rFonts w:ascii="仿宋_GB2312" w:eastAsia="仿宋_GB2312" w:hint="eastAsia"/>
          <w:color w:val="000000"/>
          <w:sz w:val="32"/>
          <w:szCs w:val="32"/>
        </w:rPr>
        <w:t>。</w:t>
      </w:r>
    </w:p>
    <w:p w:rsidR="00632594" w:rsidRDefault="00632594" w:rsidP="00632594">
      <w:pPr>
        <w:spacing w:line="560" w:lineRule="exact"/>
        <w:ind w:firstLineChars="200" w:firstLine="640"/>
        <w:rPr>
          <w:rFonts w:ascii="仿宋_GB2312" w:eastAsia="仿宋_GB2312"/>
          <w:color w:val="000000"/>
          <w:sz w:val="32"/>
          <w:szCs w:val="32"/>
        </w:rPr>
      </w:pPr>
      <w:r w:rsidRPr="00297C34">
        <w:rPr>
          <w:rFonts w:ascii="楷体_GB2312" w:eastAsia="楷体_GB2312" w:hint="eastAsia"/>
          <w:color w:val="000000"/>
          <w:sz w:val="32"/>
          <w:szCs w:val="32"/>
        </w:rPr>
        <w:t>（七）国有资产占用情况说明</w:t>
      </w:r>
    </w:p>
    <w:p w:rsidR="00632594" w:rsidRDefault="00632594" w:rsidP="0063259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截至2024年底，</w:t>
      </w:r>
      <w:r>
        <w:rPr>
          <w:rFonts w:ascii="仿宋_GB2312" w:eastAsia="仿宋_GB2312" w:hint="eastAsia"/>
          <w:sz w:val="32"/>
          <w:szCs w:val="32"/>
        </w:rPr>
        <w:t>北京市化妆品审评检查中心</w:t>
      </w:r>
      <w:r>
        <w:rPr>
          <w:rFonts w:ascii="仿宋_GB2312" w:eastAsia="仿宋_GB2312" w:hint="eastAsia"/>
          <w:color w:val="000000"/>
          <w:sz w:val="32"/>
          <w:szCs w:val="32"/>
        </w:rPr>
        <w:t>共有车辆1</w:t>
      </w:r>
      <w:r w:rsidR="006F4463">
        <w:rPr>
          <w:rFonts w:ascii="仿宋_GB2312" w:eastAsia="仿宋_GB2312" w:hint="eastAsia"/>
          <w:color w:val="000000"/>
          <w:sz w:val="32"/>
          <w:szCs w:val="32"/>
        </w:rPr>
        <w:t>台，共计</w:t>
      </w:r>
      <w:r>
        <w:rPr>
          <w:rFonts w:ascii="仿宋_GB2312" w:eastAsia="仿宋_GB2312" w:hint="eastAsia"/>
          <w:color w:val="000000"/>
          <w:sz w:val="32"/>
          <w:szCs w:val="32"/>
        </w:rPr>
        <w:t>21.67万元；单位价值50万元以上的设备0台（套）、共计0万元。2025年预算安排中，购置单位价值50万元以上的设备0台（套），共计0万元。</w:t>
      </w:r>
    </w:p>
    <w:p w:rsidR="00632594" w:rsidRPr="00297C34" w:rsidRDefault="00632594" w:rsidP="00632594">
      <w:pPr>
        <w:spacing w:line="560" w:lineRule="exact"/>
        <w:ind w:firstLineChars="200" w:firstLine="640"/>
        <w:rPr>
          <w:rFonts w:ascii="仿宋_GB2312" w:eastAsia="仿宋_GB2312"/>
          <w:color w:val="000000"/>
          <w:spacing w:val="-2"/>
          <w:sz w:val="32"/>
          <w:szCs w:val="32"/>
        </w:rPr>
      </w:pPr>
      <w:r w:rsidRPr="00483B9A">
        <w:rPr>
          <w:rFonts w:ascii="黑体" w:eastAsia="黑体" w:hint="eastAsia"/>
          <w:color w:val="000000"/>
          <w:sz w:val="32"/>
          <w:szCs w:val="32"/>
        </w:rPr>
        <w:t>六、名词解释</w:t>
      </w:r>
    </w:p>
    <w:p w:rsidR="00632594" w:rsidRPr="00297C34" w:rsidRDefault="00632594" w:rsidP="00632594">
      <w:pPr>
        <w:spacing w:line="560" w:lineRule="exact"/>
        <w:ind w:firstLineChars="200" w:firstLine="640"/>
        <w:rPr>
          <w:rFonts w:ascii="仿宋_GB2312" w:eastAsia="仿宋_GB2312"/>
          <w:color w:val="000000"/>
          <w:sz w:val="32"/>
          <w:szCs w:val="32"/>
        </w:rPr>
      </w:pPr>
      <w:r w:rsidRPr="00297C34">
        <w:rPr>
          <w:rFonts w:ascii="仿宋_GB2312" w:eastAsia="仿宋_GB2312" w:hint="eastAsia"/>
          <w:color w:val="000000"/>
          <w:sz w:val="32"/>
          <w:szCs w:val="32"/>
        </w:rPr>
        <w:t>基本支出：指为保障机构正常运转、完成日常工作任务而发生的人员支出和公用支出。</w:t>
      </w:r>
    </w:p>
    <w:p w:rsidR="00632594" w:rsidRPr="00297C34" w:rsidRDefault="00632594" w:rsidP="00632594">
      <w:pPr>
        <w:spacing w:line="560" w:lineRule="exact"/>
        <w:ind w:firstLineChars="200" w:firstLine="640"/>
        <w:rPr>
          <w:rFonts w:ascii="仿宋_GB2312" w:eastAsia="仿宋_GB2312"/>
          <w:color w:val="000000"/>
          <w:sz w:val="32"/>
          <w:szCs w:val="32"/>
        </w:rPr>
      </w:pPr>
      <w:r w:rsidRPr="00297C34">
        <w:rPr>
          <w:rFonts w:ascii="仿宋_GB2312" w:eastAsia="仿宋_GB2312" w:hint="eastAsia"/>
          <w:color w:val="000000"/>
          <w:sz w:val="32"/>
          <w:szCs w:val="32"/>
        </w:rPr>
        <w:t>项目支出：指在基本支出之外为完成特定行政任务或事业发展目标所发生的支出。</w:t>
      </w:r>
    </w:p>
    <w:p w:rsidR="00632594" w:rsidRPr="00297C34" w:rsidRDefault="00632594" w:rsidP="00632594">
      <w:pPr>
        <w:spacing w:line="560" w:lineRule="exact"/>
        <w:ind w:firstLineChars="200" w:firstLine="640"/>
        <w:rPr>
          <w:rFonts w:ascii="仿宋_GB2312" w:eastAsia="仿宋_GB2312"/>
          <w:color w:val="000000"/>
          <w:sz w:val="32"/>
          <w:szCs w:val="32"/>
        </w:rPr>
      </w:pPr>
      <w:r w:rsidRPr="00297C34">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632594" w:rsidRPr="00297C34" w:rsidRDefault="00632594" w:rsidP="00CD30A1">
      <w:pPr>
        <w:spacing w:line="560" w:lineRule="exact"/>
        <w:rPr>
          <w:rFonts w:ascii="方正小标宋简体" w:eastAsia="方正小标宋简体"/>
          <w:color w:val="000000"/>
          <w:sz w:val="36"/>
          <w:szCs w:val="36"/>
        </w:rPr>
      </w:pPr>
    </w:p>
    <w:p w:rsidR="00632594" w:rsidRPr="004873E1" w:rsidRDefault="00632594" w:rsidP="00632594">
      <w:pPr>
        <w:spacing w:line="560" w:lineRule="exact"/>
        <w:jc w:val="center"/>
        <w:rPr>
          <w:rFonts w:ascii="方正小标宋简体" w:eastAsia="方正小标宋简体"/>
          <w:color w:val="000000"/>
          <w:sz w:val="36"/>
          <w:szCs w:val="36"/>
        </w:rPr>
      </w:pPr>
      <w:r w:rsidRPr="00297C34">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2025</w:t>
      </w:r>
      <w:r w:rsidRPr="00483B9A">
        <w:rPr>
          <w:rFonts w:ascii="方正小标宋简体" w:eastAsia="方正小标宋简体" w:hint="eastAsia"/>
          <w:color w:val="000000"/>
          <w:sz w:val="36"/>
          <w:szCs w:val="36"/>
        </w:rPr>
        <w:t>年度</w:t>
      </w:r>
      <w:r w:rsidRPr="004873E1">
        <w:rPr>
          <w:rFonts w:ascii="方正小标宋简体" w:eastAsia="方正小标宋简体" w:hint="eastAsia"/>
          <w:color w:val="000000"/>
          <w:sz w:val="36"/>
          <w:szCs w:val="36"/>
        </w:rPr>
        <w:t>单位预算报表</w:t>
      </w:r>
    </w:p>
    <w:p w:rsidR="00632594" w:rsidRPr="00297C34" w:rsidRDefault="00632594" w:rsidP="00632594">
      <w:pPr>
        <w:spacing w:line="560" w:lineRule="exact"/>
        <w:ind w:firstLineChars="200" w:firstLine="640"/>
        <w:rPr>
          <w:rFonts w:ascii="仿宋_GB2312" w:eastAsia="仿宋_GB2312"/>
          <w:color w:val="000000"/>
          <w:sz w:val="32"/>
          <w:szCs w:val="32"/>
        </w:rPr>
      </w:pPr>
      <w:r w:rsidRPr="004873E1">
        <w:rPr>
          <w:rFonts w:ascii="仿宋_GB2312" w:eastAsia="仿宋_GB2312" w:hint="eastAsia"/>
          <w:color w:val="000000"/>
          <w:sz w:val="32"/>
          <w:szCs w:val="32"/>
        </w:rPr>
        <w:t>附件：</w:t>
      </w:r>
      <w:r>
        <w:rPr>
          <w:rFonts w:ascii="仿宋_GB2312" w:eastAsia="仿宋_GB2312" w:hint="eastAsia"/>
          <w:sz w:val="32"/>
          <w:szCs w:val="32"/>
        </w:rPr>
        <w:t>北京市化妆品审评检查中心</w:t>
      </w:r>
      <w:r>
        <w:rPr>
          <w:rFonts w:ascii="仿宋_GB2312" w:eastAsia="仿宋_GB2312" w:hint="eastAsia"/>
          <w:color w:val="000000"/>
          <w:sz w:val="32"/>
          <w:szCs w:val="32"/>
        </w:rPr>
        <w:t>2025</w:t>
      </w:r>
      <w:r w:rsidRPr="00483B9A">
        <w:rPr>
          <w:rFonts w:ascii="仿宋_GB2312" w:eastAsia="仿宋_GB2312" w:hint="eastAsia"/>
          <w:color w:val="000000"/>
          <w:sz w:val="32"/>
          <w:szCs w:val="32"/>
        </w:rPr>
        <w:t>年度单位预算报表</w:t>
      </w:r>
      <w:r w:rsidRPr="004873E1">
        <w:rPr>
          <w:rFonts w:ascii="仿宋_GB2312" w:eastAsia="仿宋_GB2312" w:cs="宋体" w:hint="eastAsia"/>
          <w:color w:val="000000"/>
          <w:kern w:val="0"/>
          <w:sz w:val="32"/>
          <w:szCs w:val="32"/>
          <w:lang w:val="zh-CN"/>
        </w:rPr>
        <w:t xml:space="preserve"> </w:t>
      </w:r>
    </w:p>
    <w:p w:rsidR="00632594" w:rsidRPr="00297C34" w:rsidRDefault="00632594" w:rsidP="00632594">
      <w:pPr>
        <w:rPr>
          <w:rFonts w:ascii="仿宋_GB2312" w:eastAsia="仿宋_GB2312"/>
          <w:sz w:val="32"/>
          <w:szCs w:val="32"/>
        </w:rPr>
      </w:pPr>
      <w:bookmarkStart w:id="1" w:name="chaosong"/>
      <w:bookmarkEnd w:id="1"/>
    </w:p>
    <w:p w:rsidR="0068233E" w:rsidRPr="00632594" w:rsidRDefault="0068233E"/>
    <w:sectPr w:rsidR="0068233E" w:rsidRPr="00632594">
      <w:footerReference w:type="default" r:id="rId10"/>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EC8" w:rsidRDefault="00590EC8">
      <w:r>
        <w:separator/>
      </w:r>
    </w:p>
  </w:endnote>
  <w:endnote w:type="continuationSeparator" w:id="0">
    <w:p w:rsidR="00590EC8" w:rsidRDefault="00590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B9A" w:rsidRPr="00297C34" w:rsidRDefault="00632594">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3B9A" w:rsidRDefault="00632594">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FC5CB9" w:rsidRPr="00FC5CB9">
                            <w:rPr>
                              <w:rFonts w:ascii="宋体" w:hAnsi="宋体"/>
                              <w:noProof/>
                              <w:sz w:val="28"/>
                              <w:szCs w:val="28"/>
                              <w:lang w:val="zh-CN"/>
                            </w:rPr>
                            <w:t>-</w:t>
                          </w:r>
                          <w:r w:rsidR="00FC5CB9">
                            <w:rPr>
                              <w:rFonts w:ascii="宋体" w:hAnsi="宋体"/>
                              <w:noProof/>
                              <w:sz w:val="28"/>
                              <w:szCs w:val="28"/>
                            </w:rPr>
                            <w:t xml:space="preserve"> 7 -</w:t>
                          </w:r>
                          <w:r>
                            <w:rPr>
                              <w:rFonts w:ascii="宋体" w:hAnsi="宋体"/>
                              <w:sz w:val="28"/>
                              <w:szCs w:val="2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9.15pt;margin-top:0;width:42.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" filled="f" stroked="f">
              <v:textbox style="mso-fit-shape-to-text:t" inset="0,0,0,0">
                <w:txbxContent>
                  <w:p w:rsidR="00483B9A" w:rsidRDefault="00632594">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FC5CB9" w:rsidRPr="00FC5CB9">
                      <w:rPr>
                        <w:rFonts w:ascii="宋体" w:hAnsi="宋体"/>
                        <w:noProof/>
                        <w:sz w:val="28"/>
                        <w:szCs w:val="28"/>
                        <w:lang w:val="zh-CN"/>
                      </w:rPr>
                      <w:t>-</w:t>
                    </w:r>
                    <w:r w:rsidR="00FC5CB9">
                      <w:rPr>
                        <w:rFonts w:ascii="宋体" w:hAnsi="宋体"/>
                        <w:noProof/>
                        <w:sz w:val="28"/>
                        <w:szCs w:val="28"/>
                      </w:rPr>
                      <w:t xml:space="preserve"> 7 -</w:t>
                    </w:r>
                    <w:r>
                      <w:rPr>
                        <w:rFonts w:ascii="宋体" w:hAnsi="宋体"/>
                        <w:sz w:val="28"/>
                        <w:szCs w:val="28"/>
                      </w:rPr>
                      <w:fldChar w:fldCharType="end"/>
                    </w:r>
                  </w:p>
                </w:txbxContent>
              </v:textbox>
              <w10:wrap anchorx="margin"/>
            </v:shape>
          </w:pict>
        </mc:Fallback>
      </mc:AlternateContent>
    </w:r>
  </w:p>
  <w:p w:rsidR="00483B9A" w:rsidRDefault="00590EC8">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EC8" w:rsidRDefault="00590EC8">
      <w:r>
        <w:separator/>
      </w:r>
    </w:p>
  </w:footnote>
  <w:footnote w:type="continuationSeparator" w:id="0">
    <w:p w:rsidR="00590EC8" w:rsidRDefault="00590E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2E9D19"/>
    <w:multiLevelType w:val="singleLevel"/>
    <w:tmpl w:val="FF2E9D19"/>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594"/>
    <w:rsid w:val="00055C60"/>
    <w:rsid w:val="00070AFD"/>
    <w:rsid w:val="00101BBA"/>
    <w:rsid w:val="00102143"/>
    <w:rsid w:val="00104ECB"/>
    <w:rsid w:val="001524CB"/>
    <w:rsid w:val="001819BD"/>
    <w:rsid w:val="001E4B02"/>
    <w:rsid w:val="002F7142"/>
    <w:rsid w:val="003016C3"/>
    <w:rsid w:val="00335765"/>
    <w:rsid w:val="00373F9C"/>
    <w:rsid w:val="003C3C92"/>
    <w:rsid w:val="003E2EB3"/>
    <w:rsid w:val="003F43F3"/>
    <w:rsid w:val="0044240C"/>
    <w:rsid w:val="004F2571"/>
    <w:rsid w:val="00506652"/>
    <w:rsid w:val="00510415"/>
    <w:rsid w:val="00515F08"/>
    <w:rsid w:val="00590EC8"/>
    <w:rsid w:val="005A2185"/>
    <w:rsid w:val="005C320D"/>
    <w:rsid w:val="005D1845"/>
    <w:rsid w:val="00610F2F"/>
    <w:rsid w:val="0063167C"/>
    <w:rsid w:val="00632594"/>
    <w:rsid w:val="0068233E"/>
    <w:rsid w:val="0068374A"/>
    <w:rsid w:val="006C1F78"/>
    <w:rsid w:val="006F4463"/>
    <w:rsid w:val="0084511D"/>
    <w:rsid w:val="008A36AD"/>
    <w:rsid w:val="008C79D9"/>
    <w:rsid w:val="00972A69"/>
    <w:rsid w:val="00AF168A"/>
    <w:rsid w:val="00AF4744"/>
    <w:rsid w:val="00B2411D"/>
    <w:rsid w:val="00B3487B"/>
    <w:rsid w:val="00B6075D"/>
    <w:rsid w:val="00B669A9"/>
    <w:rsid w:val="00B77D59"/>
    <w:rsid w:val="00BC0A72"/>
    <w:rsid w:val="00CA3033"/>
    <w:rsid w:val="00CD30A1"/>
    <w:rsid w:val="00D31447"/>
    <w:rsid w:val="00D65467"/>
    <w:rsid w:val="00D65737"/>
    <w:rsid w:val="00DA0EBC"/>
    <w:rsid w:val="00DE71DC"/>
    <w:rsid w:val="00E0254C"/>
    <w:rsid w:val="00E0523B"/>
    <w:rsid w:val="00E07BB2"/>
    <w:rsid w:val="00E20848"/>
    <w:rsid w:val="00E213CA"/>
    <w:rsid w:val="00E4037C"/>
    <w:rsid w:val="00EF2072"/>
    <w:rsid w:val="00F25DD7"/>
    <w:rsid w:val="00FA2A59"/>
    <w:rsid w:val="00FC5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32594"/>
    <w:pPr>
      <w:widowControl w:val="0"/>
      <w:jc w:val="both"/>
    </w:pPr>
    <w:rPr>
      <w:rFonts w:ascii="Times New Roman" w:eastAsia="宋体" w:hAnsi="Times New Roman" w:cs="Droid Sans"/>
      <w:szCs w:val="24"/>
    </w:rPr>
  </w:style>
  <w:style w:type="paragraph" w:styleId="2">
    <w:name w:val="heading 2"/>
    <w:basedOn w:val="a"/>
    <w:next w:val="a"/>
    <w:link w:val="2Char"/>
    <w:qFormat/>
    <w:rsid w:val="00632594"/>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632594"/>
    <w:rPr>
      <w:rFonts w:ascii="Cambria" w:eastAsia="黑体" w:hAnsi="Cambria" w:cs="Times New Roman"/>
      <w:b/>
      <w:bCs/>
      <w:kern w:val="0"/>
      <w:sz w:val="36"/>
      <w:szCs w:val="32"/>
    </w:rPr>
  </w:style>
  <w:style w:type="paragraph" w:styleId="a3">
    <w:name w:val="footer"/>
    <w:basedOn w:val="a"/>
    <w:link w:val="Char"/>
    <w:uiPriority w:val="99"/>
    <w:rsid w:val="00632594"/>
    <w:pPr>
      <w:tabs>
        <w:tab w:val="center" w:pos="4153"/>
        <w:tab w:val="right" w:pos="8306"/>
      </w:tabs>
      <w:snapToGrid w:val="0"/>
      <w:jc w:val="left"/>
    </w:pPr>
    <w:rPr>
      <w:sz w:val="18"/>
      <w:szCs w:val="20"/>
    </w:rPr>
  </w:style>
  <w:style w:type="character" w:customStyle="1" w:styleId="Char">
    <w:name w:val="页脚 Char"/>
    <w:basedOn w:val="a0"/>
    <w:link w:val="a3"/>
    <w:uiPriority w:val="99"/>
    <w:rsid w:val="00632594"/>
    <w:rPr>
      <w:rFonts w:ascii="Times New Roman" w:eastAsia="宋体" w:hAnsi="Times New Roman" w:cs="Droid Sans"/>
      <w:sz w:val="18"/>
      <w:szCs w:val="20"/>
    </w:rPr>
  </w:style>
  <w:style w:type="paragraph" w:styleId="a4">
    <w:name w:val="Balloon Text"/>
    <w:basedOn w:val="a"/>
    <w:link w:val="Char0"/>
    <w:uiPriority w:val="99"/>
    <w:semiHidden/>
    <w:unhideWhenUsed/>
    <w:rsid w:val="00632594"/>
    <w:rPr>
      <w:sz w:val="18"/>
      <w:szCs w:val="18"/>
    </w:rPr>
  </w:style>
  <w:style w:type="character" w:customStyle="1" w:styleId="Char0">
    <w:name w:val="批注框文本 Char"/>
    <w:basedOn w:val="a0"/>
    <w:link w:val="a4"/>
    <w:uiPriority w:val="99"/>
    <w:semiHidden/>
    <w:rsid w:val="00632594"/>
    <w:rPr>
      <w:rFonts w:ascii="Times New Roman" w:eastAsia="宋体" w:hAnsi="Times New Roman" w:cs="Droid Sans"/>
      <w:sz w:val="18"/>
      <w:szCs w:val="18"/>
    </w:rPr>
  </w:style>
  <w:style w:type="paragraph" w:styleId="a5">
    <w:name w:val="header"/>
    <w:basedOn w:val="a"/>
    <w:link w:val="Char1"/>
    <w:uiPriority w:val="99"/>
    <w:unhideWhenUsed/>
    <w:rsid w:val="008C79D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8C79D9"/>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32594"/>
    <w:pPr>
      <w:widowControl w:val="0"/>
      <w:jc w:val="both"/>
    </w:pPr>
    <w:rPr>
      <w:rFonts w:ascii="Times New Roman" w:eastAsia="宋体" w:hAnsi="Times New Roman" w:cs="Droid Sans"/>
      <w:szCs w:val="24"/>
    </w:rPr>
  </w:style>
  <w:style w:type="paragraph" w:styleId="2">
    <w:name w:val="heading 2"/>
    <w:basedOn w:val="a"/>
    <w:next w:val="a"/>
    <w:link w:val="2Char"/>
    <w:qFormat/>
    <w:rsid w:val="00632594"/>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632594"/>
    <w:rPr>
      <w:rFonts w:ascii="Cambria" w:eastAsia="黑体" w:hAnsi="Cambria" w:cs="Times New Roman"/>
      <w:b/>
      <w:bCs/>
      <w:kern w:val="0"/>
      <w:sz w:val="36"/>
      <w:szCs w:val="32"/>
    </w:rPr>
  </w:style>
  <w:style w:type="paragraph" w:styleId="a3">
    <w:name w:val="footer"/>
    <w:basedOn w:val="a"/>
    <w:link w:val="Char"/>
    <w:uiPriority w:val="99"/>
    <w:rsid w:val="00632594"/>
    <w:pPr>
      <w:tabs>
        <w:tab w:val="center" w:pos="4153"/>
        <w:tab w:val="right" w:pos="8306"/>
      </w:tabs>
      <w:snapToGrid w:val="0"/>
      <w:jc w:val="left"/>
    </w:pPr>
    <w:rPr>
      <w:sz w:val="18"/>
      <w:szCs w:val="20"/>
    </w:rPr>
  </w:style>
  <w:style w:type="character" w:customStyle="1" w:styleId="Char">
    <w:name w:val="页脚 Char"/>
    <w:basedOn w:val="a0"/>
    <w:link w:val="a3"/>
    <w:uiPriority w:val="99"/>
    <w:rsid w:val="00632594"/>
    <w:rPr>
      <w:rFonts w:ascii="Times New Roman" w:eastAsia="宋体" w:hAnsi="Times New Roman" w:cs="Droid Sans"/>
      <w:sz w:val="18"/>
      <w:szCs w:val="20"/>
    </w:rPr>
  </w:style>
  <w:style w:type="paragraph" w:styleId="a4">
    <w:name w:val="Balloon Text"/>
    <w:basedOn w:val="a"/>
    <w:link w:val="Char0"/>
    <w:uiPriority w:val="99"/>
    <w:semiHidden/>
    <w:unhideWhenUsed/>
    <w:rsid w:val="00632594"/>
    <w:rPr>
      <w:sz w:val="18"/>
      <w:szCs w:val="18"/>
    </w:rPr>
  </w:style>
  <w:style w:type="character" w:customStyle="1" w:styleId="Char0">
    <w:name w:val="批注框文本 Char"/>
    <w:basedOn w:val="a0"/>
    <w:link w:val="a4"/>
    <w:uiPriority w:val="99"/>
    <w:semiHidden/>
    <w:rsid w:val="00632594"/>
    <w:rPr>
      <w:rFonts w:ascii="Times New Roman" w:eastAsia="宋体" w:hAnsi="Times New Roman" w:cs="Droid Sans"/>
      <w:sz w:val="18"/>
      <w:szCs w:val="18"/>
    </w:rPr>
  </w:style>
  <w:style w:type="paragraph" w:styleId="a5">
    <w:name w:val="header"/>
    <w:basedOn w:val="a"/>
    <w:link w:val="Char1"/>
    <w:uiPriority w:val="99"/>
    <w:unhideWhenUsed/>
    <w:rsid w:val="008C79D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8C79D9"/>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___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24037;&#20316;&#31807;7"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solidFill>
            <a:schemeClr val="bg1"/>
          </a:solidFill>
        </a:ln>
        <a:effectLst/>
      </c:spPr>
      <c:txPr>
        <a:bodyPr rot="0" spcFirstLastPara="1" vertOverflow="ellipsis" vert="horz" wrap="square" anchor="ctr" anchorCtr="1"/>
        <a:lstStyle/>
        <a:p>
          <a:pPr>
            <a:defRPr sz="1795" b="0" i="0" u="none" strike="noStrike" kern="1200" baseline="0">
              <a:solidFill>
                <a:schemeClr val="dk1">
                  <a:lumMod val="75000"/>
                  <a:lumOff val="25000"/>
                </a:schemeClr>
              </a:solidFill>
              <a:latin typeface="+mn-lt"/>
              <a:ea typeface="+mn-ea"/>
              <a:cs typeface="+mn-cs"/>
            </a:defRPr>
          </a:pPr>
          <a:endParaRPr lang="zh-CN"/>
        </a:p>
      </c:txPr>
    </c:title>
    <c:autoTitleDeleted val="0"/>
    <c:plotArea>
      <c:layout/>
      <c:pieChart>
        <c:varyColors val="1"/>
        <c:ser>
          <c:idx val="0"/>
          <c:order val="0"/>
          <c:tx>
            <c:strRef>
              <c:f>Sheet1!$B$1</c:f>
              <c:strCache>
                <c:ptCount val="1"/>
                <c:pt idx="0">
                  <c:v>收入预算</c:v>
                </c:pt>
              </c:strCache>
            </c:strRef>
          </c:tx>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Lbls>
            <c:dLbl>
              <c:idx val="0"/>
              <c:tx>
                <c:rich>
                  <a:bodyPr rot="0" spcFirstLastPara="1" vertOverflow="clip" horzOverflow="clip" vert="horz" wrap="square" lIns="38100" tIns="19050" rIns="38100" bIns="19050" anchor="ctr" anchorCtr="1">
                    <a:spAutoFit/>
                  </a:bodyPr>
                  <a:lstStyle/>
                  <a:p>
                    <a:pPr>
                      <a:defRPr sz="997" b="1" i="0" u="none" strike="noStrike" kern="1200" baseline="0">
                        <a:solidFill>
                          <a:sysClr val="windowText" lastClr="000000"/>
                        </a:solidFill>
                        <a:latin typeface="+mn-lt"/>
                        <a:ea typeface="+mn-ea"/>
                        <a:cs typeface="+mn-cs"/>
                      </a:defRPr>
                    </a:pPr>
                    <a:r>
                      <a:rPr lang="en-US" altLang="zh-CN">
                        <a:solidFill>
                          <a:sysClr val="windowText" lastClr="000000"/>
                        </a:solidFill>
                      </a:rPr>
                      <a:t>99.81%</a:t>
                    </a:r>
                  </a:p>
                </c:rich>
              </c:tx>
              <c:spPr>
                <a:noFill/>
                <a:ln>
                  <a:noFill/>
                </a:ln>
                <a:effectLst>
                  <a:outerShdw blurRad="50800" dist="38100" dir="2700000" algn="tl" rotWithShape="0">
                    <a:prstClr val="black">
                      <a:alpha val="40000"/>
                    </a:prstClr>
                  </a:outerShdw>
                </a:effectLst>
              </c:spPr>
              <c:dLblPos val="bestFit"/>
              <c:showLegendKey val="0"/>
              <c:showVal val="0"/>
              <c:showCatName val="0"/>
              <c:showSerName val="0"/>
              <c:showPercent val="0"/>
              <c:showBubbleSize val="0"/>
            </c:dLbl>
            <c:dLbl>
              <c:idx val="1"/>
              <c:tx>
                <c:rich>
                  <a:bodyPr rot="0" spcFirstLastPara="1" vertOverflow="clip" horzOverflow="clip" vert="horz" wrap="square" lIns="38100" tIns="19050" rIns="38100" bIns="19050" anchor="ctr" anchorCtr="1">
                    <a:spAutoFit/>
                  </a:bodyPr>
                  <a:lstStyle/>
                  <a:p>
                    <a:pPr>
                      <a:defRPr sz="997" b="1" i="0" u="none" strike="noStrike" kern="1200" baseline="0">
                        <a:solidFill>
                          <a:sysClr val="windowText" lastClr="000000"/>
                        </a:solidFill>
                        <a:latin typeface="+mn-lt"/>
                        <a:ea typeface="+mn-ea"/>
                        <a:cs typeface="+mn-cs"/>
                      </a:defRPr>
                    </a:pPr>
                    <a:r>
                      <a:rPr lang="en-US" altLang="zh-CN">
                        <a:solidFill>
                          <a:sysClr val="windowText" lastClr="000000"/>
                        </a:solidFill>
                      </a:rPr>
                      <a:t>0.19%</a:t>
                    </a:r>
                  </a:p>
                </c:rich>
              </c:tx>
              <c:spPr>
                <a:noFill/>
                <a:ln>
                  <a:noFill/>
                </a:ln>
                <a:effectLst>
                  <a:outerShdw blurRad="50800" dist="38100" dir="2700000" algn="tl" rotWithShape="0">
                    <a:prstClr val="black">
                      <a:alpha val="40000"/>
                    </a:prstClr>
                  </a:outerShdw>
                </a:effectLst>
              </c:spPr>
              <c:dLblPos val="bestFit"/>
              <c:showLegendKey val="0"/>
              <c:showVal val="0"/>
              <c:showCatName val="0"/>
              <c:showSerName val="0"/>
              <c:showPercent val="0"/>
              <c:showBubbleSize val="0"/>
            </c:dLbl>
            <c:spPr>
              <a:noFill/>
              <a:ln>
                <a:noFill/>
              </a:ln>
              <a:effectLst>
                <a:outerShdw blurRad="50800" dist="38100" dir="2700000" algn="tl" rotWithShape="0">
                  <a:prstClr val="black">
                    <a:alpha val="40000"/>
                  </a:prstClr>
                </a:outerShdw>
              </a:effectLst>
            </c:spPr>
            <c:txPr>
              <a:bodyPr rot="0" spcFirstLastPara="1" vertOverflow="clip" horzOverflow="clip" vert="horz" wrap="square" lIns="38100" tIns="19050" rIns="38100" bIns="19050" anchor="ctr" anchorCtr="1">
                <a:spAutoFit/>
              </a:bodyPr>
              <a:lstStyle/>
              <a:p>
                <a:pPr>
                  <a:defRPr sz="997" b="1" i="0" u="none" strike="noStrike" kern="1200" baseline="0">
                    <a:solidFill>
                      <a:schemeClr val="lt1"/>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00">
                  <a:solidFill>
                    <a:schemeClr val="dk1">
                      <a:lumMod val="50000"/>
                      <a:lumOff val="50000"/>
                    </a:schemeClr>
                  </a:solidFill>
                </a:ln>
                <a:effectLst/>
              </c:spPr>
            </c:leaderLines>
          </c:dLbls>
          <c:cat>
            <c:strRef>
              <c:f>Sheet1!$A$2:$A$3</c:f>
              <c:strCache>
                <c:ptCount val="2"/>
                <c:pt idx="0">
                  <c:v>一般公共预算拨款收入</c:v>
                </c:pt>
                <c:pt idx="1">
                  <c:v>上年结转结余收入</c:v>
                </c:pt>
              </c:strCache>
            </c:strRef>
          </c:cat>
          <c:val>
            <c:numRef>
              <c:f>Sheet1!$B$2:$B$3</c:f>
              <c:numCache>
                <c:formatCode>General</c:formatCode>
                <c:ptCount val="2"/>
                <c:pt idx="0">
                  <c:v>1741.08</c:v>
                </c:pt>
                <c:pt idx="1">
                  <c:v>3.27</c:v>
                </c:pt>
              </c:numCache>
            </c:numRef>
          </c:val>
        </c:ser>
        <c:dLbls>
          <c:showLegendKey val="0"/>
          <c:showVal val="0"/>
          <c:showCatName val="0"/>
          <c:showSerName val="0"/>
          <c:showPercent val="0"/>
          <c:showBubbleSize val="0"/>
          <c:showLeaderLines val="1"/>
        </c:dLbls>
        <c:firstSliceAng val="0"/>
      </c:pieChart>
      <c:spPr>
        <a:noFill/>
        <a:ln w="25333">
          <a:noFill/>
        </a:ln>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898" b="0" i="0" u="none" strike="noStrike" kern="1200" baseline="0">
              <a:solidFill>
                <a:schemeClr val="dk1">
                  <a:lumMod val="75000"/>
                  <a:lumOff val="25000"/>
                </a:schemeClr>
              </a:solidFill>
              <a:latin typeface="+mn-lt"/>
              <a:ea typeface="+mn-ea"/>
              <a:cs typeface="+mn-cs"/>
            </a:defRPr>
          </a:pPr>
          <a:endParaRPr lang="zh-CN"/>
        </a:p>
      </c:txPr>
    </c:legend>
    <c:plotVisOnly val="1"/>
    <c:dispBlanksAs val="gap"/>
    <c:showDLblsOverMax val="0"/>
  </c:chart>
  <c:spPr>
    <a:noFill/>
    <a:ln w="9500" cap="flat" cmpd="sng" algn="ct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round/>
    </a:ln>
    <a:effectLst/>
  </c:spPr>
  <c:txPr>
    <a:bodyPr/>
    <a:lstStyle/>
    <a:p>
      <a:pPr>
        <a:defRPr/>
      </a:pPr>
      <a:endParaRPr lang="zh-CN"/>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支出预算</c:v>
                </c:pt>
              </c:strCache>
            </c:strRef>
          </c:tx>
          <c:dLbls>
            <c:dLbl>
              <c:idx val="0"/>
              <c:tx>
                <c:rich>
                  <a:bodyPr/>
                  <a:lstStyle/>
                  <a:p>
                    <a:r>
                      <a:rPr lang="en-US" altLang="en-US"/>
                      <a:t>95.04%</a:t>
                    </a:r>
                  </a:p>
                </c:rich>
              </c:tx>
              <c:showLegendKey val="0"/>
              <c:showVal val="1"/>
              <c:showCatName val="0"/>
              <c:showSerName val="0"/>
              <c:showPercent val="0"/>
              <c:showBubbleSize val="0"/>
            </c:dLbl>
            <c:dLbl>
              <c:idx val="1"/>
              <c:layout>
                <c:manualLayout>
                  <c:x val="2.5120406824146981E-2"/>
                  <c:y val="0.11084755030621173"/>
                </c:manualLayout>
              </c:layout>
              <c:tx>
                <c:rich>
                  <a:bodyPr/>
                  <a:lstStyle/>
                  <a:p>
                    <a:r>
                      <a:rPr lang="en-US" altLang="en-US"/>
                      <a:t>4.96%</a:t>
                    </a:r>
                  </a:p>
                </c:rich>
              </c:tx>
              <c:showLegendKey val="0"/>
              <c:showVal val="1"/>
              <c:showCatName val="0"/>
              <c:showSerName val="0"/>
              <c:showPercent val="0"/>
              <c:showBubbleSize val="0"/>
            </c:dLbl>
            <c:showLegendKey val="0"/>
            <c:showVal val="0"/>
            <c:showCatName val="0"/>
            <c:showSerName val="0"/>
            <c:showPercent val="0"/>
            <c:showBubbleSize val="0"/>
          </c:dLbls>
          <c:cat>
            <c:strRef>
              <c:f>Sheet1!$A$2:$A$3</c:f>
              <c:strCache>
                <c:ptCount val="2"/>
                <c:pt idx="0">
                  <c:v>基本支出</c:v>
                </c:pt>
                <c:pt idx="1">
                  <c:v>项目支出</c:v>
                </c:pt>
              </c:strCache>
            </c:strRef>
          </c:cat>
          <c:val>
            <c:numRef>
              <c:f>Sheet1!$B$2:$B$3</c:f>
              <c:numCache>
                <c:formatCode>General</c:formatCode>
                <c:ptCount val="2"/>
                <c:pt idx="0">
                  <c:v>1654.54</c:v>
                </c:pt>
                <c:pt idx="1">
                  <c:v>86.53</c:v>
                </c:pt>
              </c:numCache>
            </c:numRef>
          </c:val>
        </c:ser>
        <c:dLbls>
          <c:showLegendKey val="0"/>
          <c:showVal val="0"/>
          <c:showCatName val="0"/>
          <c:showSerName val="0"/>
          <c:showPercent val="0"/>
          <c:showBubbleSize val="0"/>
          <c:showLeaderLines val="1"/>
        </c:dLbls>
        <c:firstSliceAng val="0"/>
      </c:pieChart>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84</TotalTime>
  <Pages>8</Pages>
  <Words>397</Words>
  <Characters>2268</Characters>
  <Application>Microsoft Office Word</Application>
  <DocSecurity>0</DocSecurity>
  <Lines>18</Lines>
  <Paragraphs>5</Paragraphs>
  <ScaleCrop>false</ScaleCrop>
  <Company>Microsoft</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niyuanhui</cp:lastModifiedBy>
  <cp:revision>35</cp:revision>
  <dcterms:created xsi:type="dcterms:W3CDTF">2025-02-24T06:12:00Z</dcterms:created>
  <dcterms:modified xsi:type="dcterms:W3CDTF">2025-02-27T08:47:00Z</dcterms:modified>
</cp:coreProperties>
</file>