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FCD" w:rsidRDefault="006A0FCD" w:rsidP="006A0FCD">
      <w:pPr>
        <w:spacing w:line="560" w:lineRule="exact"/>
        <w:jc w:val="center"/>
        <w:rPr>
          <w:rFonts w:ascii="方正小标宋简体" w:eastAsia="方正小标宋简体"/>
          <w:color w:val="000000"/>
          <w:sz w:val="44"/>
          <w:szCs w:val="44"/>
        </w:rPr>
      </w:pPr>
      <w:r>
        <w:rPr>
          <w:rFonts w:ascii="方正小标宋简体" w:eastAsia="方正小标宋简体" w:hint="eastAsia"/>
          <w:color w:val="000000"/>
          <w:sz w:val="44"/>
          <w:szCs w:val="44"/>
        </w:rPr>
        <w:t>北京市药品监督管理局</w:t>
      </w:r>
      <w:r w:rsidRPr="006A0FCD">
        <w:rPr>
          <w:rFonts w:ascii="方正小标宋简体" w:eastAsia="方正小标宋简体" w:hint="eastAsia"/>
          <w:color w:val="000000"/>
          <w:sz w:val="44"/>
          <w:szCs w:val="44"/>
        </w:rPr>
        <w:t>综合事务中心</w:t>
      </w:r>
    </w:p>
    <w:p w:rsidR="006A0FCD" w:rsidRDefault="006A0FCD" w:rsidP="006A0FCD">
      <w:pPr>
        <w:spacing w:line="560" w:lineRule="exact"/>
        <w:jc w:val="center"/>
        <w:rPr>
          <w:rFonts w:ascii="方正小标宋简体" w:eastAsia="方正小标宋简体"/>
          <w:color w:val="000000"/>
          <w:sz w:val="44"/>
          <w:szCs w:val="44"/>
        </w:rPr>
      </w:pPr>
      <w:r>
        <w:rPr>
          <w:rFonts w:ascii="方正小标宋简体" w:eastAsia="方正小标宋简体" w:hint="eastAsia"/>
          <w:color w:val="000000"/>
          <w:sz w:val="44"/>
          <w:szCs w:val="44"/>
        </w:rPr>
        <w:t>2025年度</w:t>
      </w:r>
      <w:r w:rsidR="009726D9">
        <w:rPr>
          <w:rFonts w:ascii="方正小标宋简体" w:eastAsia="方正小标宋简体" w:hint="eastAsia"/>
          <w:color w:val="000000"/>
          <w:sz w:val="44"/>
          <w:szCs w:val="44"/>
        </w:rPr>
        <w:t>单位</w:t>
      </w:r>
      <w:r>
        <w:rPr>
          <w:rFonts w:ascii="方正小标宋简体" w:eastAsia="方正小标宋简体" w:hint="eastAsia"/>
          <w:color w:val="000000"/>
          <w:sz w:val="44"/>
          <w:szCs w:val="44"/>
        </w:rPr>
        <w:t>预算信息公开</w:t>
      </w:r>
    </w:p>
    <w:p w:rsidR="006A0FCD" w:rsidRDefault="006A0FCD" w:rsidP="006A0FCD">
      <w:pPr>
        <w:spacing w:line="240" w:lineRule="exact"/>
        <w:jc w:val="center"/>
        <w:rPr>
          <w:rFonts w:ascii="方正小标宋简体" w:eastAsia="方正小标宋简体"/>
          <w:color w:val="000000"/>
          <w:sz w:val="32"/>
          <w:szCs w:val="32"/>
        </w:rPr>
      </w:pPr>
    </w:p>
    <w:p w:rsidR="006A0FCD" w:rsidRDefault="006A0FCD" w:rsidP="006A0FCD">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3846D2" w:rsidRDefault="003846D2" w:rsidP="006A0FCD">
      <w:pPr>
        <w:spacing w:line="560" w:lineRule="exact"/>
        <w:rPr>
          <w:rFonts w:ascii="黑体" w:eastAsia="黑体" w:hAnsi="黑体" w:cs="黑体"/>
          <w:color w:val="000000"/>
          <w:sz w:val="32"/>
          <w:szCs w:val="32"/>
        </w:rPr>
      </w:pPr>
    </w:p>
    <w:p w:rsidR="006A0FCD" w:rsidRDefault="006A0FCD" w:rsidP="006A0FCD">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 2025年度</w:t>
      </w:r>
      <w:r w:rsidR="00DE191A">
        <w:rPr>
          <w:rFonts w:ascii="黑体" w:eastAsia="黑体" w:hAnsi="黑体" w:cs="黑体" w:hint="eastAsia"/>
          <w:color w:val="000000"/>
          <w:sz w:val="32"/>
          <w:szCs w:val="32"/>
        </w:rPr>
        <w:t>单位</w:t>
      </w:r>
      <w:r>
        <w:rPr>
          <w:rFonts w:ascii="黑体" w:eastAsia="黑体" w:hAnsi="黑体" w:cs="黑体" w:hint="eastAsia"/>
          <w:color w:val="000000"/>
          <w:sz w:val="32"/>
          <w:szCs w:val="32"/>
        </w:rPr>
        <w:t>预算情况说明</w:t>
      </w:r>
    </w:p>
    <w:p w:rsidR="006A0FCD" w:rsidRDefault="006A0FCD" w:rsidP="006A0FCD">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一、</w:t>
      </w:r>
      <w:r w:rsidR="00DE191A" w:rsidRPr="00DE191A">
        <w:rPr>
          <w:rFonts w:ascii="仿宋_GB2312" w:eastAsia="仿宋_GB2312" w:hAnsi="仿宋_GB2312" w:cs="仿宋_GB2312" w:hint="eastAsia"/>
          <w:color w:val="000000"/>
          <w:sz w:val="32"/>
          <w:szCs w:val="32"/>
        </w:rPr>
        <w:t>单位</w:t>
      </w:r>
      <w:r>
        <w:rPr>
          <w:rFonts w:ascii="仿宋_GB2312" w:eastAsia="仿宋_GB2312" w:hAnsi="仿宋_GB2312" w:cs="仿宋_GB2312" w:hint="eastAsia"/>
          <w:color w:val="000000"/>
          <w:sz w:val="32"/>
          <w:szCs w:val="32"/>
        </w:rPr>
        <w:t>情况说明</w:t>
      </w:r>
    </w:p>
    <w:p w:rsidR="006A0FCD" w:rsidRDefault="006A0FCD" w:rsidP="006A0FCD">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rsidR="006A0FCD" w:rsidRDefault="006A0FCD" w:rsidP="006A0FCD">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rsidR="006A0FCD" w:rsidRDefault="006A0FCD" w:rsidP="006A0FCD">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rsidR="006A0FCD" w:rsidRDefault="006A0FCD" w:rsidP="006A0FCD">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rsidR="006A0FCD" w:rsidRDefault="006A0FCD" w:rsidP="00D34D42">
      <w:pPr>
        <w:tabs>
          <w:tab w:val="left" w:pos="4678"/>
        </w:tabs>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rsidR="006A0FCD" w:rsidRDefault="006A0FCD" w:rsidP="006A0FCD">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 2025年度</w:t>
      </w:r>
      <w:r w:rsidR="00DE191A">
        <w:rPr>
          <w:rFonts w:ascii="黑体" w:eastAsia="黑体" w:hAnsi="黑体" w:cs="黑体" w:hint="eastAsia"/>
          <w:color w:val="000000"/>
          <w:sz w:val="32"/>
          <w:szCs w:val="32"/>
        </w:rPr>
        <w:t>单位</w:t>
      </w:r>
      <w:r>
        <w:rPr>
          <w:rFonts w:ascii="黑体" w:eastAsia="黑体" w:hAnsi="黑体" w:cs="黑体" w:hint="eastAsia"/>
          <w:color w:val="000000"/>
          <w:sz w:val="32"/>
          <w:szCs w:val="32"/>
        </w:rPr>
        <w:t>预算报表</w:t>
      </w:r>
    </w:p>
    <w:p w:rsidR="006A0FCD" w:rsidRDefault="006A0FCD" w:rsidP="006A0FCD">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rsidR="006A0FCD" w:rsidRDefault="006A0FCD" w:rsidP="006A0FCD">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    二、收入总表    </w:t>
      </w:r>
    </w:p>
    <w:p w:rsidR="006A0FCD" w:rsidRDefault="006A0FCD" w:rsidP="006A0FCD">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rsidR="006A0FCD" w:rsidRDefault="006A0FCD" w:rsidP="006A0FCD">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rsidR="006A0FCD" w:rsidRDefault="006A0FCD" w:rsidP="006A0FCD">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rsidR="006A0FCD" w:rsidRDefault="006A0FCD" w:rsidP="006A0FCD">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rsidR="006A0FCD" w:rsidRDefault="006A0FCD" w:rsidP="006A0FCD">
      <w:pPr>
        <w:spacing w:line="560" w:lineRule="exact"/>
        <w:ind w:firstLineChars="200" w:firstLine="640"/>
        <w:jc w:val="left"/>
        <w:rPr>
          <w:rFonts w:ascii="仿宋_GB2312" w:eastAsia="仿宋_GB2312" w:hAnsi="仿宋_GB2312" w:cs="仿宋_GB2312"/>
          <w:color w:val="000000"/>
          <w:sz w:val="32"/>
          <w:szCs w:val="32"/>
          <w:lang w:val="zh-CN"/>
        </w:rPr>
      </w:pPr>
      <w:r>
        <w:rPr>
          <w:rFonts w:ascii="仿宋_GB2312" w:eastAsia="仿宋_GB2312" w:hAnsi="仿宋_GB2312" w:cs="仿宋_GB2312" w:hint="eastAsia"/>
          <w:color w:val="000000"/>
          <w:sz w:val="32"/>
          <w:szCs w:val="32"/>
          <w:lang w:val="zh-CN"/>
        </w:rPr>
        <w:t>七、一般公共预算财政拨款支出表</w:t>
      </w:r>
    </w:p>
    <w:p w:rsidR="006A0FCD" w:rsidRDefault="006A0FCD" w:rsidP="006A0FCD">
      <w:pPr>
        <w:spacing w:line="560" w:lineRule="exact"/>
        <w:ind w:firstLineChars="200" w:firstLine="640"/>
        <w:jc w:val="left"/>
        <w:rPr>
          <w:rFonts w:ascii="仿宋_GB2312" w:eastAsia="仿宋_GB2312" w:hAnsi="仿宋_GB2312" w:cs="仿宋_GB2312"/>
          <w:color w:val="000000"/>
          <w:sz w:val="32"/>
          <w:szCs w:val="32"/>
          <w:lang w:val="zh-CN"/>
        </w:rPr>
      </w:pPr>
      <w:r>
        <w:rPr>
          <w:rFonts w:ascii="仿宋_GB2312" w:eastAsia="仿宋_GB2312" w:hAnsi="仿宋_GB2312" w:cs="仿宋_GB2312" w:hint="eastAsia"/>
          <w:color w:val="000000"/>
          <w:sz w:val="32"/>
          <w:szCs w:val="32"/>
          <w:lang w:val="zh-CN"/>
        </w:rPr>
        <w:t>八、一般公共预算财政拨款基本支出表</w:t>
      </w:r>
    </w:p>
    <w:p w:rsidR="006A0FCD" w:rsidRDefault="006A0FCD" w:rsidP="006A0FCD">
      <w:pPr>
        <w:spacing w:line="560" w:lineRule="exact"/>
        <w:ind w:firstLineChars="200" w:firstLine="640"/>
        <w:jc w:val="left"/>
        <w:rPr>
          <w:rFonts w:ascii="仿宋_GB2312" w:eastAsia="仿宋_GB2312" w:hAnsi="仿宋_GB2312" w:cs="仿宋_GB2312"/>
          <w:color w:val="000000"/>
          <w:sz w:val="32"/>
          <w:szCs w:val="32"/>
          <w:lang w:val="zh-CN"/>
        </w:rPr>
      </w:pPr>
      <w:r>
        <w:rPr>
          <w:rFonts w:ascii="仿宋_GB2312" w:eastAsia="仿宋_GB2312" w:hAnsi="仿宋_GB2312" w:cs="仿宋_GB2312" w:hint="eastAsia"/>
          <w:color w:val="000000"/>
          <w:sz w:val="32"/>
          <w:szCs w:val="32"/>
          <w:lang w:val="zh-CN"/>
        </w:rPr>
        <w:t>九、政府性基金预算财政拨款支出表</w:t>
      </w:r>
    </w:p>
    <w:p w:rsidR="006A0FCD" w:rsidRDefault="006A0FCD" w:rsidP="006A0FCD">
      <w:pPr>
        <w:spacing w:line="560" w:lineRule="exact"/>
        <w:ind w:firstLineChars="200" w:firstLine="640"/>
        <w:rPr>
          <w:rFonts w:ascii="仿宋_GB2312" w:eastAsia="仿宋_GB2312" w:hAnsi="仿宋_GB2312" w:cs="仿宋_GB2312"/>
          <w:color w:val="000000"/>
          <w:sz w:val="32"/>
          <w:szCs w:val="32"/>
          <w:lang w:val="zh-CN"/>
        </w:rPr>
      </w:pPr>
      <w:r>
        <w:rPr>
          <w:rFonts w:ascii="仿宋_GB2312" w:eastAsia="仿宋_GB2312" w:hAnsi="仿宋_GB2312" w:cs="仿宋_GB2312" w:hint="eastAsia"/>
          <w:color w:val="000000"/>
          <w:sz w:val="32"/>
          <w:szCs w:val="32"/>
          <w:lang w:val="zh-CN"/>
        </w:rPr>
        <w:t>十、国有资本经营预算财政拨款支出表</w:t>
      </w:r>
    </w:p>
    <w:p w:rsidR="006A0FCD" w:rsidRDefault="006A0FCD" w:rsidP="006A0FCD">
      <w:pPr>
        <w:spacing w:line="560" w:lineRule="exact"/>
        <w:ind w:firstLineChars="200" w:firstLine="640"/>
        <w:jc w:val="left"/>
        <w:rPr>
          <w:rFonts w:ascii="仿宋_GB2312" w:eastAsia="仿宋_GB2312" w:hAnsi="仿宋_GB2312" w:cs="仿宋_GB2312"/>
          <w:color w:val="000000"/>
          <w:sz w:val="32"/>
          <w:szCs w:val="32"/>
          <w:lang w:val="zh-CN"/>
        </w:rPr>
      </w:pPr>
      <w:r>
        <w:rPr>
          <w:rFonts w:ascii="仿宋_GB2312" w:eastAsia="仿宋_GB2312" w:hAnsi="仿宋_GB2312" w:cs="仿宋_GB2312" w:hint="eastAsia"/>
          <w:color w:val="000000"/>
          <w:sz w:val="32"/>
          <w:szCs w:val="32"/>
          <w:lang w:val="zh-CN"/>
        </w:rPr>
        <w:lastRenderedPageBreak/>
        <w:t>十一、财政拨款“三公”经费支出表</w:t>
      </w:r>
    </w:p>
    <w:p w:rsidR="006A0FCD" w:rsidRDefault="006A0FCD" w:rsidP="006A0FCD">
      <w:pPr>
        <w:spacing w:line="560" w:lineRule="exact"/>
        <w:ind w:firstLineChars="200" w:firstLine="640"/>
        <w:jc w:val="left"/>
        <w:rPr>
          <w:rFonts w:ascii="仿宋_GB2312" w:eastAsia="仿宋_GB2312" w:hAnsi="仿宋_GB2312" w:cs="仿宋_GB2312"/>
          <w:color w:val="000000"/>
          <w:sz w:val="32"/>
          <w:szCs w:val="32"/>
          <w:lang w:val="zh-CN"/>
        </w:rPr>
      </w:pPr>
      <w:r>
        <w:rPr>
          <w:rFonts w:ascii="仿宋_GB2312" w:eastAsia="仿宋_GB2312" w:hAnsi="仿宋_GB2312" w:cs="仿宋_GB2312" w:hint="eastAsia"/>
          <w:color w:val="000000"/>
          <w:sz w:val="32"/>
          <w:szCs w:val="32"/>
          <w:lang w:val="zh-CN"/>
        </w:rPr>
        <w:t>十二、政府购买服务预算财政拨款明细表</w:t>
      </w:r>
    </w:p>
    <w:p w:rsidR="006A0FCD" w:rsidRDefault="006A0FCD" w:rsidP="006A0FCD">
      <w:pPr>
        <w:spacing w:line="560" w:lineRule="exact"/>
        <w:ind w:firstLineChars="200" w:firstLine="640"/>
        <w:jc w:val="left"/>
        <w:rPr>
          <w:rFonts w:ascii="仿宋_GB2312" w:eastAsia="仿宋_GB2312" w:hAnsi="仿宋_GB2312" w:cs="仿宋_GB2312"/>
          <w:color w:val="000000"/>
          <w:sz w:val="32"/>
          <w:szCs w:val="32"/>
          <w:lang w:val="zh-CN"/>
        </w:rPr>
      </w:pPr>
      <w:r>
        <w:rPr>
          <w:rFonts w:ascii="仿宋_GB2312" w:eastAsia="仿宋_GB2312" w:hAnsi="仿宋_GB2312" w:cs="仿宋_GB2312" w:hint="eastAsia"/>
          <w:color w:val="000000"/>
          <w:sz w:val="32"/>
          <w:szCs w:val="32"/>
          <w:lang w:val="zh-CN"/>
        </w:rPr>
        <w:t>十三、项目支出绩效目标表</w:t>
      </w:r>
    </w:p>
    <w:p w:rsidR="006A0FCD" w:rsidRDefault="006A0FCD" w:rsidP="006A0FCD">
      <w:pPr>
        <w:spacing w:line="560" w:lineRule="exact"/>
        <w:ind w:firstLineChars="200" w:firstLine="640"/>
        <w:rPr>
          <w:rFonts w:ascii="仿宋_GB2312" w:eastAsia="仿宋_GB2312" w:hAnsi="仿宋_GB2312" w:cs="仿宋_GB2312"/>
          <w:color w:val="000000"/>
          <w:sz w:val="32"/>
          <w:szCs w:val="32"/>
        </w:rPr>
        <w:sectPr w:rsidR="006A0FCD">
          <w:footerReference w:type="even" r:id="rId8"/>
          <w:footerReference w:type="default" r:id="rId9"/>
          <w:pgSz w:w="11906" w:h="16838"/>
          <w:pgMar w:top="1911" w:right="1474" w:bottom="1882" w:left="1588" w:header="851" w:footer="1531" w:gutter="0"/>
          <w:pgNumType w:fmt="numberInDash"/>
          <w:cols w:space="720"/>
          <w:docGrid w:type="lines" w:linePitch="312"/>
        </w:sectPr>
      </w:pPr>
    </w:p>
    <w:p w:rsidR="006A0FCD" w:rsidRDefault="006A0FCD" w:rsidP="006A0FCD">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  2025</w:t>
      </w:r>
      <w:r w:rsidR="00615CDA">
        <w:rPr>
          <w:rFonts w:ascii="方正小标宋简体" w:eastAsia="方正小标宋简体" w:hint="eastAsia"/>
          <w:color w:val="000000"/>
          <w:sz w:val="36"/>
          <w:szCs w:val="36"/>
        </w:rPr>
        <w:t>年度单位</w:t>
      </w:r>
      <w:r>
        <w:rPr>
          <w:rFonts w:ascii="方正小标宋简体" w:eastAsia="方正小标宋简体" w:hint="eastAsia"/>
          <w:color w:val="000000"/>
          <w:sz w:val="36"/>
          <w:szCs w:val="36"/>
        </w:rPr>
        <w:t>预算情况说明</w:t>
      </w:r>
    </w:p>
    <w:p w:rsidR="006A0FCD" w:rsidRDefault="006A0FCD" w:rsidP="006A0FCD">
      <w:pPr>
        <w:spacing w:line="360" w:lineRule="auto"/>
        <w:rPr>
          <w:rFonts w:ascii="仿宋_GB2312" w:eastAsia="仿宋_GB2312"/>
          <w:color w:val="000000"/>
          <w:sz w:val="32"/>
          <w:szCs w:val="32"/>
        </w:rPr>
      </w:pPr>
    </w:p>
    <w:p w:rsidR="006A0FCD" w:rsidRDefault="006A0FCD" w:rsidP="00302106">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rsidR="00693E83" w:rsidRPr="00693E83" w:rsidRDefault="006A0FCD" w:rsidP="00302106">
      <w:pPr>
        <w:spacing w:line="560" w:lineRule="exact"/>
        <w:ind w:firstLine="555"/>
        <w:rPr>
          <w:rFonts w:ascii="楷体" w:eastAsia="楷体" w:hAnsi="楷体"/>
          <w:sz w:val="32"/>
          <w:szCs w:val="32"/>
        </w:rPr>
      </w:pPr>
      <w:r>
        <w:rPr>
          <w:rFonts w:ascii="楷体" w:eastAsia="楷体" w:hAnsi="楷体" w:hint="eastAsia"/>
          <w:sz w:val="32"/>
          <w:szCs w:val="32"/>
        </w:rPr>
        <w:t>（一）</w:t>
      </w:r>
      <w:r w:rsidR="00DE241A">
        <w:rPr>
          <w:rFonts w:ascii="楷体_GB2312" w:eastAsia="楷体_GB2312" w:hint="eastAsia"/>
          <w:color w:val="000000"/>
          <w:sz w:val="32"/>
          <w:szCs w:val="32"/>
        </w:rPr>
        <w:t>本单位性质、职责等情况</w:t>
      </w:r>
    </w:p>
    <w:p w:rsidR="0085218B" w:rsidRDefault="0085218B" w:rsidP="00302106">
      <w:pPr>
        <w:spacing w:line="560" w:lineRule="exact"/>
        <w:ind w:firstLineChars="200" w:firstLine="640"/>
        <w:rPr>
          <w:rFonts w:ascii="仿宋_GB2312" w:eastAsia="仿宋_GB2312"/>
          <w:sz w:val="32"/>
          <w:szCs w:val="32"/>
        </w:rPr>
      </w:pPr>
      <w:r>
        <w:rPr>
          <w:rFonts w:ascii="仿宋_GB2312" w:eastAsia="仿宋_GB2312" w:hint="eastAsia"/>
          <w:sz w:val="32"/>
          <w:szCs w:val="32"/>
        </w:rPr>
        <w:t>根据《中共北京市委机构编制委员会关于市市场监管局和市药监局所属事业单位改革有关事项的批复》（京编委〔2021〕137号）</w:t>
      </w:r>
      <w:r w:rsidR="0090505F">
        <w:rPr>
          <w:rFonts w:ascii="仿宋_GB2312" w:eastAsia="仿宋_GB2312" w:hint="eastAsia"/>
          <w:sz w:val="32"/>
          <w:szCs w:val="32"/>
        </w:rPr>
        <w:t>等</w:t>
      </w:r>
      <w:bookmarkStart w:id="0" w:name="_GoBack"/>
      <w:bookmarkEnd w:id="0"/>
      <w:r>
        <w:rPr>
          <w:rFonts w:ascii="仿宋_GB2312" w:eastAsia="仿宋_GB2312" w:hint="eastAsia"/>
          <w:sz w:val="32"/>
          <w:szCs w:val="32"/>
        </w:rPr>
        <w:t>，设立北京市药品监督管理局综合事务中心，为正处级公益一类事业单位，是北京市药品监督管理局直属事业单位。</w:t>
      </w:r>
    </w:p>
    <w:p w:rsidR="00693E83" w:rsidRPr="0085218B" w:rsidRDefault="00693E83" w:rsidP="005040CD">
      <w:pPr>
        <w:spacing w:line="560" w:lineRule="exact"/>
        <w:ind w:firstLineChars="200" w:firstLine="640"/>
        <w:rPr>
          <w:rFonts w:ascii="仿宋_GB2312" w:eastAsia="仿宋_GB2312" w:hAnsi="Calibri" w:cs="Times New Roman"/>
          <w:sz w:val="32"/>
          <w:szCs w:val="32"/>
        </w:rPr>
      </w:pPr>
      <w:r w:rsidRPr="003C7F1D">
        <w:rPr>
          <w:rFonts w:ascii="仿宋_GB2312" w:eastAsia="仿宋_GB2312" w:hAnsi="Calibri" w:cs="Times New Roman" w:hint="eastAsia"/>
          <w:sz w:val="32"/>
          <w:szCs w:val="32"/>
        </w:rPr>
        <w:t>主要职责：</w:t>
      </w:r>
      <w:proofErr w:type="gramStart"/>
      <w:r w:rsidR="006A0FCD">
        <w:rPr>
          <w:rFonts w:ascii="仿宋_GB2312" w:eastAsia="仿宋_GB2312" w:hint="eastAsia"/>
          <w:sz w:val="32"/>
          <w:szCs w:val="32"/>
        </w:rPr>
        <w:t>承担市药监</w:t>
      </w:r>
      <w:proofErr w:type="gramEnd"/>
      <w:r w:rsidR="006A0FCD">
        <w:rPr>
          <w:rFonts w:ascii="仿宋_GB2312" w:eastAsia="仿宋_GB2312" w:hint="eastAsia"/>
          <w:sz w:val="32"/>
          <w:szCs w:val="32"/>
        </w:rPr>
        <w:t>局机关</w:t>
      </w:r>
      <w:r w:rsidR="0085218B">
        <w:rPr>
          <w:rFonts w:ascii="仿宋_GB2312" w:eastAsia="仿宋_GB2312" w:hint="eastAsia"/>
          <w:sz w:val="32"/>
          <w:szCs w:val="32"/>
        </w:rPr>
        <w:t>综合服务保障、离退休干部服务等事务性工作。</w:t>
      </w:r>
    </w:p>
    <w:p w:rsidR="00367270" w:rsidRPr="0085218B" w:rsidRDefault="00693E83" w:rsidP="005040CD">
      <w:pPr>
        <w:spacing w:line="560" w:lineRule="exact"/>
        <w:ind w:firstLineChars="200" w:firstLine="640"/>
        <w:rPr>
          <w:rFonts w:ascii="楷体_GB2312" w:eastAsia="楷体_GB2312"/>
          <w:sz w:val="32"/>
          <w:szCs w:val="32"/>
        </w:rPr>
      </w:pPr>
      <w:r w:rsidRPr="00367270">
        <w:rPr>
          <w:rFonts w:ascii="楷体_GB2312" w:eastAsia="楷体_GB2312" w:hint="eastAsia"/>
          <w:sz w:val="32"/>
          <w:szCs w:val="32"/>
        </w:rPr>
        <w:t>（二）机构设置情况</w:t>
      </w:r>
    </w:p>
    <w:p w:rsidR="0085218B" w:rsidRDefault="00367270" w:rsidP="005040CD">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w:t>
      </w:r>
      <w:r w:rsidR="006A0FCD">
        <w:rPr>
          <w:rFonts w:ascii="仿宋_GB2312" w:eastAsia="仿宋_GB2312" w:hint="eastAsia"/>
          <w:sz w:val="32"/>
          <w:szCs w:val="32"/>
        </w:rPr>
        <w:t>内设机构3个，分别为综合科、服务保障科、老干部工作科。</w:t>
      </w:r>
    </w:p>
    <w:p w:rsidR="0085218B" w:rsidRPr="0085218B" w:rsidRDefault="006A0FCD" w:rsidP="005040CD">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本单位无下属单位。</w:t>
      </w:r>
    </w:p>
    <w:p w:rsidR="00367270" w:rsidRPr="00367270" w:rsidRDefault="00367270" w:rsidP="005040CD">
      <w:pPr>
        <w:spacing w:line="560" w:lineRule="exact"/>
        <w:ind w:firstLineChars="200" w:firstLine="640"/>
        <w:rPr>
          <w:rFonts w:ascii="楷体_GB2312" w:eastAsia="楷体_GB2312"/>
          <w:sz w:val="32"/>
          <w:szCs w:val="32"/>
        </w:rPr>
      </w:pPr>
      <w:r w:rsidRPr="00367270">
        <w:rPr>
          <w:rFonts w:ascii="楷体_GB2312" w:eastAsia="楷体_GB2312" w:hint="eastAsia"/>
          <w:sz w:val="32"/>
          <w:szCs w:val="32"/>
        </w:rPr>
        <w:t>（三）人员编制及实有情况</w:t>
      </w:r>
    </w:p>
    <w:p w:rsidR="00693E83" w:rsidRPr="00367270" w:rsidRDefault="0085218B" w:rsidP="005040CD">
      <w:pPr>
        <w:spacing w:line="560" w:lineRule="exact"/>
        <w:ind w:firstLineChars="200" w:firstLine="640"/>
        <w:rPr>
          <w:rFonts w:ascii="仿宋_GB2312" w:eastAsia="仿宋_GB2312"/>
          <w:sz w:val="32"/>
          <w:szCs w:val="32"/>
        </w:rPr>
      </w:pPr>
      <w:r>
        <w:rPr>
          <w:rFonts w:ascii="仿宋_GB2312" w:eastAsia="仿宋_GB2312" w:hint="eastAsia"/>
          <w:sz w:val="32"/>
          <w:szCs w:val="32"/>
        </w:rPr>
        <w:t>北京市药品监督管理局</w:t>
      </w:r>
      <w:r w:rsidR="006A0FCD">
        <w:rPr>
          <w:rFonts w:ascii="仿宋_GB2312" w:eastAsia="仿宋_GB2312" w:hint="eastAsia"/>
          <w:color w:val="000000"/>
          <w:sz w:val="32"/>
          <w:szCs w:val="32"/>
        </w:rPr>
        <w:t>综合</w:t>
      </w:r>
      <w:r>
        <w:rPr>
          <w:rFonts w:ascii="仿宋_GB2312" w:eastAsia="仿宋_GB2312" w:hint="eastAsia"/>
          <w:color w:val="000000"/>
          <w:sz w:val="32"/>
          <w:szCs w:val="32"/>
        </w:rPr>
        <w:t>事务</w:t>
      </w:r>
      <w:r w:rsidR="006A0FCD">
        <w:rPr>
          <w:rFonts w:ascii="仿宋_GB2312" w:eastAsia="仿宋_GB2312" w:hint="eastAsia"/>
          <w:color w:val="000000"/>
          <w:sz w:val="32"/>
          <w:szCs w:val="32"/>
        </w:rPr>
        <w:t>中心</w:t>
      </w:r>
      <w:r w:rsidR="006A0FCD">
        <w:rPr>
          <w:rFonts w:ascii="仿宋_GB2312" w:eastAsia="仿宋_GB2312" w:hint="eastAsia"/>
          <w:sz w:val="32"/>
          <w:szCs w:val="32"/>
        </w:rPr>
        <w:t>事业编制14人，实有人数13人</w:t>
      </w:r>
      <w:r w:rsidR="00975DB6">
        <w:rPr>
          <w:rFonts w:ascii="仿宋_GB2312" w:eastAsia="仿宋_GB2312" w:hint="eastAsia"/>
          <w:sz w:val="32"/>
          <w:szCs w:val="32"/>
        </w:rPr>
        <w:t>；</w:t>
      </w:r>
      <w:r w:rsidR="006A0FCD">
        <w:rPr>
          <w:rFonts w:ascii="仿宋_GB2312" w:eastAsia="仿宋_GB2312" w:hint="eastAsia"/>
          <w:sz w:val="32"/>
          <w:szCs w:val="32"/>
        </w:rPr>
        <w:t>离退休人员3人，其中：退休3人。</w:t>
      </w:r>
    </w:p>
    <w:p w:rsidR="006A0FCD" w:rsidRDefault="006A0FCD" w:rsidP="006A0FCD">
      <w:pPr>
        <w:spacing w:line="54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rsidR="00615CDA" w:rsidRPr="00615CDA" w:rsidRDefault="00615CDA" w:rsidP="00615CDA">
      <w:pPr>
        <w:spacing w:line="540" w:lineRule="exact"/>
        <w:ind w:firstLineChars="200" w:firstLine="640"/>
      </w:pPr>
      <w:r w:rsidRPr="00615CDA">
        <w:rPr>
          <w:rFonts w:ascii="仿宋_GB2312" w:eastAsia="仿宋_GB2312" w:hint="eastAsia"/>
          <w:sz w:val="32"/>
          <w:szCs w:val="32"/>
        </w:rPr>
        <w:t>2025年</w:t>
      </w:r>
      <w:r w:rsidR="00925D7D">
        <w:rPr>
          <w:rFonts w:ascii="仿宋_GB2312" w:eastAsia="仿宋_GB2312" w:hint="eastAsia"/>
          <w:sz w:val="32"/>
          <w:szCs w:val="32"/>
        </w:rPr>
        <w:t>度</w:t>
      </w:r>
      <w:r w:rsidRPr="00615CDA">
        <w:rPr>
          <w:rFonts w:ascii="仿宋_GB2312" w:eastAsia="仿宋_GB2312" w:hint="eastAsia"/>
          <w:sz w:val="32"/>
          <w:szCs w:val="32"/>
        </w:rPr>
        <w:t>收入预算880.10万元，比2024年</w:t>
      </w:r>
      <w:r w:rsidR="00925D7D">
        <w:rPr>
          <w:rFonts w:ascii="仿宋_GB2312" w:eastAsia="仿宋_GB2312" w:hint="eastAsia"/>
          <w:sz w:val="32"/>
          <w:szCs w:val="32"/>
        </w:rPr>
        <w:t>年初预算数</w:t>
      </w:r>
      <w:r w:rsidRPr="00615CDA">
        <w:rPr>
          <w:rFonts w:ascii="仿宋_GB2312" w:eastAsia="仿宋_GB2312" w:hint="eastAsia"/>
          <w:sz w:val="32"/>
          <w:szCs w:val="32"/>
        </w:rPr>
        <w:t>963.86万元减少83.76万元，</w:t>
      </w:r>
      <w:r w:rsidR="00CD48D4">
        <w:rPr>
          <w:rFonts w:ascii="仿宋_GB2312" w:eastAsia="仿宋_GB2312" w:hint="eastAsia"/>
          <w:sz w:val="32"/>
          <w:szCs w:val="32"/>
        </w:rPr>
        <w:t>下降</w:t>
      </w:r>
      <w:r w:rsidRPr="00615CDA">
        <w:rPr>
          <w:rFonts w:ascii="仿宋_GB2312" w:eastAsia="仿宋_GB2312" w:hint="eastAsia"/>
          <w:sz w:val="32"/>
          <w:szCs w:val="32"/>
        </w:rPr>
        <w:t>8.69%。主要原因是</w:t>
      </w:r>
      <w:r w:rsidR="002C32A4">
        <w:rPr>
          <w:rFonts w:ascii="仿宋_GB2312" w:eastAsia="仿宋_GB2312" w:hint="eastAsia"/>
          <w:sz w:val="32"/>
          <w:szCs w:val="32"/>
        </w:rPr>
        <w:t>加快消化上年结转资金</w:t>
      </w:r>
      <w:r w:rsidRPr="00615CDA">
        <w:rPr>
          <w:rFonts w:ascii="仿宋_GB2312" w:eastAsia="仿宋_GB2312" w:hint="eastAsia"/>
          <w:sz w:val="32"/>
          <w:szCs w:val="32"/>
        </w:rPr>
        <w:t>。</w:t>
      </w:r>
    </w:p>
    <w:p w:rsidR="006A0FCD" w:rsidRDefault="006A0FCD" w:rsidP="006A0FCD">
      <w:pPr>
        <w:spacing w:line="54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（一）本年财政拨款收入</w:t>
      </w:r>
      <w:r w:rsidR="000C21FC">
        <w:rPr>
          <w:rFonts w:ascii="楷体_GB2312" w:eastAsia="楷体_GB2312" w:hint="eastAsia"/>
          <w:color w:val="000000"/>
          <w:sz w:val="32"/>
          <w:szCs w:val="32"/>
        </w:rPr>
        <w:t>710.10</w:t>
      </w:r>
      <w:r>
        <w:rPr>
          <w:rFonts w:ascii="楷体_GB2312" w:eastAsia="楷体_GB2312" w:hint="eastAsia"/>
          <w:color w:val="000000"/>
          <w:sz w:val="32"/>
          <w:szCs w:val="32"/>
        </w:rPr>
        <w:t>万元</w:t>
      </w:r>
    </w:p>
    <w:p w:rsidR="006A0FCD" w:rsidRDefault="006A0FCD" w:rsidP="006A0FCD">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1.一般公共预算拨款收入</w:t>
      </w:r>
      <w:r w:rsidR="000C21FC">
        <w:rPr>
          <w:rFonts w:ascii="楷体_GB2312" w:eastAsia="楷体_GB2312" w:hint="eastAsia"/>
          <w:color w:val="000000"/>
          <w:sz w:val="32"/>
          <w:szCs w:val="32"/>
        </w:rPr>
        <w:t>710.10</w:t>
      </w:r>
      <w:r>
        <w:rPr>
          <w:rFonts w:ascii="仿宋_GB2312" w:eastAsia="仿宋_GB2312" w:hint="eastAsia"/>
          <w:color w:val="000000"/>
          <w:sz w:val="32"/>
          <w:szCs w:val="32"/>
        </w:rPr>
        <w:t>万元。</w:t>
      </w:r>
    </w:p>
    <w:p w:rsidR="006A0FCD" w:rsidRDefault="006A0FCD" w:rsidP="006A0FCD">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2.政府性基金预算拨款收入0万元。</w:t>
      </w:r>
    </w:p>
    <w:p w:rsidR="006A0FCD" w:rsidRDefault="006A0FCD" w:rsidP="006A0FCD">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3.国有资本经营预算拨款收入0万元。</w:t>
      </w:r>
    </w:p>
    <w:p w:rsidR="006A0FCD" w:rsidRDefault="006A0FCD" w:rsidP="006A0FCD">
      <w:pPr>
        <w:spacing w:line="54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（二）本年其他资金收入</w:t>
      </w:r>
      <w:r w:rsidR="000C21FC">
        <w:rPr>
          <w:rFonts w:ascii="楷体_GB2312" w:eastAsia="楷体_GB2312" w:hint="eastAsia"/>
          <w:color w:val="000000"/>
          <w:sz w:val="32"/>
          <w:szCs w:val="32"/>
        </w:rPr>
        <w:t>0</w:t>
      </w:r>
      <w:r>
        <w:rPr>
          <w:rFonts w:ascii="楷体_GB2312" w:eastAsia="楷体_GB2312" w:hint="eastAsia"/>
          <w:color w:val="000000"/>
          <w:sz w:val="32"/>
          <w:szCs w:val="32"/>
        </w:rPr>
        <w:t>万元</w:t>
      </w:r>
    </w:p>
    <w:p w:rsidR="006A0FCD" w:rsidRDefault="006A0FCD" w:rsidP="006A0FCD">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4.财政专户管理资金收入0万元。</w:t>
      </w:r>
    </w:p>
    <w:p w:rsidR="006A0FCD" w:rsidRDefault="006A0FCD" w:rsidP="006A0FCD">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5.事业收入0万元。</w:t>
      </w:r>
    </w:p>
    <w:p w:rsidR="006A0FCD" w:rsidRDefault="006A0FCD" w:rsidP="006A0FCD">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6.上级补助收入0万元。</w:t>
      </w:r>
    </w:p>
    <w:p w:rsidR="006A0FCD" w:rsidRDefault="006A0FCD" w:rsidP="006A0FCD">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7.附属单位上缴收入0万元。</w:t>
      </w:r>
    </w:p>
    <w:p w:rsidR="006A0FCD" w:rsidRDefault="006A0FCD" w:rsidP="006A0FCD">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8.事业单位经营收入</w:t>
      </w:r>
      <w:r w:rsidR="000C21FC">
        <w:rPr>
          <w:rFonts w:ascii="仿宋_GB2312" w:eastAsia="仿宋_GB2312" w:hint="eastAsia"/>
          <w:color w:val="000000"/>
          <w:sz w:val="32"/>
          <w:szCs w:val="32"/>
        </w:rPr>
        <w:t>0</w:t>
      </w:r>
      <w:r>
        <w:rPr>
          <w:rFonts w:ascii="仿宋_GB2312" w:eastAsia="仿宋_GB2312" w:hint="eastAsia"/>
          <w:color w:val="000000"/>
          <w:sz w:val="32"/>
          <w:szCs w:val="32"/>
        </w:rPr>
        <w:t>万元。</w:t>
      </w:r>
    </w:p>
    <w:p w:rsidR="006A0FCD" w:rsidRDefault="006A0FCD" w:rsidP="006A0FCD">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9.其他收入</w:t>
      </w:r>
      <w:r w:rsidR="000C21FC">
        <w:rPr>
          <w:rFonts w:ascii="仿宋_GB2312" w:eastAsia="仿宋_GB2312" w:hint="eastAsia"/>
          <w:color w:val="000000"/>
          <w:sz w:val="32"/>
          <w:szCs w:val="32"/>
        </w:rPr>
        <w:t>0</w:t>
      </w:r>
      <w:r>
        <w:rPr>
          <w:rFonts w:ascii="仿宋_GB2312" w:eastAsia="仿宋_GB2312" w:hint="eastAsia"/>
          <w:color w:val="000000"/>
          <w:sz w:val="32"/>
          <w:szCs w:val="32"/>
        </w:rPr>
        <w:t>万元。</w:t>
      </w:r>
    </w:p>
    <w:p w:rsidR="006A0FCD" w:rsidRDefault="006A0FCD" w:rsidP="006A0FCD">
      <w:pPr>
        <w:spacing w:line="54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（三）上年结转结余</w:t>
      </w:r>
      <w:r w:rsidR="000C21FC">
        <w:rPr>
          <w:rFonts w:ascii="楷体_GB2312" w:eastAsia="楷体_GB2312" w:hint="eastAsia"/>
          <w:color w:val="000000"/>
          <w:sz w:val="32"/>
          <w:szCs w:val="32"/>
        </w:rPr>
        <w:t>170.00</w:t>
      </w:r>
      <w:r>
        <w:rPr>
          <w:rFonts w:ascii="楷体_GB2312" w:eastAsia="楷体_GB2312" w:hint="eastAsia"/>
          <w:color w:val="000000"/>
          <w:sz w:val="32"/>
          <w:szCs w:val="32"/>
        </w:rPr>
        <w:t>万元</w:t>
      </w:r>
    </w:p>
    <w:p w:rsidR="006A0FCD" w:rsidRDefault="006A0FCD" w:rsidP="006A0FCD">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10.上年结转结余</w:t>
      </w:r>
      <w:r w:rsidR="000C21FC">
        <w:rPr>
          <w:rFonts w:ascii="楷体_GB2312" w:eastAsia="楷体_GB2312" w:hint="eastAsia"/>
          <w:color w:val="000000"/>
          <w:sz w:val="32"/>
          <w:szCs w:val="32"/>
        </w:rPr>
        <w:t>170.00</w:t>
      </w:r>
      <w:r>
        <w:rPr>
          <w:rFonts w:ascii="仿宋_GB2312" w:eastAsia="仿宋_GB2312" w:hint="eastAsia"/>
          <w:color w:val="000000"/>
          <w:sz w:val="32"/>
          <w:szCs w:val="32"/>
        </w:rPr>
        <w:t>万元。</w:t>
      </w:r>
    </w:p>
    <w:p w:rsidR="006A0FCD" w:rsidRDefault="000C21FC" w:rsidP="006A0FCD">
      <w:pPr>
        <w:pStyle w:val="2"/>
        <w:jc w:val="center"/>
      </w:pPr>
      <w:r>
        <w:rPr>
          <w:noProof/>
        </w:rPr>
        <w:drawing>
          <wp:inline distT="0" distB="0" distL="0" distR="0" wp14:anchorId="4F87F696" wp14:editId="2E0BBA5A">
            <wp:extent cx="4584700" cy="2755900"/>
            <wp:effectExtent l="0" t="0" r="6350" b="635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6A0FCD" w:rsidRDefault="006A0FCD" w:rsidP="006A0FCD">
      <w:pPr>
        <w:pStyle w:val="2"/>
        <w:jc w:val="center"/>
      </w:pPr>
      <w:r>
        <w:rPr>
          <w:rFonts w:ascii="仿宋_GB2312" w:eastAsia="仿宋_GB2312" w:hint="eastAsia"/>
          <w:color w:val="000000"/>
          <w:sz w:val="32"/>
        </w:rPr>
        <w:t>图1：收入预算</w:t>
      </w:r>
    </w:p>
    <w:p w:rsidR="006A0FCD" w:rsidRDefault="006A0FCD" w:rsidP="006A0FCD">
      <w:pPr>
        <w:spacing w:line="540" w:lineRule="exact"/>
        <w:ind w:firstLineChars="200" w:firstLine="640"/>
        <w:rPr>
          <w:rFonts w:ascii="黑体" w:eastAsia="黑体"/>
          <w:sz w:val="32"/>
          <w:szCs w:val="32"/>
        </w:rPr>
      </w:pPr>
      <w:r>
        <w:rPr>
          <w:rFonts w:ascii="黑体" w:eastAsia="黑体" w:hint="eastAsia"/>
          <w:sz w:val="32"/>
          <w:szCs w:val="32"/>
        </w:rPr>
        <w:t>三、支出预算情况说明</w:t>
      </w:r>
    </w:p>
    <w:p w:rsidR="006A0FCD" w:rsidRPr="001A4ED4" w:rsidRDefault="006A0FCD" w:rsidP="006A0FCD">
      <w:pPr>
        <w:spacing w:line="540" w:lineRule="exact"/>
        <w:ind w:firstLineChars="200" w:firstLine="640"/>
        <w:rPr>
          <w:rFonts w:ascii="仿宋_GB2312" w:eastAsia="仿宋_GB2312"/>
          <w:sz w:val="32"/>
          <w:szCs w:val="32"/>
        </w:rPr>
      </w:pPr>
      <w:r w:rsidRPr="001A4ED4">
        <w:rPr>
          <w:rFonts w:ascii="仿宋_GB2312" w:eastAsia="仿宋_GB2312" w:hint="eastAsia"/>
          <w:sz w:val="32"/>
          <w:szCs w:val="32"/>
        </w:rPr>
        <w:t>2025年支出预算</w:t>
      </w:r>
      <w:r w:rsidR="001A4ED4" w:rsidRPr="001A4ED4">
        <w:rPr>
          <w:rFonts w:ascii="仿宋_GB2312" w:eastAsia="仿宋_GB2312" w:hint="eastAsia"/>
          <w:sz w:val="32"/>
          <w:szCs w:val="32"/>
        </w:rPr>
        <w:t>880.10</w:t>
      </w:r>
      <w:r w:rsidRPr="001A4ED4">
        <w:rPr>
          <w:rFonts w:ascii="仿宋_GB2312" w:eastAsia="仿宋_GB2312" w:hint="eastAsia"/>
          <w:sz w:val="32"/>
          <w:szCs w:val="32"/>
        </w:rPr>
        <w:t>万元，比2024年年初预算数</w:t>
      </w:r>
      <w:r w:rsidR="001A4ED4" w:rsidRPr="001A4ED4">
        <w:rPr>
          <w:rFonts w:ascii="仿宋_GB2312" w:eastAsia="仿宋_GB2312" w:hint="eastAsia"/>
          <w:sz w:val="32"/>
          <w:szCs w:val="32"/>
        </w:rPr>
        <w:t>963.86万元减少83.76万元，</w:t>
      </w:r>
      <w:r w:rsidR="00D02857">
        <w:rPr>
          <w:rFonts w:ascii="仿宋_GB2312" w:eastAsia="仿宋_GB2312" w:hint="eastAsia"/>
          <w:sz w:val="32"/>
          <w:szCs w:val="32"/>
        </w:rPr>
        <w:t>下降</w:t>
      </w:r>
      <w:r w:rsidR="001A4ED4" w:rsidRPr="001A4ED4">
        <w:rPr>
          <w:rFonts w:ascii="仿宋_GB2312" w:eastAsia="仿宋_GB2312" w:hint="eastAsia"/>
          <w:sz w:val="32"/>
          <w:szCs w:val="32"/>
        </w:rPr>
        <w:t>8.69%。</w:t>
      </w:r>
      <w:r w:rsidRPr="001A4ED4">
        <w:rPr>
          <w:rFonts w:ascii="仿宋_GB2312" w:eastAsia="仿宋_GB2312" w:hint="eastAsia"/>
          <w:sz w:val="32"/>
          <w:szCs w:val="32"/>
        </w:rPr>
        <w:t>主要原因是</w:t>
      </w:r>
      <w:r w:rsidR="00632D5E">
        <w:rPr>
          <w:rFonts w:ascii="仿宋_GB2312" w:eastAsia="仿宋_GB2312" w:hint="eastAsia"/>
          <w:sz w:val="32"/>
          <w:szCs w:val="32"/>
        </w:rPr>
        <w:t>加快</w:t>
      </w:r>
      <w:r w:rsidR="00632D5E">
        <w:rPr>
          <w:rFonts w:ascii="仿宋_GB2312" w:eastAsia="仿宋_GB2312" w:hint="eastAsia"/>
          <w:sz w:val="32"/>
          <w:szCs w:val="32"/>
        </w:rPr>
        <w:lastRenderedPageBreak/>
        <w:t>消化上年结转资金</w:t>
      </w:r>
      <w:r w:rsidR="001A4ED4" w:rsidRPr="001A4ED4">
        <w:rPr>
          <w:rFonts w:ascii="仿宋_GB2312" w:eastAsia="仿宋_GB2312" w:hint="eastAsia"/>
          <w:sz w:val="32"/>
          <w:szCs w:val="32"/>
        </w:rPr>
        <w:t>。</w:t>
      </w:r>
    </w:p>
    <w:p w:rsidR="006A0FCD" w:rsidRPr="001A4ED4" w:rsidRDefault="006A0FCD" w:rsidP="006A0FCD">
      <w:pPr>
        <w:spacing w:line="540" w:lineRule="exact"/>
        <w:ind w:firstLineChars="200" w:firstLine="640"/>
        <w:rPr>
          <w:rFonts w:ascii="仿宋_GB2312" w:eastAsia="仿宋_GB2312" w:hAnsi="仿宋_GB2312" w:cs="仿宋_GB2312"/>
          <w:sz w:val="32"/>
          <w:szCs w:val="32"/>
        </w:rPr>
      </w:pPr>
      <w:r w:rsidRPr="001A4ED4">
        <w:rPr>
          <w:rFonts w:ascii="楷体_GB2312" w:eastAsia="楷体_GB2312" w:hAnsi="楷体_GB2312" w:cs="楷体_GB2312" w:hint="eastAsia"/>
          <w:sz w:val="32"/>
          <w:szCs w:val="32"/>
        </w:rPr>
        <w:t>（一）基本支出。</w:t>
      </w:r>
      <w:r w:rsidRPr="001A4ED4">
        <w:rPr>
          <w:rFonts w:ascii="仿宋_GB2312" w:eastAsia="仿宋_GB2312" w:hAnsi="仿宋_GB2312" w:cs="仿宋_GB2312" w:hint="eastAsia"/>
          <w:sz w:val="32"/>
          <w:szCs w:val="32"/>
        </w:rPr>
        <w:t>基本</w:t>
      </w:r>
      <w:r w:rsidR="00E67C2A">
        <w:rPr>
          <w:rFonts w:ascii="仿宋_GB2312" w:eastAsia="仿宋_GB2312" w:hAnsi="仿宋_GB2312" w:cs="仿宋_GB2312" w:hint="eastAsia"/>
          <w:sz w:val="32"/>
          <w:szCs w:val="32"/>
        </w:rPr>
        <w:t>支出</w:t>
      </w:r>
      <w:r w:rsidRPr="001A4ED4">
        <w:rPr>
          <w:rFonts w:ascii="仿宋_GB2312" w:eastAsia="仿宋_GB2312" w:hAnsi="仿宋_GB2312" w:cs="仿宋_GB2312" w:hint="eastAsia"/>
          <w:sz w:val="32"/>
          <w:szCs w:val="32"/>
        </w:rPr>
        <w:t>预算</w:t>
      </w:r>
      <w:r w:rsidR="001A4ED4" w:rsidRPr="001A4ED4">
        <w:rPr>
          <w:rFonts w:ascii="仿宋_GB2312" w:eastAsia="仿宋_GB2312" w:hint="eastAsia"/>
          <w:sz w:val="32"/>
          <w:szCs w:val="32"/>
        </w:rPr>
        <w:t>569.29</w:t>
      </w:r>
      <w:r w:rsidRPr="001A4ED4">
        <w:rPr>
          <w:rFonts w:ascii="仿宋_GB2312" w:eastAsia="仿宋_GB2312" w:hAnsi="仿宋_GB2312" w:cs="仿宋_GB2312" w:hint="eastAsia"/>
          <w:sz w:val="32"/>
          <w:szCs w:val="32"/>
        </w:rPr>
        <w:t>万元，占本年支出预算</w:t>
      </w:r>
      <w:r w:rsidR="001A4ED4" w:rsidRPr="001A4ED4">
        <w:rPr>
          <w:rFonts w:ascii="仿宋_GB2312" w:eastAsia="仿宋_GB2312" w:hint="eastAsia"/>
          <w:sz w:val="32"/>
          <w:szCs w:val="32"/>
        </w:rPr>
        <w:t>64.68%</w:t>
      </w:r>
      <w:r w:rsidRPr="001A4ED4">
        <w:rPr>
          <w:rFonts w:ascii="仿宋_GB2312" w:eastAsia="仿宋_GB2312" w:hAnsi="仿宋_GB2312" w:cs="仿宋_GB2312" w:hint="eastAsia"/>
          <w:sz w:val="32"/>
          <w:szCs w:val="32"/>
        </w:rPr>
        <w:t>，比2024年年初预算数</w:t>
      </w:r>
      <w:r w:rsidR="001A4ED4" w:rsidRPr="001A4ED4">
        <w:rPr>
          <w:rFonts w:ascii="仿宋_GB2312" w:eastAsia="仿宋_GB2312" w:hint="eastAsia"/>
          <w:sz w:val="32"/>
          <w:szCs w:val="32"/>
        </w:rPr>
        <w:t>537.40万元</w:t>
      </w:r>
      <w:r w:rsidRPr="001A4ED4">
        <w:rPr>
          <w:rFonts w:ascii="仿宋_GB2312" w:eastAsia="仿宋_GB2312" w:hAnsi="仿宋_GB2312" w:cs="仿宋_GB2312" w:hint="eastAsia"/>
          <w:sz w:val="32"/>
          <w:szCs w:val="32"/>
        </w:rPr>
        <w:t>增加</w:t>
      </w:r>
      <w:r w:rsidR="001A4ED4" w:rsidRPr="001A4ED4">
        <w:rPr>
          <w:rFonts w:ascii="仿宋_GB2312" w:eastAsia="仿宋_GB2312" w:hint="eastAsia"/>
          <w:sz w:val="32"/>
          <w:szCs w:val="32"/>
        </w:rPr>
        <w:t>31.89</w:t>
      </w:r>
      <w:r w:rsidRPr="001A4ED4">
        <w:rPr>
          <w:rFonts w:ascii="仿宋_GB2312" w:eastAsia="仿宋_GB2312" w:hAnsi="仿宋_GB2312" w:cs="仿宋_GB2312" w:hint="eastAsia"/>
          <w:sz w:val="32"/>
          <w:szCs w:val="32"/>
        </w:rPr>
        <w:t>万元，增长</w:t>
      </w:r>
      <w:r w:rsidR="001A4ED4" w:rsidRPr="001A4ED4">
        <w:rPr>
          <w:rFonts w:ascii="仿宋_GB2312" w:eastAsia="仿宋_GB2312" w:hint="eastAsia"/>
          <w:sz w:val="32"/>
          <w:szCs w:val="32"/>
        </w:rPr>
        <w:t>5.93</w:t>
      </w:r>
      <w:r w:rsidRPr="001A4ED4">
        <w:rPr>
          <w:rFonts w:ascii="仿宋_GB2312" w:eastAsia="仿宋_GB2312" w:hAnsi="仿宋_GB2312" w:cs="仿宋_GB2312" w:hint="eastAsia"/>
          <w:sz w:val="32"/>
          <w:szCs w:val="32"/>
        </w:rPr>
        <w:t>%。</w:t>
      </w:r>
    </w:p>
    <w:p w:rsidR="006A0FCD" w:rsidRPr="001A4ED4" w:rsidRDefault="006A0FCD" w:rsidP="006A0FCD">
      <w:pPr>
        <w:spacing w:line="540" w:lineRule="exact"/>
        <w:ind w:firstLineChars="200" w:firstLine="640"/>
        <w:rPr>
          <w:rFonts w:ascii="仿宋_GB2312" w:eastAsia="仿宋_GB2312"/>
          <w:sz w:val="32"/>
          <w:szCs w:val="32"/>
        </w:rPr>
      </w:pPr>
      <w:r w:rsidRPr="001A4ED4">
        <w:rPr>
          <w:rFonts w:ascii="楷体_GB2312" w:eastAsia="楷体_GB2312" w:hAnsi="楷体_GB2312" w:cs="楷体_GB2312" w:hint="eastAsia"/>
          <w:sz w:val="32"/>
          <w:szCs w:val="32"/>
        </w:rPr>
        <w:t>（二）项目支出。</w:t>
      </w:r>
      <w:r w:rsidRPr="001A4ED4">
        <w:rPr>
          <w:rFonts w:ascii="仿宋_GB2312" w:eastAsia="仿宋_GB2312" w:hint="eastAsia"/>
          <w:sz w:val="32"/>
          <w:szCs w:val="32"/>
        </w:rPr>
        <w:t>项目支出预算</w:t>
      </w:r>
      <w:r w:rsidR="001A4ED4" w:rsidRPr="001A4ED4">
        <w:rPr>
          <w:rFonts w:ascii="仿宋_GB2312" w:eastAsia="仿宋_GB2312" w:hint="eastAsia"/>
          <w:sz w:val="32"/>
          <w:szCs w:val="32"/>
        </w:rPr>
        <w:t>310.81</w:t>
      </w:r>
      <w:r w:rsidRPr="001A4ED4">
        <w:rPr>
          <w:rFonts w:ascii="仿宋_GB2312" w:eastAsia="仿宋_GB2312" w:hint="eastAsia"/>
          <w:sz w:val="32"/>
          <w:szCs w:val="32"/>
        </w:rPr>
        <w:t>万元，比2024年年初预算数</w:t>
      </w:r>
      <w:r w:rsidR="001A4ED4" w:rsidRPr="001A4ED4">
        <w:rPr>
          <w:rFonts w:ascii="仿宋_GB2312" w:eastAsia="仿宋_GB2312" w:hint="eastAsia"/>
          <w:sz w:val="32"/>
          <w:szCs w:val="32"/>
        </w:rPr>
        <w:t>426.46</w:t>
      </w:r>
      <w:r w:rsidRPr="001A4ED4">
        <w:rPr>
          <w:rFonts w:ascii="仿宋_GB2312" w:eastAsia="仿宋_GB2312" w:hint="eastAsia"/>
          <w:sz w:val="32"/>
          <w:szCs w:val="32"/>
        </w:rPr>
        <w:t>万元</w:t>
      </w:r>
      <w:r w:rsidR="001A4ED4" w:rsidRPr="001A4ED4">
        <w:rPr>
          <w:rFonts w:ascii="仿宋_GB2312" w:eastAsia="仿宋_GB2312" w:hint="eastAsia"/>
          <w:sz w:val="32"/>
          <w:szCs w:val="32"/>
        </w:rPr>
        <w:t>减少115.65</w:t>
      </w:r>
      <w:r w:rsidRPr="001A4ED4">
        <w:rPr>
          <w:rFonts w:ascii="仿宋_GB2312" w:eastAsia="仿宋_GB2312" w:hint="eastAsia"/>
          <w:sz w:val="32"/>
          <w:szCs w:val="32"/>
        </w:rPr>
        <w:t>万元，</w:t>
      </w:r>
      <w:r w:rsidR="00E67C2A">
        <w:rPr>
          <w:rFonts w:ascii="仿宋_GB2312" w:eastAsia="仿宋_GB2312" w:hint="eastAsia"/>
          <w:sz w:val="32"/>
          <w:szCs w:val="32"/>
        </w:rPr>
        <w:t>下降</w:t>
      </w:r>
      <w:r w:rsidR="001A4ED4" w:rsidRPr="001A4ED4">
        <w:rPr>
          <w:rFonts w:ascii="仿宋_GB2312" w:eastAsia="仿宋_GB2312" w:hint="eastAsia"/>
          <w:sz w:val="32"/>
          <w:szCs w:val="32"/>
        </w:rPr>
        <w:t>27.12</w:t>
      </w:r>
      <w:r w:rsidRPr="001A4ED4">
        <w:rPr>
          <w:rFonts w:ascii="仿宋_GB2312" w:eastAsia="仿宋_GB2312" w:hint="eastAsia"/>
          <w:sz w:val="32"/>
          <w:szCs w:val="32"/>
        </w:rPr>
        <w:t>%。其中：</w:t>
      </w:r>
    </w:p>
    <w:p w:rsidR="006A0FCD" w:rsidRPr="001A4ED4" w:rsidRDefault="006A0FCD" w:rsidP="006A0FCD">
      <w:pPr>
        <w:spacing w:line="540" w:lineRule="exact"/>
        <w:ind w:firstLineChars="200" w:firstLine="640"/>
        <w:rPr>
          <w:rFonts w:ascii="仿宋_GB2312" w:eastAsia="仿宋_GB2312"/>
          <w:sz w:val="32"/>
          <w:szCs w:val="32"/>
        </w:rPr>
      </w:pPr>
      <w:r w:rsidRPr="001A4ED4">
        <w:rPr>
          <w:rFonts w:ascii="仿宋_GB2312" w:eastAsia="仿宋_GB2312" w:hint="eastAsia"/>
          <w:sz w:val="32"/>
          <w:szCs w:val="32"/>
        </w:rPr>
        <w:t>1.事业单位经营支出</w:t>
      </w:r>
      <w:r w:rsidR="001A4ED4" w:rsidRPr="001A4ED4">
        <w:rPr>
          <w:rFonts w:ascii="仿宋_GB2312" w:eastAsia="仿宋_GB2312" w:hint="eastAsia"/>
          <w:sz w:val="32"/>
          <w:szCs w:val="32"/>
        </w:rPr>
        <w:t>0</w:t>
      </w:r>
      <w:r w:rsidRPr="001A4ED4">
        <w:rPr>
          <w:rFonts w:ascii="仿宋_GB2312" w:eastAsia="仿宋_GB2312" w:hint="eastAsia"/>
          <w:sz w:val="32"/>
          <w:szCs w:val="32"/>
        </w:rPr>
        <w:t>万元。</w:t>
      </w:r>
    </w:p>
    <w:p w:rsidR="006A0FCD" w:rsidRPr="001A4ED4" w:rsidRDefault="006A0FCD" w:rsidP="006A0FCD">
      <w:pPr>
        <w:spacing w:line="540" w:lineRule="exact"/>
        <w:ind w:firstLineChars="200" w:firstLine="640"/>
        <w:rPr>
          <w:rFonts w:ascii="仿宋_GB2312" w:eastAsia="仿宋_GB2312"/>
          <w:sz w:val="32"/>
          <w:szCs w:val="32"/>
        </w:rPr>
      </w:pPr>
      <w:r w:rsidRPr="001A4ED4">
        <w:rPr>
          <w:rFonts w:ascii="仿宋_GB2312" w:eastAsia="仿宋_GB2312" w:hint="eastAsia"/>
          <w:sz w:val="32"/>
          <w:szCs w:val="32"/>
        </w:rPr>
        <w:t>2.上缴上级支出0万元。</w:t>
      </w:r>
    </w:p>
    <w:p w:rsidR="006A0FCD" w:rsidRPr="001A4ED4" w:rsidRDefault="006A0FCD" w:rsidP="006A0FCD">
      <w:pPr>
        <w:spacing w:line="540" w:lineRule="exact"/>
        <w:ind w:firstLineChars="200" w:firstLine="640"/>
        <w:rPr>
          <w:rFonts w:ascii="仿宋_GB2312" w:eastAsia="仿宋_GB2312"/>
          <w:sz w:val="32"/>
          <w:szCs w:val="32"/>
        </w:rPr>
      </w:pPr>
      <w:r w:rsidRPr="001A4ED4">
        <w:rPr>
          <w:rFonts w:ascii="仿宋_GB2312" w:eastAsia="仿宋_GB2312" w:hint="eastAsia"/>
          <w:sz w:val="32"/>
          <w:szCs w:val="32"/>
        </w:rPr>
        <w:t>3.对附属单位补助支出0万元。</w:t>
      </w:r>
    </w:p>
    <w:p w:rsidR="006A0FCD" w:rsidRDefault="001A4ED4" w:rsidP="006A0FCD">
      <w:pPr>
        <w:pStyle w:val="2"/>
        <w:jc w:val="center"/>
      </w:pPr>
      <w:r>
        <w:rPr>
          <w:noProof/>
        </w:rPr>
        <w:drawing>
          <wp:inline distT="0" distB="0" distL="0" distR="0" wp14:anchorId="6E48036F">
            <wp:extent cx="4584700" cy="2755900"/>
            <wp:effectExtent l="0" t="0" r="6350" b="635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6A0FCD" w:rsidRDefault="006A0FCD" w:rsidP="006A0FCD">
      <w:pPr>
        <w:pStyle w:val="2"/>
        <w:jc w:val="center"/>
        <w:rPr>
          <w:rFonts w:ascii="仿宋_GB2312" w:eastAsia="仿宋_GB2312"/>
          <w:color w:val="000000"/>
          <w:sz w:val="32"/>
        </w:rPr>
      </w:pPr>
      <w:r>
        <w:rPr>
          <w:rFonts w:ascii="仿宋_GB2312" w:eastAsia="仿宋_GB2312" w:hint="eastAsia"/>
          <w:color w:val="000000"/>
          <w:sz w:val="32"/>
        </w:rPr>
        <w:t>图2：基本支出和项目支出情况</w:t>
      </w:r>
    </w:p>
    <w:p w:rsidR="006A0FCD" w:rsidRDefault="006A0FCD" w:rsidP="006A0FCD">
      <w:pPr>
        <w:numPr>
          <w:ilvl w:val="0"/>
          <w:numId w:val="1"/>
        </w:numPr>
        <w:spacing w:line="540" w:lineRule="exact"/>
        <w:ind w:firstLineChars="200" w:firstLine="640"/>
        <w:rPr>
          <w:rFonts w:ascii="楷体_GB2312" w:eastAsia="楷体_GB2312" w:hAnsi="楷体_GB2312" w:cs="楷体_GB2312"/>
          <w:color w:val="000000"/>
          <w:sz w:val="32"/>
          <w:szCs w:val="32"/>
        </w:rPr>
      </w:pPr>
      <w:r>
        <w:rPr>
          <w:rFonts w:ascii="楷体_GB2312" w:eastAsia="楷体_GB2312" w:hAnsi="楷体_GB2312" w:cs="楷体_GB2312" w:hint="eastAsia"/>
          <w:color w:val="000000"/>
          <w:sz w:val="32"/>
          <w:szCs w:val="32"/>
        </w:rPr>
        <w:t>年终结转结余资金</w:t>
      </w:r>
      <w:r w:rsidR="001A4ED4">
        <w:rPr>
          <w:rFonts w:ascii="楷体_GB2312" w:eastAsia="楷体_GB2312" w:hAnsi="楷体_GB2312" w:cs="楷体_GB2312" w:hint="eastAsia"/>
          <w:color w:val="000000"/>
          <w:sz w:val="32"/>
          <w:szCs w:val="32"/>
        </w:rPr>
        <w:t>0</w:t>
      </w:r>
      <w:r>
        <w:rPr>
          <w:rFonts w:ascii="楷体_GB2312" w:eastAsia="楷体_GB2312" w:hAnsi="楷体_GB2312" w:cs="楷体_GB2312" w:hint="eastAsia"/>
          <w:color w:val="000000"/>
          <w:sz w:val="32"/>
          <w:szCs w:val="32"/>
        </w:rPr>
        <w:t>万元</w:t>
      </w:r>
    </w:p>
    <w:p w:rsidR="006A0FCD" w:rsidRDefault="006A0FCD" w:rsidP="006A0FCD">
      <w:pPr>
        <w:spacing w:line="540" w:lineRule="exact"/>
        <w:ind w:firstLineChars="200" w:firstLine="640"/>
        <w:rPr>
          <w:rFonts w:ascii="黑体" w:eastAsia="黑体"/>
          <w:color w:val="000000"/>
          <w:sz w:val="32"/>
          <w:szCs w:val="32"/>
        </w:rPr>
      </w:pPr>
      <w:r>
        <w:rPr>
          <w:rFonts w:ascii="黑体" w:eastAsia="黑体" w:hint="eastAsia"/>
          <w:color w:val="000000"/>
          <w:sz w:val="32"/>
          <w:szCs w:val="32"/>
        </w:rPr>
        <w:t>四、财政拨款“三公”经费预算情况说明</w:t>
      </w:r>
    </w:p>
    <w:p w:rsidR="006A0FCD" w:rsidRDefault="006A0FCD" w:rsidP="006A0FCD">
      <w:pPr>
        <w:spacing w:line="54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（一）“三公”经费的单位范围</w:t>
      </w:r>
    </w:p>
    <w:p w:rsidR="006A0FCD" w:rsidRDefault="001A4ED4" w:rsidP="001A4ED4">
      <w:pPr>
        <w:spacing w:line="540" w:lineRule="exact"/>
        <w:ind w:firstLineChars="200" w:firstLine="640"/>
        <w:rPr>
          <w:rFonts w:ascii="仿宋_GB2312" w:eastAsia="仿宋_GB2312"/>
          <w:color w:val="000000"/>
          <w:sz w:val="32"/>
          <w:szCs w:val="32"/>
        </w:rPr>
      </w:pPr>
      <w:r w:rsidRPr="001A4ED4">
        <w:rPr>
          <w:rFonts w:ascii="仿宋_GB2312" w:eastAsia="仿宋_GB2312" w:hint="eastAsia"/>
          <w:sz w:val="32"/>
          <w:szCs w:val="32"/>
        </w:rPr>
        <w:t>北京市药品监督管理局综合事务中心因公出国（境）费</w:t>
      </w:r>
      <w:r w:rsidRPr="001A4ED4">
        <w:rPr>
          <w:rFonts w:ascii="仿宋_GB2312" w:eastAsia="仿宋_GB2312" w:hint="eastAsia"/>
          <w:sz w:val="32"/>
          <w:szCs w:val="32"/>
        </w:rPr>
        <w:lastRenderedPageBreak/>
        <w:t>用、公务接待费、公务用车购置和运行维护费开支单位包括</w:t>
      </w:r>
      <w:r w:rsidR="00370430">
        <w:rPr>
          <w:rFonts w:ascii="仿宋_GB2312" w:eastAsia="仿宋_GB2312" w:hint="eastAsia"/>
          <w:sz w:val="32"/>
          <w:szCs w:val="32"/>
        </w:rPr>
        <w:t>本单位</w:t>
      </w:r>
      <w:r w:rsidRPr="001A4ED4">
        <w:rPr>
          <w:rFonts w:ascii="仿宋_GB2312" w:eastAsia="仿宋_GB2312" w:hint="eastAsia"/>
          <w:sz w:val="32"/>
          <w:szCs w:val="32"/>
        </w:rPr>
        <w:t>1</w:t>
      </w:r>
      <w:r>
        <w:rPr>
          <w:rFonts w:ascii="仿宋_GB2312" w:eastAsia="仿宋_GB2312" w:hint="eastAsia"/>
          <w:sz w:val="32"/>
          <w:szCs w:val="32"/>
        </w:rPr>
        <w:t>个所属单位</w:t>
      </w:r>
      <w:r w:rsidR="006A0FCD">
        <w:rPr>
          <w:rFonts w:ascii="仿宋_GB2312" w:eastAsia="仿宋_GB2312" w:hint="eastAsia"/>
          <w:color w:val="000000"/>
          <w:sz w:val="32"/>
          <w:szCs w:val="32"/>
        </w:rPr>
        <w:t>。</w:t>
      </w:r>
      <w:r w:rsidR="00370430">
        <w:rPr>
          <w:rFonts w:ascii="仿宋_GB2312" w:eastAsia="仿宋_GB2312" w:hint="eastAsia"/>
          <w:color w:val="000000"/>
          <w:sz w:val="32"/>
          <w:szCs w:val="32"/>
        </w:rPr>
        <w:t>本单位无其他所属单位。</w:t>
      </w:r>
    </w:p>
    <w:p w:rsidR="006A0FCD" w:rsidRDefault="006A0FCD" w:rsidP="006A0FCD">
      <w:pPr>
        <w:spacing w:line="54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（二）财政拨款“三公”经费预算情况说明</w:t>
      </w:r>
    </w:p>
    <w:p w:rsidR="006A0FCD" w:rsidRPr="00152549" w:rsidRDefault="006A0FCD" w:rsidP="006A0FCD">
      <w:pPr>
        <w:spacing w:line="540" w:lineRule="exact"/>
        <w:ind w:firstLineChars="200" w:firstLine="640"/>
        <w:rPr>
          <w:rFonts w:ascii="仿宋_GB2312" w:eastAsia="仿宋_GB2312"/>
          <w:sz w:val="32"/>
          <w:szCs w:val="32"/>
        </w:rPr>
      </w:pPr>
      <w:r w:rsidRPr="00152549">
        <w:rPr>
          <w:rFonts w:ascii="仿宋_GB2312" w:eastAsia="仿宋_GB2312" w:hint="eastAsia"/>
          <w:sz w:val="32"/>
          <w:szCs w:val="32"/>
        </w:rPr>
        <w:t>2025年财政拨款“三公”经费预算</w:t>
      </w:r>
      <w:r w:rsidR="001A4ED4" w:rsidRPr="00152549">
        <w:rPr>
          <w:rFonts w:ascii="仿宋_GB2312" w:eastAsia="仿宋_GB2312" w:hint="eastAsia"/>
          <w:sz w:val="32"/>
          <w:szCs w:val="32"/>
        </w:rPr>
        <w:t>2.35</w:t>
      </w:r>
      <w:r w:rsidRPr="00152549">
        <w:rPr>
          <w:rFonts w:ascii="仿宋_GB2312" w:eastAsia="仿宋_GB2312" w:hint="eastAsia"/>
          <w:sz w:val="32"/>
          <w:szCs w:val="32"/>
        </w:rPr>
        <w:t>万元，</w:t>
      </w:r>
      <w:r w:rsidR="001A4ED4" w:rsidRPr="00152549">
        <w:rPr>
          <w:rFonts w:ascii="仿宋_GB2312" w:eastAsia="仿宋_GB2312" w:hint="eastAsia"/>
          <w:sz w:val="32"/>
          <w:szCs w:val="32"/>
        </w:rPr>
        <w:t>与2024年</w:t>
      </w:r>
      <w:r w:rsidR="0003471E" w:rsidRPr="00152549">
        <w:rPr>
          <w:rFonts w:ascii="仿宋_GB2312" w:eastAsia="仿宋_GB2312" w:hint="eastAsia"/>
          <w:sz w:val="32"/>
          <w:szCs w:val="32"/>
        </w:rPr>
        <w:t>财政拨款</w:t>
      </w:r>
      <w:r w:rsidR="0003471E">
        <w:rPr>
          <w:rFonts w:ascii="仿宋_GB2312" w:eastAsia="仿宋_GB2312" w:hint="eastAsia"/>
          <w:sz w:val="32"/>
          <w:szCs w:val="32"/>
        </w:rPr>
        <w:t>“</w:t>
      </w:r>
      <w:r w:rsidR="0003471E" w:rsidRPr="00152549">
        <w:rPr>
          <w:rFonts w:ascii="仿宋_GB2312" w:eastAsia="仿宋_GB2312" w:hint="eastAsia"/>
          <w:sz w:val="32"/>
          <w:szCs w:val="32"/>
        </w:rPr>
        <w:t>三公经费</w:t>
      </w:r>
      <w:r w:rsidR="0003471E">
        <w:rPr>
          <w:rFonts w:ascii="仿宋_GB2312" w:eastAsia="仿宋_GB2312" w:hint="eastAsia"/>
          <w:sz w:val="32"/>
          <w:szCs w:val="32"/>
        </w:rPr>
        <w:t>”</w:t>
      </w:r>
      <w:r w:rsidR="001A4ED4" w:rsidRPr="00152549">
        <w:rPr>
          <w:rFonts w:ascii="仿宋_GB2312" w:eastAsia="仿宋_GB2312" w:hint="eastAsia"/>
          <w:sz w:val="32"/>
          <w:szCs w:val="32"/>
        </w:rPr>
        <w:t>预算持平。</w:t>
      </w:r>
      <w:r w:rsidRPr="00152549">
        <w:rPr>
          <w:rFonts w:ascii="仿宋_GB2312" w:eastAsia="仿宋_GB2312" w:hint="eastAsia"/>
          <w:sz w:val="32"/>
          <w:szCs w:val="32"/>
        </w:rPr>
        <w:t>其中：</w:t>
      </w:r>
    </w:p>
    <w:p w:rsidR="006A0FCD" w:rsidRPr="00152549" w:rsidRDefault="006A0FCD" w:rsidP="006A0FCD">
      <w:pPr>
        <w:spacing w:line="540" w:lineRule="exact"/>
        <w:ind w:firstLineChars="200" w:firstLine="640"/>
        <w:rPr>
          <w:rFonts w:ascii="仿宋_GB2312" w:eastAsia="仿宋_GB2312"/>
          <w:sz w:val="32"/>
          <w:szCs w:val="32"/>
        </w:rPr>
      </w:pPr>
      <w:r w:rsidRPr="00152549">
        <w:rPr>
          <w:rFonts w:ascii="仿宋_GB2312" w:eastAsia="仿宋_GB2312" w:hint="eastAsia"/>
          <w:sz w:val="32"/>
          <w:szCs w:val="32"/>
        </w:rPr>
        <w:t>1.因公出国（境）费用。2025年预算数</w:t>
      </w:r>
      <w:r w:rsidR="001A4ED4" w:rsidRPr="00152549">
        <w:rPr>
          <w:rFonts w:ascii="仿宋_GB2312" w:eastAsia="仿宋_GB2312" w:hint="eastAsia"/>
          <w:sz w:val="32"/>
          <w:szCs w:val="32"/>
        </w:rPr>
        <w:t>0</w:t>
      </w:r>
      <w:r w:rsidRPr="00152549">
        <w:rPr>
          <w:rFonts w:ascii="仿宋_GB2312" w:eastAsia="仿宋_GB2312" w:hint="eastAsia"/>
          <w:sz w:val="32"/>
          <w:szCs w:val="32"/>
        </w:rPr>
        <w:t>万元，与2024年</w:t>
      </w:r>
      <w:r w:rsidR="00A975BD">
        <w:rPr>
          <w:rFonts w:ascii="仿宋_GB2312" w:eastAsia="仿宋_GB2312" w:hint="eastAsia"/>
          <w:sz w:val="32"/>
          <w:szCs w:val="32"/>
        </w:rPr>
        <w:t>年初预算数0万元</w:t>
      </w:r>
      <w:r w:rsidRPr="00152549">
        <w:rPr>
          <w:rFonts w:ascii="仿宋_GB2312" w:eastAsia="仿宋_GB2312" w:hint="eastAsia"/>
          <w:sz w:val="32"/>
          <w:szCs w:val="32"/>
        </w:rPr>
        <w:t>持平。</w:t>
      </w:r>
    </w:p>
    <w:p w:rsidR="006A0FCD" w:rsidRPr="00152549" w:rsidRDefault="006A0FCD" w:rsidP="006A0FCD">
      <w:pPr>
        <w:spacing w:line="540" w:lineRule="exact"/>
        <w:ind w:firstLineChars="200" w:firstLine="640"/>
        <w:rPr>
          <w:rFonts w:ascii="仿宋_GB2312" w:eastAsia="仿宋_GB2312"/>
          <w:sz w:val="32"/>
          <w:szCs w:val="32"/>
        </w:rPr>
      </w:pPr>
      <w:r w:rsidRPr="00152549">
        <w:rPr>
          <w:rFonts w:ascii="仿宋_GB2312" w:eastAsia="仿宋_GB2312" w:hint="eastAsia"/>
          <w:sz w:val="32"/>
          <w:szCs w:val="32"/>
        </w:rPr>
        <w:t>2.公务接待费。2025年预算数</w:t>
      </w:r>
      <w:r w:rsidR="00152549" w:rsidRPr="00152549">
        <w:rPr>
          <w:rFonts w:ascii="仿宋_GB2312" w:eastAsia="仿宋_GB2312" w:hint="eastAsia"/>
          <w:sz w:val="32"/>
          <w:szCs w:val="32"/>
        </w:rPr>
        <w:t>0</w:t>
      </w:r>
      <w:r w:rsidRPr="00152549">
        <w:rPr>
          <w:rFonts w:ascii="仿宋_GB2312" w:eastAsia="仿宋_GB2312" w:hint="eastAsia"/>
          <w:sz w:val="32"/>
          <w:szCs w:val="32"/>
        </w:rPr>
        <w:t>万元，与2024年</w:t>
      </w:r>
      <w:r w:rsidR="00016B11">
        <w:rPr>
          <w:rFonts w:ascii="仿宋_GB2312" w:eastAsia="仿宋_GB2312" w:hint="eastAsia"/>
          <w:sz w:val="32"/>
          <w:szCs w:val="32"/>
        </w:rPr>
        <w:t>年初预算数0万元</w:t>
      </w:r>
      <w:r w:rsidRPr="00152549">
        <w:rPr>
          <w:rFonts w:ascii="仿宋_GB2312" w:eastAsia="仿宋_GB2312" w:hint="eastAsia"/>
          <w:sz w:val="32"/>
          <w:szCs w:val="32"/>
        </w:rPr>
        <w:t>持平。</w:t>
      </w:r>
    </w:p>
    <w:p w:rsidR="006A0FCD" w:rsidRDefault="006A0FCD" w:rsidP="006A0FCD">
      <w:pPr>
        <w:spacing w:line="540" w:lineRule="exact"/>
        <w:ind w:firstLineChars="200" w:firstLine="640"/>
        <w:rPr>
          <w:rFonts w:ascii="仿宋_GB2312" w:eastAsia="仿宋_GB2312"/>
          <w:color w:val="000000"/>
          <w:sz w:val="32"/>
          <w:szCs w:val="32"/>
        </w:rPr>
      </w:pPr>
      <w:r w:rsidRPr="00152549">
        <w:rPr>
          <w:rFonts w:ascii="仿宋_GB2312" w:eastAsia="仿宋_GB2312" w:hint="eastAsia"/>
          <w:sz w:val="32"/>
          <w:szCs w:val="32"/>
        </w:rPr>
        <w:t>3.公务用车购置和运行维护费。2025年预算数</w:t>
      </w:r>
      <w:r w:rsidR="00152549" w:rsidRPr="00152549">
        <w:rPr>
          <w:rFonts w:ascii="仿宋_GB2312" w:eastAsia="仿宋_GB2312" w:hint="eastAsia"/>
          <w:sz w:val="32"/>
          <w:szCs w:val="32"/>
        </w:rPr>
        <w:t>2.35</w:t>
      </w:r>
      <w:r w:rsidRPr="00152549">
        <w:rPr>
          <w:rFonts w:ascii="仿宋_GB2312" w:eastAsia="仿宋_GB2312" w:hint="eastAsia"/>
          <w:sz w:val="32"/>
          <w:szCs w:val="32"/>
        </w:rPr>
        <w:t>万元，包括：公务用车购置费2025年预算数0万元，</w:t>
      </w:r>
      <w:r w:rsidR="00152549" w:rsidRPr="00152549">
        <w:rPr>
          <w:rFonts w:ascii="仿宋_GB2312" w:eastAsia="仿宋_GB2312" w:hint="eastAsia"/>
          <w:sz w:val="32"/>
          <w:szCs w:val="32"/>
        </w:rPr>
        <w:t>与2024年</w:t>
      </w:r>
      <w:r w:rsidR="00743CAE">
        <w:rPr>
          <w:rFonts w:ascii="仿宋_GB2312" w:eastAsia="仿宋_GB2312" w:hint="eastAsia"/>
          <w:sz w:val="32"/>
          <w:szCs w:val="32"/>
        </w:rPr>
        <w:t>年初预算数0万元</w:t>
      </w:r>
      <w:r w:rsidR="00152549" w:rsidRPr="00152549">
        <w:rPr>
          <w:rFonts w:ascii="仿宋_GB2312" w:eastAsia="仿宋_GB2312" w:hint="eastAsia"/>
          <w:sz w:val="32"/>
          <w:szCs w:val="32"/>
        </w:rPr>
        <w:t>持平</w:t>
      </w:r>
      <w:r w:rsidR="00743CAE">
        <w:rPr>
          <w:rFonts w:ascii="仿宋_GB2312" w:eastAsia="仿宋_GB2312" w:hint="eastAsia"/>
          <w:sz w:val="32"/>
          <w:szCs w:val="32"/>
        </w:rPr>
        <w:t>；</w:t>
      </w:r>
      <w:r w:rsidRPr="00152549">
        <w:rPr>
          <w:rFonts w:ascii="仿宋_GB2312" w:eastAsia="仿宋_GB2312" w:hint="eastAsia"/>
          <w:sz w:val="32"/>
          <w:szCs w:val="32"/>
        </w:rPr>
        <w:t>公务用车运行维护费2025年预算数</w:t>
      </w:r>
      <w:r w:rsidR="00152549" w:rsidRPr="00152549">
        <w:rPr>
          <w:rFonts w:ascii="仿宋_GB2312" w:eastAsia="仿宋_GB2312" w:hint="eastAsia"/>
          <w:sz w:val="32"/>
          <w:szCs w:val="32"/>
        </w:rPr>
        <w:t>2.35</w:t>
      </w:r>
      <w:r w:rsidRPr="00152549">
        <w:rPr>
          <w:rFonts w:ascii="仿宋_GB2312" w:eastAsia="仿宋_GB2312" w:hint="eastAsia"/>
          <w:sz w:val="32"/>
          <w:szCs w:val="32"/>
        </w:rPr>
        <w:t>万元，其中：公务用车燃油</w:t>
      </w:r>
      <w:r w:rsidR="00152549" w:rsidRPr="00152549">
        <w:rPr>
          <w:rFonts w:ascii="仿宋_GB2312" w:eastAsia="仿宋_GB2312" w:hint="eastAsia"/>
          <w:sz w:val="32"/>
          <w:szCs w:val="32"/>
        </w:rPr>
        <w:t>0.45</w:t>
      </w:r>
      <w:r w:rsidRPr="00152549">
        <w:rPr>
          <w:rFonts w:ascii="仿宋_GB2312" w:eastAsia="仿宋_GB2312" w:hint="eastAsia"/>
          <w:sz w:val="32"/>
          <w:szCs w:val="32"/>
        </w:rPr>
        <w:t>万元，公务用车维修</w:t>
      </w:r>
      <w:r w:rsidR="00152549" w:rsidRPr="00152549">
        <w:rPr>
          <w:rFonts w:ascii="仿宋_GB2312" w:eastAsia="仿宋_GB2312" w:hint="eastAsia"/>
          <w:sz w:val="32"/>
          <w:szCs w:val="32"/>
        </w:rPr>
        <w:t>0.85</w:t>
      </w:r>
      <w:r w:rsidRPr="00152549">
        <w:rPr>
          <w:rFonts w:ascii="仿宋_GB2312" w:eastAsia="仿宋_GB2312" w:hint="eastAsia"/>
          <w:sz w:val="32"/>
          <w:szCs w:val="32"/>
        </w:rPr>
        <w:t>万元，公务用车保险</w:t>
      </w:r>
      <w:r w:rsidR="00152549" w:rsidRPr="00152549">
        <w:rPr>
          <w:rFonts w:ascii="仿宋_GB2312" w:eastAsia="仿宋_GB2312" w:hint="eastAsia"/>
          <w:sz w:val="32"/>
          <w:szCs w:val="32"/>
        </w:rPr>
        <w:t>0.4</w:t>
      </w:r>
      <w:r w:rsidR="002B3B51">
        <w:rPr>
          <w:rFonts w:ascii="仿宋_GB2312" w:eastAsia="仿宋_GB2312" w:hint="eastAsia"/>
          <w:sz w:val="32"/>
          <w:szCs w:val="32"/>
        </w:rPr>
        <w:t>0</w:t>
      </w:r>
      <w:r w:rsidRPr="00152549">
        <w:rPr>
          <w:rFonts w:ascii="仿宋_GB2312" w:eastAsia="仿宋_GB2312" w:hint="eastAsia"/>
          <w:sz w:val="32"/>
          <w:szCs w:val="32"/>
        </w:rPr>
        <w:t>万元，其他支出</w:t>
      </w:r>
      <w:r w:rsidR="00152549" w:rsidRPr="00152549">
        <w:rPr>
          <w:rFonts w:ascii="仿宋_GB2312" w:eastAsia="仿宋_GB2312" w:hint="eastAsia"/>
          <w:sz w:val="32"/>
          <w:szCs w:val="32"/>
        </w:rPr>
        <w:t>0.65</w:t>
      </w:r>
      <w:r w:rsidRPr="00152549">
        <w:rPr>
          <w:rFonts w:ascii="仿宋_GB2312" w:eastAsia="仿宋_GB2312" w:hint="eastAsia"/>
          <w:sz w:val="32"/>
          <w:szCs w:val="32"/>
        </w:rPr>
        <w:t>万元</w:t>
      </w:r>
      <w:r w:rsidR="00CB091B">
        <w:rPr>
          <w:rFonts w:ascii="仿宋_GB2312" w:eastAsia="仿宋_GB2312" w:hint="eastAsia"/>
          <w:sz w:val="32"/>
          <w:szCs w:val="32"/>
        </w:rPr>
        <w:t>。</w:t>
      </w:r>
      <w:r w:rsidR="00CB091B" w:rsidRPr="00152549">
        <w:rPr>
          <w:rFonts w:ascii="仿宋_GB2312" w:eastAsia="仿宋_GB2312" w:hint="eastAsia"/>
          <w:sz w:val="32"/>
          <w:szCs w:val="32"/>
        </w:rPr>
        <w:t>公务用车运行维护费2025年预算数</w:t>
      </w:r>
      <w:r w:rsidR="00152549" w:rsidRPr="00152549">
        <w:rPr>
          <w:rFonts w:ascii="仿宋_GB2312" w:eastAsia="仿宋_GB2312" w:hint="eastAsia"/>
          <w:sz w:val="32"/>
          <w:szCs w:val="32"/>
        </w:rPr>
        <w:t>与2024年</w:t>
      </w:r>
      <w:r w:rsidR="00CB091B">
        <w:rPr>
          <w:rFonts w:ascii="仿宋_GB2312" w:eastAsia="仿宋_GB2312" w:hint="eastAsia"/>
          <w:sz w:val="32"/>
          <w:szCs w:val="32"/>
        </w:rPr>
        <w:t>年初预算数</w:t>
      </w:r>
      <w:r w:rsidR="00074337">
        <w:rPr>
          <w:rFonts w:ascii="仿宋_GB2312" w:eastAsia="仿宋_GB2312" w:hint="eastAsia"/>
          <w:sz w:val="32"/>
          <w:szCs w:val="32"/>
        </w:rPr>
        <w:t>2.35</w:t>
      </w:r>
      <w:r w:rsidR="00CB091B">
        <w:rPr>
          <w:rFonts w:ascii="仿宋_GB2312" w:eastAsia="仿宋_GB2312" w:hint="eastAsia"/>
          <w:sz w:val="32"/>
          <w:szCs w:val="32"/>
        </w:rPr>
        <w:t>万元</w:t>
      </w:r>
      <w:r w:rsidR="00152549" w:rsidRPr="00152549">
        <w:rPr>
          <w:rFonts w:ascii="仿宋_GB2312" w:eastAsia="仿宋_GB2312" w:hint="eastAsia"/>
          <w:sz w:val="32"/>
          <w:szCs w:val="32"/>
        </w:rPr>
        <w:t>持平。</w:t>
      </w:r>
    </w:p>
    <w:p w:rsidR="006A0FCD" w:rsidRDefault="006A0FCD" w:rsidP="006A0FCD">
      <w:pPr>
        <w:spacing w:line="540" w:lineRule="exact"/>
        <w:ind w:firstLineChars="200" w:firstLine="640"/>
        <w:rPr>
          <w:rFonts w:ascii="黑体" w:eastAsia="黑体"/>
          <w:color w:val="000000"/>
          <w:sz w:val="32"/>
          <w:szCs w:val="32"/>
        </w:rPr>
      </w:pPr>
      <w:r>
        <w:rPr>
          <w:rFonts w:ascii="黑体" w:eastAsia="黑体" w:hint="eastAsia"/>
          <w:color w:val="000000"/>
          <w:sz w:val="32"/>
          <w:szCs w:val="32"/>
        </w:rPr>
        <w:t>五、其他情况说明</w:t>
      </w:r>
    </w:p>
    <w:p w:rsidR="006A0FCD" w:rsidRDefault="006A0FCD" w:rsidP="006A0FCD">
      <w:pPr>
        <w:spacing w:line="54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（一）政府采购预算说明</w:t>
      </w:r>
    </w:p>
    <w:p w:rsidR="006A0FCD" w:rsidRDefault="006A0FCD" w:rsidP="006A0FCD">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2025年</w:t>
      </w:r>
      <w:r w:rsidR="00ED6D2B" w:rsidRPr="001A4ED4">
        <w:rPr>
          <w:rFonts w:ascii="仿宋_GB2312" w:eastAsia="仿宋_GB2312" w:hint="eastAsia"/>
          <w:sz w:val="32"/>
          <w:szCs w:val="32"/>
        </w:rPr>
        <w:t>北京市药品监督管理局综合事务中心</w:t>
      </w:r>
      <w:r>
        <w:rPr>
          <w:rFonts w:ascii="仿宋_GB2312" w:eastAsia="仿宋_GB2312" w:hint="eastAsia"/>
          <w:color w:val="000000"/>
          <w:sz w:val="32"/>
          <w:szCs w:val="32"/>
        </w:rPr>
        <w:t>政府采购预算总额</w:t>
      </w:r>
      <w:r w:rsidR="00152549">
        <w:rPr>
          <w:rFonts w:ascii="仿宋_GB2312" w:eastAsia="仿宋_GB2312" w:hint="eastAsia"/>
          <w:color w:val="000000"/>
          <w:sz w:val="32"/>
          <w:szCs w:val="32"/>
        </w:rPr>
        <w:t>61.56</w:t>
      </w:r>
      <w:r>
        <w:rPr>
          <w:rFonts w:ascii="仿宋_GB2312" w:eastAsia="仿宋_GB2312" w:hint="eastAsia"/>
          <w:color w:val="000000"/>
          <w:sz w:val="32"/>
          <w:szCs w:val="32"/>
        </w:rPr>
        <w:t>万元，其中：政府采购货物</w:t>
      </w:r>
      <w:r w:rsidR="00A74FD8">
        <w:rPr>
          <w:rFonts w:ascii="仿宋_GB2312" w:eastAsia="仿宋_GB2312" w:hint="eastAsia"/>
          <w:color w:val="000000"/>
          <w:sz w:val="32"/>
          <w:szCs w:val="32"/>
        </w:rPr>
        <w:t>预</w:t>
      </w:r>
      <w:r>
        <w:rPr>
          <w:rFonts w:ascii="仿宋_GB2312" w:eastAsia="仿宋_GB2312" w:hint="eastAsia"/>
          <w:color w:val="000000"/>
          <w:sz w:val="32"/>
          <w:szCs w:val="32"/>
        </w:rPr>
        <w:t>算</w:t>
      </w:r>
      <w:r w:rsidR="00152549">
        <w:rPr>
          <w:rFonts w:ascii="仿宋_GB2312" w:eastAsia="仿宋_GB2312" w:hint="eastAsia"/>
          <w:color w:val="000000"/>
          <w:sz w:val="32"/>
          <w:szCs w:val="32"/>
        </w:rPr>
        <w:t>1.1</w:t>
      </w:r>
      <w:r w:rsidR="00A74FD8">
        <w:rPr>
          <w:rFonts w:ascii="仿宋_GB2312" w:eastAsia="仿宋_GB2312" w:hint="eastAsia"/>
          <w:color w:val="000000"/>
          <w:sz w:val="32"/>
          <w:szCs w:val="32"/>
        </w:rPr>
        <w:t>0</w:t>
      </w:r>
      <w:r>
        <w:rPr>
          <w:rFonts w:ascii="仿宋_GB2312" w:eastAsia="仿宋_GB2312" w:hint="eastAsia"/>
          <w:color w:val="000000"/>
          <w:sz w:val="32"/>
          <w:szCs w:val="32"/>
        </w:rPr>
        <w:t>万元，政府采购工程预算</w:t>
      </w:r>
      <w:r w:rsidR="00A74FD8">
        <w:rPr>
          <w:rFonts w:ascii="仿宋_GB2312" w:eastAsia="仿宋_GB2312" w:hint="eastAsia"/>
          <w:color w:val="000000"/>
          <w:sz w:val="32"/>
          <w:szCs w:val="32"/>
        </w:rPr>
        <w:t>0</w:t>
      </w:r>
      <w:r>
        <w:rPr>
          <w:rFonts w:ascii="仿宋_GB2312" w:eastAsia="仿宋_GB2312" w:hint="eastAsia"/>
          <w:color w:val="000000"/>
          <w:sz w:val="32"/>
          <w:szCs w:val="32"/>
        </w:rPr>
        <w:t>万元，政府采购服务预算</w:t>
      </w:r>
      <w:r w:rsidR="00152549">
        <w:rPr>
          <w:rFonts w:ascii="仿宋_GB2312" w:eastAsia="仿宋_GB2312" w:hint="eastAsia"/>
          <w:color w:val="000000"/>
          <w:sz w:val="32"/>
          <w:szCs w:val="32"/>
        </w:rPr>
        <w:t>60.46</w:t>
      </w:r>
      <w:r>
        <w:rPr>
          <w:rFonts w:ascii="仿宋_GB2312" w:eastAsia="仿宋_GB2312" w:hint="eastAsia"/>
          <w:color w:val="000000"/>
          <w:sz w:val="32"/>
          <w:szCs w:val="32"/>
        </w:rPr>
        <w:t>万元。</w:t>
      </w:r>
    </w:p>
    <w:p w:rsidR="006A0FCD" w:rsidRDefault="006A0FCD" w:rsidP="006A0FCD">
      <w:pPr>
        <w:spacing w:line="54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（二）政府购买服务预算说明</w:t>
      </w:r>
    </w:p>
    <w:p w:rsidR="00152549" w:rsidRDefault="00D731DB" w:rsidP="00152549">
      <w:pPr>
        <w:ind w:firstLine="600"/>
        <w:rPr>
          <w:rFonts w:ascii="仿宋_GB2312" w:eastAsia="仿宋_GB2312"/>
          <w:sz w:val="32"/>
          <w:szCs w:val="32"/>
        </w:rPr>
      </w:pPr>
      <w:r>
        <w:rPr>
          <w:rFonts w:ascii="仿宋_GB2312" w:eastAsia="仿宋_GB2312" w:hint="eastAsia"/>
          <w:sz w:val="32"/>
          <w:szCs w:val="32"/>
        </w:rPr>
        <w:t>本单位2025年无</w:t>
      </w:r>
      <w:r w:rsidR="00152549">
        <w:rPr>
          <w:rFonts w:ascii="仿宋_GB2312" w:eastAsia="仿宋_GB2312" w:hint="eastAsia"/>
          <w:sz w:val="32"/>
          <w:szCs w:val="32"/>
        </w:rPr>
        <w:t>政府购买服务预算。</w:t>
      </w:r>
    </w:p>
    <w:p w:rsidR="006A0FCD" w:rsidRDefault="006A0FCD" w:rsidP="006A0FCD">
      <w:pPr>
        <w:spacing w:line="54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（三）机关运行经费说明</w:t>
      </w:r>
    </w:p>
    <w:p w:rsidR="00152549" w:rsidRDefault="00910E55" w:rsidP="00910E55">
      <w:pPr>
        <w:spacing w:line="560" w:lineRule="exact"/>
        <w:ind w:firstLine="600"/>
        <w:rPr>
          <w:rFonts w:ascii="仿宋_GB2312" w:eastAsia="仿宋_GB2312"/>
          <w:sz w:val="32"/>
          <w:szCs w:val="32"/>
        </w:rPr>
      </w:pPr>
      <w:r>
        <w:rPr>
          <w:rFonts w:ascii="仿宋_GB2312" w:eastAsia="仿宋_GB2312" w:hint="eastAsia"/>
          <w:sz w:val="32"/>
          <w:szCs w:val="32"/>
        </w:rPr>
        <w:t>本单位不在</w:t>
      </w:r>
      <w:r w:rsidR="00152549">
        <w:rPr>
          <w:rFonts w:ascii="仿宋_GB2312" w:eastAsia="仿宋_GB2312" w:hint="eastAsia"/>
          <w:sz w:val="32"/>
          <w:szCs w:val="32"/>
        </w:rPr>
        <w:t>机关运行经费统计范围</w:t>
      </w:r>
      <w:r>
        <w:rPr>
          <w:rFonts w:ascii="仿宋_GB2312" w:eastAsia="仿宋_GB2312" w:hint="eastAsia"/>
          <w:sz w:val="32"/>
          <w:szCs w:val="32"/>
        </w:rPr>
        <w:t>之内</w:t>
      </w:r>
      <w:r w:rsidR="00152549">
        <w:rPr>
          <w:rFonts w:ascii="仿宋_GB2312" w:eastAsia="仿宋_GB2312" w:hint="eastAsia"/>
          <w:sz w:val="32"/>
          <w:szCs w:val="32"/>
        </w:rPr>
        <w:t>。</w:t>
      </w:r>
    </w:p>
    <w:p w:rsidR="006A0FCD" w:rsidRDefault="006A0FCD" w:rsidP="00910E55">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lastRenderedPageBreak/>
        <w:t>（四）项目支出绩效目标情况说明</w:t>
      </w:r>
    </w:p>
    <w:p w:rsidR="006A0FCD" w:rsidRDefault="006A0FCD" w:rsidP="00910E5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2025年，</w:t>
      </w:r>
      <w:r w:rsidR="00152549" w:rsidRPr="00152549">
        <w:rPr>
          <w:rFonts w:ascii="仿宋_GB2312" w:eastAsia="仿宋_GB2312" w:hint="eastAsia"/>
          <w:color w:val="000000"/>
          <w:sz w:val="32"/>
          <w:szCs w:val="32"/>
        </w:rPr>
        <w:t>北京市药品监督管理局综合事务中心</w:t>
      </w:r>
      <w:r>
        <w:rPr>
          <w:rFonts w:ascii="仿宋_GB2312" w:eastAsia="仿宋_GB2312" w:hint="eastAsia"/>
          <w:color w:val="000000"/>
          <w:sz w:val="32"/>
          <w:szCs w:val="32"/>
        </w:rPr>
        <w:t>填报绩效目标的预算项目</w:t>
      </w:r>
      <w:r w:rsidR="00152549">
        <w:rPr>
          <w:rFonts w:ascii="仿宋_GB2312" w:eastAsia="仿宋_GB2312" w:hint="eastAsia"/>
          <w:color w:val="000000"/>
          <w:sz w:val="32"/>
          <w:szCs w:val="32"/>
        </w:rPr>
        <w:t>2</w:t>
      </w:r>
      <w:r>
        <w:rPr>
          <w:rFonts w:ascii="仿宋_GB2312" w:eastAsia="仿宋_GB2312" w:hint="eastAsia"/>
          <w:color w:val="000000"/>
          <w:sz w:val="32"/>
          <w:szCs w:val="32"/>
        </w:rPr>
        <w:t>个，占本</w:t>
      </w:r>
      <w:r w:rsidR="000A778D">
        <w:rPr>
          <w:rFonts w:ascii="仿宋_GB2312" w:eastAsia="仿宋_GB2312" w:hint="eastAsia"/>
          <w:color w:val="000000"/>
          <w:sz w:val="32"/>
          <w:szCs w:val="32"/>
        </w:rPr>
        <w:t>单位</w:t>
      </w:r>
      <w:r>
        <w:rPr>
          <w:rFonts w:ascii="仿宋_GB2312" w:eastAsia="仿宋_GB2312" w:hint="eastAsia"/>
          <w:color w:val="000000"/>
          <w:sz w:val="32"/>
          <w:szCs w:val="32"/>
        </w:rPr>
        <w:t>本年预算项目</w:t>
      </w:r>
      <w:r w:rsidR="00152549">
        <w:rPr>
          <w:rFonts w:ascii="仿宋_GB2312" w:eastAsia="仿宋_GB2312" w:hint="eastAsia"/>
          <w:color w:val="000000"/>
          <w:sz w:val="32"/>
          <w:szCs w:val="32"/>
        </w:rPr>
        <w:t>2</w:t>
      </w:r>
      <w:r>
        <w:rPr>
          <w:rFonts w:ascii="仿宋_GB2312" w:eastAsia="仿宋_GB2312" w:hint="eastAsia"/>
          <w:color w:val="000000"/>
          <w:sz w:val="32"/>
          <w:szCs w:val="32"/>
        </w:rPr>
        <w:t>个的100%。填报绩效目标的项目支出预算</w:t>
      </w:r>
      <w:r w:rsidR="00152549">
        <w:rPr>
          <w:rFonts w:ascii="仿宋_GB2312" w:eastAsia="仿宋_GB2312" w:hint="eastAsia"/>
          <w:color w:val="000000"/>
          <w:sz w:val="32"/>
          <w:szCs w:val="32"/>
        </w:rPr>
        <w:t>310.81</w:t>
      </w:r>
      <w:r>
        <w:rPr>
          <w:rFonts w:ascii="仿宋_GB2312" w:eastAsia="仿宋_GB2312" w:hint="eastAsia"/>
          <w:color w:val="000000"/>
          <w:sz w:val="32"/>
          <w:szCs w:val="32"/>
        </w:rPr>
        <w:t>万元，占本</w:t>
      </w:r>
      <w:r w:rsidR="000A778D">
        <w:rPr>
          <w:rFonts w:ascii="仿宋_GB2312" w:eastAsia="仿宋_GB2312" w:hint="eastAsia"/>
          <w:color w:val="000000"/>
          <w:sz w:val="32"/>
          <w:szCs w:val="32"/>
        </w:rPr>
        <w:t>单位</w:t>
      </w:r>
      <w:r>
        <w:rPr>
          <w:rFonts w:ascii="仿宋_GB2312" w:eastAsia="仿宋_GB2312" w:hint="eastAsia"/>
          <w:color w:val="000000"/>
          <w:sz w:val="32"/>
          <w:szCs w:val="32"/>
        </w:rPr>
        <w:t>本年项目支出预算的100%。</w:t>
      </w:r>
    </w:p>
    <w:p w:rsidR="006A0FCD" w:rsidRDefault="006A0FCD" w:rsidP="006A0FCD">
      <w:pPr>
        <w:spacing w:line="54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（五）重点行政事业性收费情况说明</w:t>
      </w:r>
    </w:p>
    <w:p w:rsidR="006A0FCD" w:rsidRDefault="006A0FCD" w:rsidP="006A0FCD">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w:t>
      </w:r>
      <w:r w:rsidR="00720F0A">
        <w:rPr>
          <w:rFonts w:ascii="仿宋_GB2312" w:eastAsia="仿宋_GB2312" w:hint="eastAsia"/>
          <w:color w:val="000000"/>
          <w:sz w:val="32"/>
          <w:szCs w:val="32"/>
        </w:rPr>
        <w:t>单位</w:t>
      </w:r>
      <w:r>
        <w:rPr>
          <w:rFonts w:ascii="仿宋_GB2312" w:eastAsia="仿宋_GB2312" w:hint="eastAsia"/>
          <w:color w:val="000000"/>
          <w:sz w:val="32"/>
          <w:szCs w:val="32"/>
        </w:rPr>
        <w:t>2025年无重点行政事业性收费。</w:t>
      </w:r>
    </w:p>
    <w:p w:rsidR="006A0FCD" w:rsidRDefault="006A0FCD" w:rsidP="006A0FCD">
      <w:pPr>
        <w:spacing w:line="54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（六）国有资本经营预算财政拨款情况说明</w:t>
      </w:r>
    </w:p>
    <w:p w:rsidR="006A0FCD" w:rsidRDefault="006A0FCD" w:rsidP="006A0FCD">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w:t>
      </w:r>
      <w:r w:rsidR="00720F0A">
        <w:rPr>
          <w:rFonts w:ascii="仿宋_GB2312" w:eastAsia="仿宋_GB2312" w:hint="eastAsia"/>
          <w:color w:val="000000"/>
          <w:sz w:val="32"/>
          <w:szCs w:val="32"/>
        </w:rPr>
        <w:t>单位</w:t>
      </w:r>
      <w:r>
        <w:rPr>
          <w:rFonts w:ascii="仿宋_GB2312" w:eastAsia="仿宋_GB2312" w:hint="eastAsia"/>
          <w:color w:val="000000"/>
          <w:sz w:val="32"/>
          <w:szCs w:val="32"/>
        </w:rPr>
        <w:t>2025年无国有资本经营预算财政拨款安排的预算。</w:t>
      </w:r>
    </w:p>
    <w:p w:rsidR="006A0FCD" w:rsidRDefault="006A0FCD" w:rsidP="006A0FCD">
      <w:pPr>
        <w:spacing w:line="54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rsidR="00720F0A" w:rsidRDefault="007C3C17" w:rsidP="006A0FCD">
      <w:pPr>
        <w:spacing w:line="540" w:lineRule="exact"/>
        <w:ind w:firstLineChars="200" w:firstLine="640"/>
        <w:rPr>
          <w:rFonts w:ascii="仿宋_GB2312" w:eastAsia="仿宋_GB2312"/>
          <w:sz w:val="32"/>
          <w:szCs w:val="32"/>
        </w:rPr>
      </w:pPr>
      <w:r>
        <w:rPr>
          <w:rFonts w:ascii="仿宋_GB2312" w:eastAsia="仿宋_GB2312" w:hint="eastAsia"/>
          <w:color w:val="000000"/>
          <w:sz w:val="32"/>
          <w:szCs w:val="32"/>
        </w:rPr>
        <w:t>截至2024年底，</w:t>
      </w:r>
      <w:r w:rsidRPr="00152549">
        <w:rPr>
          <w:rFonts w:ascii="仿宋_GB2312" w:eastAsia="仿宋_GB2312" w:hint="eastAsia"/>
          <w:color w:val="000000"/>
          <w:sz w:val="32"/>
          <w:szCs w:val="32"/>
        </w:rPr>
        <w:t>北京市药品监督管理局综合事务中心</w:t>
      </w:r>
      <w:r>
        <w:rPr>
          <w:rFonts w:ascii="仿宋_GB2312" w:eastAsia="仿宋_GB2312" w:hint="eastAsia"/>
          <w:color w:val="000000"/>
          <w:sz w:val="32"/>
          <w:szCs w:val="32"/>
        </w:rPr>
        <w:t>共有车辆</w:t>
      </w:r>
      <w:r w:rsidR="001C5152">
        <w:rPr>
          <w:rFonts w:ascii="仿宋_GB2312" w:eastAsia="仿宋_GB2312" w:hint="eastAsia"/>
          <w:color w:val="000000"/>
          <w:sz w:val="32"/>
          <w:szCs w:val="32"/>
        </w:rPr>
        <w:t>2</w:t>
      </w:r>
      <w:r>
        <w:rPr>
          <w:rFonts w:ascii="仿宋_GB2312" w:eastAsia="仿宋_GB2312" w:hint="eastAsia"/>
          <w:color w:val="000000"/>
          <w:sz w:val="32"/>
          <w:szCs w:val="32"/>
        </w:rPr>
        <w:t>台，共计</w:t>
      </w:r>
      <w:r w:rsidR="001C5152">
        <w:rPr>
          <w:rFonts w:ascii="仿宋_GB2312" w:eastAsia="仿宋_GB2312" w:hint="eastAsia"/>
          <w:color w:val="000000"/>
          <w:sz w:val="32"/>
          <w:szCs w:val="32"/>
        </w:rPr>
        <w:t>34.15</w:t>
      </w:r>
      <w:r>
        <w:rPr>
          <w:rFonts w:ascii="仿宋_GB2312" w:eastAsia="仿宋_GB2312" w:hint="eastAsia"/>
          <w:color w:val="000000"/>
          <w:sz w:val="32"/>
          <w:szCs w:val="32"/>
        </w:rPr>
        <w:t>万元；单位价值50万元以上的设备</w:t>
      </w:r>
      <w:r w:rsidR="0041797D">
        <w:rPr>
          <w:rFonts w:ascii="仿宋_GB2312" w:eastAsia="仿宋_GB2312" w:hint="eastAsia"/>
          <w:color w:val="000000"/>
          <w:sz w:val="32"/>
          <w:szCs w:val="32"/>
        </w:rPr>
        <w:t>0</w:t>
      </w:r>
      <w:r>
        <w:rPr>
          <w:rFonts w:ascii="仿宋_GB2312" w:eastAsia="仿宋_GB2312" w:hint="eastAsia"/>
          <w:color w:val="000000"/>
          <w:sz w:val="32"/>
          <w:szCs w:val="32"/>
        </w:rPr>
        <w:t>台（套）、共计</w:t>
      </w:r>
      <w:r w:rsidR="0041797D">
        <w:rPr>
          <w:rFonts w:ascii="仿宋_GB2312" w:eastAsia="仿宋_GB2312" w:hint="eastAsia"/>
          <w:color w:val="000000"/>
          <w:sz w:val="32"/>
          <w:szCs w:val="32"/>
        </w:rPr>
        <w:t>0</w:t>
      </w:r>
      <w:r>
        <w:rPr>
          <w:rFonts w:ascii="仿宋_GB2312" w:eastAsia="仿宋_GB2312" w:hint="eastAsia"/>
          <w:color w:val="000000"/>
          <w:sz w:val="32"/>
          <w:szCs w:val="32"/>
        </w:rPr>
        <w:t>万元。2025年预算安排中，购置单位价值50万元以上的设备0台（套），共计0万元。</w:t>
      </w:r>
    </w:p>
    <w:p w:rsidR="006A0FCD" w:rsidRDefault="006A0FCD" w:rsidP="006A0FCD">
      <w:pPr>
        <w:spacing w:line="54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rsidR="00152549" w:rsidRDefault="00152549" w:rsidP="0015254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152549" w:rsidRDefault="00152549" w:rsidP="00152549">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rsidR="006A0FCD" w:rsidRDefault="006A0FCD" w:rsidP="006A0FCD">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6A0FCD" w:rsidRDefault="006A0FCD" w:rsidP="006A0FCD">
      <w:pPr>
        <w:spacing w:line="540" w:lineRule="exact"/>
        <w:jc w:val="center"/>
        <w:rPr>
          <w:rFonts w:ascii="方正小标宋简体" w:eastAsia="方正小标宋简体"/>
          <w:color w:val="000000"/>
          <w:sz w:val="36"/>
          <w:szCs w:val="36"/>
        </w:rPr>
      </w:pPr>
    </w:p>
    <w:p w:rsidR="00927144" w:rsidRDefault="00927144" w:rsidP="006A0FCD">
      <w:pPr>
        <w:spacing w:line="540" w:lineRule="exact"/>
        <w:jc w:val="center"/>
        <w:rPr>
          <w:rFonts w:ascii="方正小标宋简体" w:eastAsia="方正小标宋简体"/>
          <w:color w:val="000000"/>
          <w:sz w:val="36"/>
          <w:szCs w:val="36"/>
        </w:rPr>
      </w:pPr>
    </w:p>
    <w:p w:rsidR="006A0FCD" w:rsidRDefault="006A0FCD" w:rsidP="006A0FCD">
      <w:pPr>
        <w:spacing w:line="54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2025年度部门预算报表</w:t>
      </w:r>
    </w:p>
    <w:p w:rsidR="006A0FCD" w:rsidRDefault="006A0FCD" w:rsidP="006A0FCD">
      <w:pPr>
        <w:spacing w:line="540" w:lineRule="exact"/>
        <w:ind w:firstLineChars="200" w:firstLine="640"/>
        <w:rPr>
          <w:rFonts w:ascii="仿宋_GB2312" w:eastAsia="仿宋_GB2312"/>
          <w:color w:val="000000"/>
          <w:sz w:val="32"/>
          <w:szCs w:val="32"/>
        </w:rPr>
      </w:pPr>
    </w:p>
    <w:p w:rsidR="006A0FCD" w:rsidRDefault="006A0FCD" w:rsidP="001174E7">
      <w:pPr>
        <w:spacing w:line="560" w:lineRule="exact"/>
        <w:ind w:firstLineChars="200" w:firstLine="640"/>
      </w:pPr>
      <w:r>
        <w:rPr>
          <w:rFonts w:ascii="仿宋_GB2312" w:eastAsia="仿宋_GB2312" w:hint="eastAsia"/>
          <w:color w:val="000000"/>
          <w:sz w:val="32"/>
          <w:szCs w:val="32"/>
        </w:rPr>
        <w:t>附件：北京市药品监督管理局</w:t>
      </w:r>
      <w:r w:rsidR="00152549">
        <w:rPr>
          <w:rFonts w:ascii="仿宋_GB2312" w:eastAsia="仿宋_GB2312" w:hint="eastAsia"/>
          <w:color w:val="000000"/>
          <w:sz w:val="32"/>
          <w:szCs w:val="32"/>
        </w:rPr>
        <w:t>综合事务中心</w:t>
      </w:r>
      <w:r>
        <w:rPr>
          <w:rFonts w:ascii="仿宋_GB2312" w:eastAsia="仿宋_GB2312" w:hint="eastAsia"/>
          <w:color w:val="000000"/>
          <w:sz w:val="32"/>
          <w:szCs w:val="32"/>
        </w:rPr>
        <w:t>2025年度</w:t>
      </w:r>
      <w:r w:rsidR="00927144">
        <w:rPr>
          <w:rFonts w:ascii="仿宋_GB2312" w:eastAsia="仿宋_GB2312" w:hint="eastAsia"/>
          <w:color w:val="000000"/>
          <w:sz w:val="32"/>
          <w:szCs w:val="32"/>
        </w:rPr>
        <w:t>单位</w:t>
      </w:r>
      <w:r>
        <w:rPr>
          <w:rFonts w:ascii="仿宋_GB2312" w:eastAsia="仿宋_GB2312" w:hint="eastAsia"/>
          <w:color w:val="000000"/>
          <w:sz w:val="32"/>
          <w:szCs w:val="32"/>
        </w:rPr>
        <w:t>预算报表</w:t>
      </w:r>
    </w:p>
    <w:p w:rsidR="00D07C2D" w:rsidRPr="006A0FCD" w:rsidRDefault="00D07C2D"/>
    <w:sectPr w:rsidR="00D07C2D" w:rsidRPr="006A0FC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5376" w:rsidRDefault="00A55376">
      <w:r>
        <w:separator/>
      </w:r>
    </w:p>
  </w:endnote>
  <w:endnote w:type="continuationSeparator" w:id="0">
    <w:p w:rsidR="00A55376" w:rsidRDefault="00A55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roid Sans">
    <w:altName w:val="华文中宋"/>
    <w:charset w:val="00"/>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6F" w:rsidRDefault="00152549">
    <w:pPr>
      <w:pStyle w:val="a3"/>
      <w:rPr>
        <w:rFonts w:ascii="宋体"/>
        <w:sz w:val="28"/>
        <w:szCs w:val="28"/>
      </w:rPr>
    </w:pPr>
    <w:r>
      <w:rPr>
        <w:rFonts w:ascii="宋体"/>
        <w:sz w:val="28"/>
        <w:szCs w:val="28"/>
      </w:rPr>
      <w:fldChar w:fldCharType="begin"/>
    </w:r>
    <w:r>
      <w:rPr>
        <w:rFonts w:ascii="宋体" w:hint="eastAsia"/>
        <w:sz w:val="28"/>
        <w:szCs w:val="28"/>
      </w:rPr>
      <w:instrText>PAGE   \* MERGEFORMAT</w:instrText>
    </w:r>
    <w:r>
      <w:rPr>
        <w:rFonts w:ascii="宋体"/>
        <w:sz w:val="28"/>
        <w:szCs w:val="28"/>
      </w:rPr>
      <w:fldChar w:fldCharType="separate"/>
    </w:r>
    <w:r>
      <w:rPr>
        <w:rFonts w:ascii="宋体" w:hint="eastAsia"/>
        <w:sz w:val="28"/>
        <w:szCs w:val="28"/>
        <w:lang w:val="zh-CN"/>
      </w:rPr>
      <w:t>-</w:t>
    </w:r>
    <w:r>
      <w:rPr>
        <w:rFonts w:ascii="宋体" w:hint="eastAsia"/>
        <w:sz w:val="28"/>
        <w:szCs w:val="28"/>
      </w:rPr>
      <w:t xml:space="preserve"> 12 -</w:t>
    </w:r>
    <w:r>
      <w:rPr>
        <w:rFonts w:ascii="宋体"/>
        <w:sz w:val="28"/>
        <w:szCs w:val="28"/>
      </w:rPr>
      <w:fldChar w:fldCharType="end"/>
    </w:r>
  </w:p>
  <w:p w:rsidR="0051756F" w:rsidRDefault="00A55376">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6F" w:rsidRDefault="00152549">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14:anchorId="6604725F" wp14:editId="53A484C5">
              <wp:simplePos x="0" y="0"/>
              <wp:positionH relativeFrom="margin">
                <wp:align>outside</wp:align>
              </wp:positionH>
              <wp:positionV relativeFrom="paragraph">
                <wp:posOffset>0</wp:posOffset>
              </wp:positionV>
              <wp:extent cx="445135" cy="23050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rsidR="0051756F" w:rsidRDefault="00152549">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90505F" w:rsidRPr="0090505F">
                            <w:rPr>
                              <w:rFonts w:ascii="宋体" w:hAnsi="宋体"/>
                              <w:noProof/>
                              <w:sz w:val="28"/>
                              <w:szCs w:val="28"/>
                              <w:lang w:val="zh-CN"/>
                            </w:rPr>
                            <w:t>3</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6" type="#_x0000_t202" style="position:absolute;left:0;text-align:left;margin-left:-16.15pt;margin-top:0;width:35.05pt;height:18.15pt;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" filled="f" stroked="f">
              <v:textbox style="mso-fit-shape-to-text:t" inset="0,0,0,0">
                <w:txbxContent>
                  <w:p w:rsidR="0051756F" w:rsidRDefault="00152549">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90505F" w:rsidRPr="0090505F">
                      <w:rPr>
                        <w:rFonts w:ascii="宋体" w:hAnsi="宋体"/>
                        <w:noProof/>
                        <w:sz w:val="28"/>
                        <w:szCs w:val="28"/>
                        <w:lang w:val="zh-CN"/>
                      </w:rPr>
                      <w:t>3</w:t>
                    </w:r>
                    <w:r>
                      <w:rPr>
                        <w:rFonts w:ascii="宋体" w:hAnsi="宋体"/>
                        <w:sz w:val="28"/>
                        <w:szCs w:val="28"/>
                      </w:rPr>
                      <w:fldChar w:fldCharType="end"/>
                    </w:r>
                  </w:p>
                </w:txbxContent>
              </v:textbox>
              <w10:wrap anchorx="margin"/>
            </v:shape>
          </w:pict>
        </mc:Fallback>
      </mc:AlternateContent>
    </w:r>
  </w:p>
  <w:p w:rsidR="0051756F" w:rsidRDefault="00A5537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5376" w:rsidRDefault="00A55376">
      <w:r>
        <w:separator/>
      </w:r>
    </w:p>
  </w:footnote>
  <w:footnote w:type="continuationSeparator" w:id="0">
    <w:p w:rsidR="00A55376" w:rsidRDefault="00A553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FEF35D4"/>
    <w:multiLevelType w:val="singleLevel"/>
    <w:tmpl w:val="EFEF35D4"/>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FCD"/>
    <w:rsid w:val="00016B11"/>
    <w:rsid w:val="0003471E"/>
    <w:rsid w:val="00074337"/>
    <w:rsid w:val="000A778D"/>
    <w:rsid w:val="000C21FC"/>
    <w:rsid w:val="000C42C1"/>
    <w:rsid w:val="001174E7"/>
    <w:rsid w:val="00152549"/>
    <w:rsid w:val="001A4ED4"/>
    <w:rsid w:val="001C5152"/>
    <w:rsid w:val="002248FA"/>
    <w:rsid w:val="00244DFE"/>
    <w:rsid w:val="002B3B51"/>
    <w:rsid w:val="002C32A4"/>
    <w:rsid w:val="00302106"/>
    <w:rsid w:val="00330A69"/>
    <w:rsid w:val="00367270"/>
    <w:rsid w:val="00370430"/>
    <w:rsid w:val="003846D2"/>
    <w:rsid w:val="0038759E"/>
    <w:rsid w:val="003C5F32"/>
    <w:rsid w:val="003C7F1D"/>
    <w:rsid w:val="0041797D"/>
    <w:rsid w:val="005040CD"/>
    <w:rsid w:val="005E2AC8"/>
    <w:rsid w:val="00600B63"/>
    <w:rsid w:val="006143BC"/>
    <w:rsid w:val="00615CDA"/>
    <w:rsid w:val="00617C1E"/>
    <w:rsid w:val="00632D5E"/>
    <w:rsid w:val="00693E83"/>
    <w:rsid w:val="006A0FCD"/>
    <w:rsid w:val="00720F0A"/>
    <w:rsid w:val="00743CAE"/>
    <w:rsid w:val="00795740"/>
    <w:rsid w:val="007C3C17"/>
    <w:rsid w:val="0085218B"/>
    <w:rsid w:val="0090505F"/>
    <w:rsid w:val="00910E55"/>
    <w:rsid w:val="00925D7D"/>
    <w:rsid w:val="00927144"/>
    <w:rsid w:val="009726D9"/>
    <w:rsid w:val="00975DB6"/>
    <w:rsid w:val="00A11ADA"/>
    <w:rsid w:val="00A55376"/>
    <w:rsid w:val="00A65487"/>
    <w:rsid w:val="00A74FD8"/>
    <w:rsid w:val="00A975BD"/>
    <w:rsid w:val="00B11E07"/>
    <w:rsid w:val="00CB091B"/>
    <w:rsid w:val="00CD48D4"/>
    <w:rsid w:val="00D02857"/>
    <w:rsid w:val="00D07C2D"/>
    <w:rsid w:val="00D34D42"/>
    <w:rsid w:val="00D53011"/>
    <w:rsid w:val="00D731DB"/>
    <w:rsid w:val="00DE191A"/>
    <w:rsid w:val="00DE241A"/>
    <w:rsid w:val="00E67C2A"/>
    <w:rsid w:val="00ED6D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6A0FCD"/>
    <w:pPr>
      <w:widowControl w:val="0"/>
      <w:jc w:val="both"/>
    </w:pPr>
    <w:rPr>
      <w:rFonts w:cs="Droid Sans"/>
      <w:kern w:val="2"/>
      <w:sz w:val="21"/>
      <w:szCs w:val="24"/>
    </w:rPr>
  </w:style>
  <w:style w:type="paragraph" w:styleId="2">
    <w:name w:val="heading 2"/>
    <w:basedOn w:val="a"/>
    <w:next w:val="a"/>
    <w:link w:val="2Char"/>
    <w:qFormat/>
    <w:rsid w:val="006A0FCD"/>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qFormat/>
    <w:rsid w:val="006A0FCD"/>
    <w:rPr>
      <w:rFonts w:ascii="Cambria" w:eastAsia="黑体" w:hAnsi="Cambria"/>
      <w:b/>
      <w:bCs/>
      <w:sz w:val="36"/>
      <w:szCs w:val="32"/>
    </w:rPr>
  </w:style>
  <w:style w:type="paragraph" w:styleId="a3">
    <w:name w:val="footer"/>
    <w:basedOn w:val="a"/>
    <w:link w:val="Char"/>
    <w:uiPriority w:val="99"/>
    <w:unhideWhenUsed/>
    <w:qFormat/>
    <w:rsid w:val="006A0FCD"/>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6A0FCD"/>
    <w:rPr>
      <w:rFonts w:cs="Droid Sans"/>
      <w:kern w:val="2"/>
      <w:sz w:val="18"/>
      <w:szCs w:val="18"/>
    </w:rPr>
  </w:style>
  <w:style w:type="paragraph" w:styleId="a4">
    <w:name w:val="Balloon Text"/>
    <w:basedOn w:val="a"/>
    <w:link w:val="Char0"/>
    <w:uiPriority w:val="99"/>
    <w:semiHidden/>
    <w:unhideWhenUsed/>
    <w:rsid w:val="006A0FCD"/>
    <w:rPr>
      <w:sz w:val="18"/>
      <w:szCs w:val="18"/>
    </w:rPr>
  </w:style>
  <w:style w:type="character" w:customStyle="1" w:styleId="Char0">
    <w:name w:val="批注框文本 Char"/>
    <w:basedOn w:val="a0"/>
    <w:link w:val="a4"/>
    <w:uiPriority w:val="99"/>
    <w:semiHidden/>
    <w:rsid w:val="006A0FCD"/>
    <w:rPr>
      <w:rFonts w:cs="Droid Sans"/>
      <w:kern w:val="2"/>
      <w:sz w:val="18"/>
      <w:szCs w:val="18"/>
    </w:rPr>
  </w:style>
  <w:style w:type="paragraph" w:styleId="a5">
    <w:name w:val="header"/>
    <w:basedOn w:val="a"/>
    <w:link w:val="Char1"/>
    <w:uiPriority w:val="99"/>
    <w:unhideWhenUsed/>
    <w:rsid w:val="00DE191A"/>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DE191A"/>
    <w:rPr>
      <w:rFonts w:cs="Droid Sans"/>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6A0FCD"/>
    <w:pPr>
      <w:widowControl w:val="0"/>
      <w:jc w:val="both"/>
    </w:pPr>
    <w:rPr>
      <w:rFonts w:cs="Droid Sans"/>
      <w:kern w:val="2"/>
      <w:sz w:val="21"/>
      <w:szCs w:val="24"/>
    </w:rPr>
  </w:style>
  <w:style w:type="paragraph" w:styleId="2">
    <w:name w:val="heading 2"/>
    <w:basedOn w:val="a"/>
    <w:next w:val="a"/>
    <w:link w:val="2Char"/>
    <w:qFormat/>
    <w:rsid w:val="006A0FCD"/>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qFormat/>
    <w:rsid w:val="006A0FCD"/>
    <w:rPr>
      <w:rFonts w:ascii="Cambria" w:eastAsia="黑体" w:hAnsi="Cambria"/>
      <w:b/>
      <w:bCs/>
      <w:sz w:val="36"/>
      <w:szCs w:val="32"/>
    </w:rPr>
  </w:style>
  <w:style w:type="paragraph" w:styleId="a3">
    <w:name w:val="footer"/>
    <w:basedOn w:val="a"/>
    <w:link w:val="Char"/>
    <w:uiPriority w:val="99"/>
    <w:unhideWhenUsed/>
    <w:qFormat/>
    <w:rsid w:val="006A0FCD"/>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6A0FCD"/>
    <w:rPr>
      <w:rFonts w:cs="Droid Sans"/>
      <w:kern w:val="2"/>
      <w:sz w:val="18"/>
      <w:szCs w:val="18"/>
    </w:rPr>
  </w:style>
  <w:style w:type="paragraph" w:styleId="a4">
    <w:name w:val="Balloon Text"/>
    <w:basedOn w:val="a"/>
    <w:link w:val="Char0"/>
    <w:uiPriority w:val="99"/>
    <w:semiHidden/>
    <w:unhideWhenUsed/>
    <w:rsid w:val="006A0FCD"/>
    <w:rPr>
      <w:sz w:val="18"/>
      <w:szCs w:val="18"/>
    </w:rPr>
  </w:style>
  <w:style w:type="character" w:customStyle="1" w:styleId="Char0">
    <w:name w:val="批注框文本 Char"/>
    <w:basedOn w:val="a0"/>
    <w:link w:val="a4"/>
    <w:uiPriority w:val="99"/>
    <w:semiHidden/>
    <w:rsid w:val="006A0FCD"/>
    <w:rPr>
      <w:rFonts w:cs="Droid Sans"/>
      <w:kern w:val="2"/>
      <w:sz w:val="18"/>
      <w:szCs w:val="18"/>
    </w:rPr>
  </w:style>
  <w:style w:type="paragraph" w:styleId="a5">
    <w:name w:val="header"/>
    <w:basedOn w:val="a"/>
    <w:link w:val="Char1"/>
    <w:uiPriority w:val="99"/>
    <w:unhideWhenUsed/>
    <w:rsid w:val="00DE191A"/>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DE191A"/>
    <w:rPr>
      <w:rFonts w:cs="Droid Sans"/>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8</Pages>
  <Words>356</Words>
  <Characters>2031</Characters>
  <Application>Microsoft Office Word</Application>
  <DocSecurity>0</DocSecurity>
  <Lines>16</Lines>
  <Paragraphs>4</Paragraphs>
  <ScaleCrop>false</ScaleCrop>
  <Company/>
  <LinksUpToDate>false</LinksUpToDate>
  <CharactersWithSpaces>2383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niyuanhui</cp:lastModifiedBy>
  <cp:revision>45</cp:revision>
  <dcterms:created xsi:type="dcterms:W3CDTF">2025-02-25T08:36:00Z</dcterms:created>
  <dcterms:modified xsi:type="dcterms:W3CDTF">2025-03-06T03:17:00Z</dcterms:modified>
</cp:coreProperties>
</file>