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B27" w:rsidRDefault="00802B27">
      <w:pPr>
        <w:jc w:val="center"/>
        <w:rPr>
          <w:rFonts w:ascii="仿宋_GB2312" w:eastAsia="仿宋_GB2312" w:hint="eastAsia"/>
          <w:b/>
          <w:sz w:val="32"/>
          <w:szCs w:val="32"/>
        </w:rPr>
      </w:pPr>
    </w:p>
    <w:p w:rsidR="00802B27" w:rsidRDefault="00802B27">
      <w:pPr>
        <w:jc w:val="center"/>
        <w:rPr>
          <w:rFonts w:ascii="黑体" w:eastAsia="黑体"/>
          <w:sz w:val="72"/>
          <w:szCs w:val="72"/>
        </w:rPr>
      </w:pPr>
    </w:p>
    <w:p w:rsidR="00802B27" w:rsidRDefault="00802B27">
      <w:pPr>
        <w:jc w:val="center"/>
        <w:rPr>
          <w:rFonts w:ascii="黑体" w:eastAsia="黑体"/>
          <w:sz w:val="72"/>
          <w:szCs w:val="72"/>
        </w:rPr>
      </w:pPr>
    </w:p>
    <w:p w:rsidR="00802B27" w:rsidRDefault="00802B27">
      <w:pPr>
        <w:jc w:val="center"/>
        <w:rPr>
          <w:rFonts w:ascii="黑体" w:eastAsia="黑体"/>
          <w:sz w:val="72"/>
          <w:szCs w:val="72"/>
        </w:rPr>
      </w:pPr>
    </w:p>
    <w:p w:rsidR="00802B27" w:rsidRDefault="00802B27">
      <w:pPr>
        <w:jc w:val="center"/>
        <w:rPr>
          <w:rFonts w:ascii="黑体" w:eastAsia="黑体"/>
          <w:sz w:val="72"/>
          <w:szCs w:val="72"/>
        </w:rPr>
      </w:pPr>
    </w:p>
    <w:p w:rsidR="00802B27" w:rsidRDefault="00A63F12">
      <w:pPr>
        <w:jc w:val="center"/>
        <w:rPr>
          <w:rFonts w:ascii="黑体" w:eastAsia="黑体"/>
          <w:sz w:val="72"/>
          <w:szCs w:val="72"/>
        </w:rPr>
      </w:pPr>
      <w:r>
        <w:rPr>
          <w:rFonts w:ascii="黑体" w:eastAsia="黑体" w:hint="eastAsia"/>
          <w:sz w:val="72"/>
          <w:szCs w:val="72"/>
        </w:rPr>
        <w:t>202</w:t>
      </w:r>
      <w:r>
        <w:rPr>
          <w:rFonts w:ascii="黑体" w:eastAsia="黑体" w:hint="eastAsia"/>
          <w:sz w:val="72"/>
          <w:szCs w:val="72"/>
        </w:rPr>
        <w:t>4</w:t>
      </w:r>
      <w:r>
        <w:rPr>
          <w:rFonts w:ascii="黑体" w:eastAsia="黑体" w:hint="eastAsia"/>
          <w:sz w:val="72"/>
          <w:szCs w:val="72"/>
        </w:rPr>
        <w:t>年度决算（</w:t>
      </w:r>
      <w:r>
        <w:rPr>
          <w:rFonts w:ascii="黑体" w:eastAsia="黑体" w:hint="eastAsia"/>
          <w:sz w:val="72"/>
          <w:szCs w:val="72"/>
        </w:rPr>
        <w:t>公开</w:t>
      </w:r>
      <w:r>
        <w:rPr>
          <w:rFonts w:ascii="黑体" w:eastAsia="黑体"/>
          <w:sz w:val="72"/>
          <w:szCs w:val="72"/>
        </w:rPr>
        <w:t>）</w:t>
      </w:r>
    </w:p>
    <w:p w:rsidR="00802B27" w:rsidRDefault="00802B27">
      <w:pPr>
        <w:jc w:val="center"/>
        <w:rPr>
          <w:rFonts w:ascii="黑体" w:eastAsia="黑体"/>
          <w:sz w:val="52"/>
          <w:szCs w:val="52"/>
        </w:rPr>
      </w:pPr>
    </w:p>
    <w:p w:rsidR="00802B27" w:rsidRDefault="00802B27">
      <w:pPr>
        <w:jc w:val="center"/>
        <w:rPr>
          <w:rFonts w:ascii="黑体" w:eastAsia="黑体"/>
          <w:sz w:val="52"/>
          <w:szCs w:val="52"/>
        </w:rPr>
      </w:pPr>
    </w:p>
    <w:p w:rsidR="00802B27" w:rsidRDefault="00802B27">
      <w:pPr>
        <w:jc w:val="center"/>
        <w:rPr>
          <w:rFonts w:ascii="黑体" w:eastAsia="黑体"/>
          <w:sz w:val="52"/>
          <w:szCs w:val="52"/>
        </w:rPr>
      </w:pPr>
    </w:p>
    <w:p w:rsidR="00802B27" w:rsidRDefault="00802B27">
      <w:pPr>
        <w:jc w:val="center"/>
        <w:rPr>
          <w:rFonts w:ascii="黑体" w:eastAsia="黑体"/>
          <w:sz w:val="52"/>
          <w:szCs w:val="52"/>
        </w:rPr>
      </w:pPr>
    </w:p>
    <w:p w:rsidR="00802B27" w:rsidRDefault="00802B27">
      <w:pPr>
        <w:jc w:val="center"/>
        <w:rPr>
          <w:rFonts w:ascii="黑体" w:eastAsia="黑体"/>
          <w:sz w:val="32"/>
          <w:szCs w:val="32"/>
        </w:rPr>
      </w:pPr>
    </w:p>
    <w:p w:rsidR="00802B27" w:rsidRDefault="00A63F12">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rsidR="00802B27" w:rsidRDefault="00802B27">
      <w:pPr>
        <w:spacing w:line="500" w:lineRule="exact"/>
        <w:ind w:firstLine="645"/>
        <w:jc w:val="center"/>
        <w:rPr>
          <w:rFonts w:ascii="宋体" w:hAnsi="宋体" w:cs="宋体"/>
          <w:b/>
          <w:bCs/>
          <w:kern w:val="0"/>
          <w:sz w:val="36"/>
          <w:szCs w:val="36"/>
        </w:rPr>
      </w:pPr>
    </w:p>
    <w:p w:rsidR="00802B27" w:rsidRDefault="00A63F12">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w:t>
      </w:r>
      <w:r>
        <w:rPr>
          <w:rFonts w:ascii="宋体" w:hAnsi="宋体" w:cs="宋体" w:hint="eastAsia"/>
          <w:bCs/>
          <w:spacing w:val="40"/>
          <w:kern w:val="0"/>
          <w:sz w:val="32"/>
          <w:szCs w:val="32"/>
        </w:rPr>
        <w:t>4</w:t>
      </w:r>
      <w:r>
        <w:rPr>
          <w:rFonts w:ascii="宋体" w:hAnsi="宋体" w:cs="宋体" w:hint="eastAsia"/>
          <w:bCs/>
          <w:spacing w:val="40"/>
          <w:kern w:val="0"/>
          <w:sz w:val="32"/>
          <w:szCs w:val="32"/>
        </w:rPr>
        <w:t>年度</w:t>
      </w:r>
      <w:r>
        <w:rPr>
          <w:rFonts w:ascii="宋体" w:hAnsi="宋体" w:cs="宋体" w:hint="eastAsia"/>
          <w:bCs/>
          <w:spacing w:val="40"/>
          <w:kern w:val="0"/>
          <w:sz w:val="32"/>
          <w:szCs w:val="32"/>
        </w:rPr>
        <w:t>单位</w:t>
      </w:r>
      <w:r>
        <w:rPr>
          <w:rFonts w:ascii="宋体" w:hAnsi="宋体" w:cs="宋体" w:hint="eastAsia"/>
          <w:bCs/>
          <w:spacing w:val="40"/>
          <w:kern w:val="0"/>
          <w:sz w:val="32"/>
          <w:szCs w:val="32"/>
        </w:rPr>
        <w:t>决算报表</w:t>
      </w:r>
    </w:p>
    <w:p w:rsidR="00802B27" w:rsidRDefault="00A63F12">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802B27" w:rsidRDefault="00A63F1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802B27" w:rsidRDefault="00A63F1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802B27" w:rsidRDefault="00A63F1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802B27" w:rsidRDefault="00A63F1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802B27" w:rsidRDefault="00A63F1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802B27" w:rsidRDefault="00A63F1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802B27" w:rsidRDefault="00A63F1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hint="eastAsia"/>
          <w:bCs/>
          <w:spacing w:val="40"/>
          <w:kern w:val="0"/>
          <w:sz w:val="32"/>
          <w:szCs w:val="32"/>
        </w:rPr>
        <w:t>、</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802B27" w:rsidRDefault="00A63F1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hint="eastAsia"/>
          <w:bCs/>
          <w:spacing w:val="40"/>
          <w:kern w:val="0"/>
          <w:sz w:val="32"/>
          <w:szCs w:val="32"/>
        </w:rPr>
        <w:t>、国有资本经营预算财政拨款支出决算表</w:t>
      </w:r>
    </w:p>
    <w:p w:rsidR="00802B27" w:rsidRDefault="00A63F1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802B27" w:rsidRDefault="00A63F1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802B27" w:rsidRDefault="00A63F1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w:t>
      </w:r>
      <w:r>
        <w:rPr>
          <w:rFonts w:ascii="仿宋_GB2312" w:eastAsia="仿宋_GB2312" w:hAnsi="仿宋" w:cs="宋体" w:hint="eastAsia"/>
          <w:bCs/>
          <w:spacing w:val="40"/>
          <w:kern w:val="0"/>
          <w:sz w:val="32"/>
          <w:szCs w:val="32"/>
        </w:rPr>
        <w:t>二</w:t>
      </w:r>
      <w:r>
        <w:rPr>
          <w:rFonts w:ascii="仿宋_GB2312" w:eastAsia="仿宋_GB2312" w:hAnsi="仿宋" w:cs="宋体" w:hint="eastAsia"/>
          <w:bCs/>
          <w:spacing w:val="40"/>
          <w:kern w:val="0"/>
          <w:sz w:val="32"/>
          <w:szCs w:val="32"/>
        </w:rPr>
        <w:t>、政府购买服务决算公开情况表</w:t>
      </w:r>
    </w:p>
    <w:p w:rsidR="00802B27" w:rsidRDefault="00A63F12">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w:t>
      </w:r>
      <w:r>
        <w:rPr>
          <w:rFonts w:ascii="宋体" w:hAnsi="宋体" w:hint="eastAsia"/>
          <w:spacing w:val="40"/>
          <w:sz w:val="32"/>
          <w:szCs w:val="32"/>
        </w:rPr>
        <w:t>单位</w:t>
      </w:r>
      <w:r>
        <w:rPr>
          <w:rFonts w:ascii="宋体" w:hAnsi="宋体" w:hint="eastAsia"/>
          <w:spacing w:val="40"/>
          <w:sz w:val="32"/>
          <w:szCs w:val="32"/>
        </w:rPr>
        <w:t>决算说明</w:t>
      </w:r>
    </w:p>
    <w:p w:rsidR="00802B27" w:rsidRDefault="00A63F12">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rsidR="00802B27" w:rsidRDefault="00A63F12">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w:t>
      </w:r>
      <w:r>
        <w:rPr>
          <w:rFonts w:ascii="宋体" w:hAnsi="宋体" w:cs="宋体" w:hint="eastAsia"/>
          <w:spacing w:val="40"/>
          <w:kern w:val="0"/>
          <w:sz w:val="32"/>
          <w:szCs w:val="32"/>
        </w:rPr>
        <w:t>4</w:t>
      </w:r>
      <w:r>
        <w:rPr>
          <w:rFonts w:ascii="宋体" w:hAnsi="宋体" w:cs="宋体" w:hint="eastAsia"/>
          <w:spacing w:val="40"/>
          <w:kern w:val="0"/>
          <w:sz w:val="32"/>
          <w:szCs w:val="32"/>
        </w:rPr>
        <w:t>年度</w:t>
      </w:r>
      <w:r>
        <w:rPr>
          <w:rFonts w:ascii="宋体" w:hAnsi="宋体" w:cs="宋体" w:hint="eastAsia"/>
          <w:spacing w:val="40"/>
          <w:kern w:val="0"/>
          <w:sz w:val="32"/>
          <w:szCs w:val="32"/>
        </w:rPr>
        <w:t>单位</w:t>
      </w:r>
      <w:r>
        <w:rPr>
          <w:rFonts w:ascii="宋体" w:hAnsi="宋体" w:cs="宋体" w:hint="eastAsia"/>
          <w:spacing w:val="40"/>
          <w:kern w:val="0"/>
          <w:sz w:val="32"/>
          <w:szCs w:val="32"/>
        </w:rPr>
        <w:t>绩效评价情况</w:t>
      </w:r>
    </w:p>
    <w:p w:rsidR="00802B27" w:rsidRDefault="00802B27">
      <w:pPr>
        <w:tabs>
          <w:tab w:val="center" w:pos="6979"/>
        </w:tabs>
        <w:spacing w:beforeLines="50" w:before="156" w:afterLines="50" w:after="156"/>
        <w:jc w:val="center"/>
        <w:rPr>
          <w:rFonts w:ascii="宋体" w:hAnsi="宋体" w:cs="宋体"/>
          <w:b/>
          <w:bCs/>
          <w:spacing w:val="40"/>
          <w:kern w:val="0"/>
          <w:sz w:val="32"/>
          <w:szCs w:val="32"/>
        </w:rPr>
      </w:pPr>
    </w:p>
    <w:p w:rsidR="00802B27" w:rsidRDefault="00802B27">
      <w:pPr>
        <w:tabs>
          <w:tab w:val="center" w:pos="6979"/>
        </w:tabs>
        <w:spacing w:beforeLines="50" w:before="156" w:afterLines="50" w:after="156"/>
        <w:jc w:val="center"/>
        <w:rPr>
          <w:rFonts w:ascii="宋体" w:hAnsi="宋体" w:cs="宋体"/>
          <w:b/>
          <w:bCs/>
          <w:spacing w:val="40"/>
          <w:kern w:val="0"/>
          <w:sz w:val="32"/>
          <w:szCs w:val="32"/>
        </w:rPr>
      </w:pPr>
    </w:p>
    <w:p w:rsidR="00802B27" w:rsidRDefault="00802B27">
      <w:pPr>
        <w:tabs>
          <w:tab w:val="center" w:pos="6979"/>
        </w:tabs>
        <w:spacing w:beforeLines="50" w:before="156" w:afterLines="50" w:after="156"/>
        <w:jc w:val="center"/>
        <w:rPr>
          <w:rFonts w:ascii="宋体" w:hAnsi="宋体" w:cs="宋体"/>
          <w:b/>
          <w:bCs/>
          <w:spacing w:val="40"/>
          <w:kern w:val="0"/>
          <w:sz w:val="32"/>
          <w:szCs w:val="32"/>
        </w:rPr>
      </w:pPr>
    </w:p>
    <w:p w:rsidR="00802B27" w:rsidRDefault="00802B27">
      <w:pPr>
        <w:tabs>
          <w:tab w:val="center" w:pos="6979"/>
        </w:tabs>
        <w:spacing w:beforeLines="50" w:before="156" w:afterLines="50" w:after="156"/>
        <w:jc w:val="center"/>
        <w:rPr>
          <w:rFonts w:ascii="宋体" w:hAnsi="宋体" w:cs="宋体"/>
          <w:b/>
          <w:bCs/>
          <w:spacing w:val="40"/>
          <w:kern w:val="0"/>
          <w:sz w:val="32"/>
          <w:szCs w:val="32"/>
        </w:rPr>
      </w:pPr>
    </w:p>
    <w:p w:rsidR="00802B27" w:rsidRDefault="00802B27">
      <w:pPr>
        <w:tabs>
          <w:tab w:val="center" w:pos="6979"/>
        </w:tabs>
        <w:spacing w:beforeLines="50" w:before="156" w:afterLines="50" w:after="156"/>
        <w:jc w:val="center"/>
        <w:rPr>
          <w:rFonts w:ascii="宋体" w:hAnsi="宋体" w:cs="宋体"/>
          <w:b/>
          <w:bCs/>
          <w:spacing w:val="40"/>
          <w:kern w:val="0"/>
          <w:sz w:val="32"/>
          <w:szCs w:val="32"/>
        </w:rPr>
      </w:pPr>
    </w:p>
    <w:p w:rsidR="00802B27" w:rsidRDefault="00A63F12">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w:t>
      </w:r>
      <w:r>
        <w:rPr>
          <w:rFonts w:ascii="宋体" w:hAnsi="宋体" w:cs="宋体" w:hint="eastAsia"/>
          <w:b/>
          <w:bCs/>
          <w:spacing w:val="40"/>
          <w:kern w:val="0"/>
          <w:sz w:val="44"/>
          <w:szCs w:val="44"/>
        </w:rPr>
        <w:t>2024</w:t>
      </w:r>
      <w:r>
        <w:rPr>
          <w:rFonts w:ascii="宋体" w:hAnsi="宋体" w:cs="宋体" w:hint="eastAsia"/>
          <w:b/>
          <w:bCs/>
          <w:spacing w:val="40"/>
          <w:kern w:val="0"/>
          <w:sz w:val="44"/>
          <w:szCs w:val="44"/>
        </w:rPr>
        <w:t>年度</w:t>
      </w:r>
      <w:r>
        <w:rPr>
          <w:rFonts w:ascii="宋体" w:hAnsi="宋体" w:cs="宋体" w:hint="eastAsia"/>
          <w:b/>
          <w:bCs/>
          <w:spacing w:val="40"/>
          <w:kern w:val="0"/>
          <w:sz w:val="44"/>
          <w:szCs w:val="44"/>
        </w:rPr>
        <w:t>单位</w:t>
      </w:r>
      <w:r>
        <w:rPr>
          <w:rFonts w:ascii="宋体" w:hAnsi="宋体" w:cs="宋体" w:hint="eastAsia"/>
          <w:b/>
          <w:bCs/>
          <w:spacing w:val="40"/>
          <w:kern w:val="0"/>
          <w:sz w:val="44"/>
          <w:szCs w:val="44"/>
        </w:rPr>
        <w:t>决算报表</w:t>
      </w:r>
    </w:p>
    <w:p w:rsidR="00802B27" w:rsidRDefault="00A63F12">
      <w:pPr>
        <w:pStyle w:val="2"/>
        <w:rPr>
          <w:b w:val="0"/>
          <w:bCs w:val="0"/>
        </w:rPr>
        <w:sectPr w:rsidR="00802B27">
          <w:footerReference w:type="default" r:id="rId8"/>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802B27" w:rsidRDefault="00A63F12">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w:t>
      </w:r>
      <w:r>
        <w:rPr>
          <w:rFonts w:ascii="宋体" w:hAnsi="宋体" w:hint="eastAsia"/>
          <w:b/>
          <w:spacing w:val="40"/>
          <w:sz w:val="32"/>
          <w:szCs w:val="32"/>
        </w:rPr>
        <w:t>单位</w:t>
      </w:r>
      <w:r>
        <w:rPr>
          <w:rFonts w:ascii="宋体" w:hAnsi="宋体" w:hint="eastAsia"/>
          <w:b/>
          <w:spacing w:val="40"/>
          <w:sz w:val="32"/>
          <w:szCs w:val="32"/>
        </w:rPr>
        <w:t>决算说明</w:t>
      </w:r>
    </w:p>
    <w:p w:rsidR="00802B27" w:rsidRDefault="00A63F12" w:rsidP="00B60271">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802B27" w:rsidRDefault="00A63F12">
      <w:pPr>
        <w:spacing w:line="560" w:lineRule="exact"/>
        <w:ind w:firstLineChars="200" w:firstLine="560"/>
        <w:rPr>
          <w:rFonts w:ascii="仿宋_GB2312" w:eastAsia="仿宋_GB2312"/>
          <w:sz w:val="28"/>
          <w:szCs w:val="28"/>
        </w:rPr>
      </w:pPr>
      <w:r>
        <w:rPr>
          <w:rFonts w:ascii="仿宋_GB2312" w:eastAsia="仿宋_GB2312" w:hint="eastAsia"/>
          <w:sz w:val="28"/>
          <w:szCs w:val="28"/>
        </w:rPr>
        <w:t>北京市药品监督管理局第三分局根据《中共北京市委机构编制委员会办公室关于调整设置市市场监管局和市药监局直属机构等事项的通知》（京编办发〔</w:t>
      </w:r>
      <w:r>
        <w:rPr>
          <w:rFonts w:ascii="仿宋_GB2312" w:eastAsia="仿宋_GB2312" w:hint="eastAsia"/>
          <w:sz w:val="28"/>
          <w:szCs w:val="28"/>
        </w:rPr>
        <w:t>2019</w:t>
      </w:r>
      <w:r>
        <w:rPr>
          <w:rFonts w:ascii="仿宋_GB2312" w:eastAsia="仿宋_GB2312" w:hint="eastAsia"/>
          <w:sz w:val="28"/>
          <w:szCs w:val="28"/>
        </w:rPr>
        <w:t>〕</w:t>
      </w:r>
      <w:r>
        <w:rPr>
          <w:rFonts w:ascii="仿宋_GB2312" w:eastAsia="仿宋_GB2312" w:hint="eastAsia"/>
          <w:sz w:val="28"/>
          <w:szCs w:val="28"/>
        </w:rPr>
        <w:t>61</w:t>
      </w:r>
      <w:r>
        <w:rPr>
          <w:rFonts w:ascii="仿宋_GB2312" w:eastAsia="仿宋_GB2312" w:hint="eastAsia"/>
          <w:sz w:val="28"/>
          <w:szCs w:val="28"/>
        </w:rPr>
        <w:t>号）和《中共北京市药品监督管理局党组关于印发〈北京市药品监督管理局分局职能配置、内设机构和人员编制规定〉的通知》（</w:t>
      </w:r>
      <w:proofErr w:type="gramStart"/>
      <w:r>
        <w:rPr>
          <w:rFonts w:ascii="仿宋_GB2312" w:eastAsia="仿宋_GB2312" w:hint="eastAsia"/>
          <w:sz w:val="28"/>
          <w:szCs w:val="28"/>
        </w:rPr>
        <w:t>京药监</w:t>
      </w:r>
      <w:proofErr w:type="gramEnd"/>
      <w:r>
        <w:rPr>
          <w:rFonts w:ascii="仿宋_GB2312" w:eastAsia="仿宋_GB2312" w:hint="eastAsia"/>
          <w:sz w:val="28"/>
          <w:szCs w:val="28"/>
        </w:rPr>
        <w:t>党组发〔</w:t>
      </w:r>
      <w:r>
        <w:rPr>
          <w:rFonts w:ascii="仿宋_GB2312" w:eastAsia="仿宋_GB2312" w:hint="eastAsia"/>
          <w:sz w:val="28"/>
          <w:szCs w:val="28"/>
        </w:rPr>
        <w:t>2020</w:t>
      </w:r>
      <w:r>
        <w:rPr>
          <w:rFonts w:ascii="仿宋_GB2312" w:eastAsia="仿宋_GB2312" w:hint="eastAsia"/>
          <w:sz w:val="28"/>
          <w:szCs w:val="28"/>
        </w:rPr>
        <w:t>〕</w:t>
      </w:r>
      <w:r>
        <w:rPr>
          <w:rFonts w:ascii="仿宋_GB2312" w:eastAsia="仿宋_GB2312" w:hint="eastAsia"/>
          <w:sz w:val="28"/>
          <w:szCs w:val="28"/>
        </w:rPr>
        <w:t>33</w:t>
      </w:r>
      <w:r>
        <w:rPr>
          <w:rFonts w:ascii="仿宋_GB2312" w:eastAsia="仿宋_GB2312" w:hint="eastAsia"/>
          <w:sz w:val="28"/>
          <w:szCs w:val="28"/>
        </w:rPr>
        <w:t>号）成立，为正处级行政单位，是北京市药品监督管理局直属分局。</w:t>
      </w:r>
    </w:p>
    <w:p w:rsidR="00802B27" w:rsidRDefault="00A63F12">
      <w:pPr>
        <w:spacing w:line="560" w:lineRule="exact"/>
        <w:ind w:firstLineChars="200" w:firstLine="560"/>
        <w:rPr>
          <w:rFonts w:ascii="仿宋_GB2312" w:eastAsia="仿宋_GB2312"/>
          <w:sz w:val="28"/>
          <w:szCs w:val="28"/>
        </w:rPr>
      </w:pPr>
      <w:r>
        <w:rPr>
          <w:rFonts w:ascii="仿宋_GB2312" w:eastAsia="仿宋_GB2312" w:hint="eastAsia"/>
          <w:sz w:val="28"/>
          <w:szCs w:val="28"/>
        </w:rPr>
        <w:t>主要职责：承担房山、大兴、通州、经开区区域内“两品</w:t>
      </w:r>
      <w:proofErr w:type="gramStart"/>
      <w:r>
        <w:rPr>
          <w:rFonts w:ascii="仿宋_GB2312" w:eastAsia="仿宋_GB2312" w:hint="eastAsia"/>
          <w:sz w:val="28"/>
          <w:szCs w:val="28"/>
        </w:rPr>
        <w:t>一</w:t>
      </w:r>
      <w:proofErr w:type="gramEnd"/>
      <w:r>
        <w:rPr>
          <w:rFonts w:ascii="仿宋_GB2312" w:eastAsia="仿宋_GB2312" w:hint="eastAsia"/>
          <w:sz w:val="28"/>
          <w:szCs w:val="28"/>
        </w:rPr>
        <w:t>械”监管工作，负责管辖区域内的药品、医疗器械和化妆品生产监管，以及药品批发、零售连锁总部和互联网销售第三方平</w:t>
      </w:r>
      <w:r>
        <w:rPr>
          <w:rFonts w:ascii="仿宋_GB2312" w:eastAsia="仿宋_GB2312" w:hint="eastAsia"/>
          <w:sz w:val="28"/>
          <w:szCs w:val="28"/>
        </w:rPr>
        <w:t>台监管等工作。</w:t>
      </w:r>
    </w:p>
    <w:p w:rsidR="00B60271" w:rsidRDefault="00A63F12">
      <w:pPr>
        <w:spacing w:line="560" w:lineRule="exact"/>
        <w:ind w:firstLineChars="200" w:firstLine="560"/>
        <w:outlineLvl w:val="0"/>
        <w:rPr>
          <w:rFonts w:ascii="仿宋_GB2312" w:eastAsia="仿宋_GB2312" w:hint="eastAsia"/>
          <w:sz w:val="28"/>
          <w:szCs w:val="28"/>
        </w:rPr>
      </w:pPr>
      <w:r>
        <w:rPr>
          <w:rFonts w:ascii="仿宋_GB2312" w:eastAsia="仿宋_GB2312" w:hint="eastAsia"/>
          <w:sz w:val="28"/>
          <w:szCs w:val="28"/>
        </w:rPr>
        <w:t>北京市药品监督管理局第三分局内设：办公室、药品生产监管</w:t>
      </w:r>
      <w:proofErr w:type="gramStart"/>
      <w:r>
        <w:rPr>
          <w:rFonts w:ascii="仿宋_GB2312" w:eastAsia="仿宋_GB2312" w:hint="eastAsia"/>
          <w:sz w:val="28"/>
          <w:szCs w:val="28"/>
        </w:rPr>
        <w:t>一</w:t>
      </w:r>
      <w:proofErr w:type="gramEnd"/>
      <w:r>
        <w:rPr>
          <w:rFonts w:ascii="仿宋_GB2312" w:eastAsia="仿宋_GB2312" w:hint="eastAsia"/>
          <w:sz w:val="28"/>
          <w:szCs w:val="28"/>
        </w:rPr>
        <w:t>科、药品生产监管二科、医疗器械生产监管科、化妆品监管科、药械流通监管科</w:t>
      </w:r>
      <w:r>
        <w:rPr>
          <w:rFonts w:ascii="仿宋_GB2312" w:eastAsia="仿宋_GB2312" w:hint="eastAsia"/>
          <w:sz w:val="28"/>
          <w:szCs w:val="28"/>
        </w:rPr>
        <w:t>6</w:t>
      </w:r>
      <w:r>
        <w:rPr>
          <w:rFonts w:ascii="仿宋_GB2312" w:eastAsia="仿宋_GB2312" w:hint="eastAsia"/>
          <w:sz w:val="28"/>
          <w:szCs w:val="28"/>
        </w:rPr>
        <w:t>个科室。</w:t>
      </w:r>
    </w:p>
    <w:p w:rsidR="00802B27" w:rsidRDefault="00A63F12">
      <w:pPr>
        <w:spacing w:line="560" w:lineRule="exact"/>
        <w:ind w:firstLineChars="200" w:firstLine="560"/>
        <w:outlineLvl w:val="0"/>
        <w:rPr>
          <w:sz w:val="28"/>
          <w:szCs w:val="28"/>
        </w:rPr>
      </w:pPr>
      <w:r>
        <w:rPr>
          <w:rFonts w:ascii="仿宋_GB2312" w:eastAsia="仿宋_GB2312" w:hint="eastAsia"/>
          <w:sz w:val="28"/>
          <w:szCs w:val="28"/>
        </w:rPr>
        <w:t>本单位无下属单位。</w:t>
      </w:r>
    </w:p>
    <w:p w:rsidR="00802B27" w:rsidRDefault="00A63F12">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802B27" w:rsidRDefault="00A63F1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2044.84</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36.78</w:t>
      </w:r>
      <w:r>
        <w:rPr>
          <w:rFonts w:ascii="仿宋_GB2312" w:eastAsia="仿宋_GB2312" w:hint="eastAsia"/>
          <w:sz w:val="28"/>
          <w:szCs w:val="28"/>
        </w:rPr>
        <w:t>万元，增长</w:t>
      </w:r>
      <w:r>
        <w:rPr>
          <w:rFonts w:ascii="仿宋_GB2312" w:eastAsia="仿宋_GB2312" w:hint="eastAsia"/>
          <w:sz w:val="28"/>
          <w:szCs w:val="28"/>
        </w:rPr>
        <w:t>1.83%</w:t>
      </w:r>
      <w:r>
        <w:rPr>
          <w:rFonts w:ascii="仿宋_GB2312" w:eastAsia="仿宋_GB2312" w:hint="eastAsia"/>
          <w:sz w:val="28"/>
          <w:szCs w:val="28"/>
        </w:rPr>
        <w:t>。</w:t>
      </w:r>
    </w:p>
    <w:p w:rsidR="00802B27" w:rsidRDefault="00A63F1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802B27" w:rsidRDefault="00A63F1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年度本年收入合计</w:t>
      </w:r>
      <w:r>
        <w:rPr>
          <w:rFonts w:ascii="仿宋_GB2312" w:eastAsia="仿宋_GB2312"/>
          <w:sz w:val="28"/>
          <w:szCs w:val="28"/>
        </w:rPr>
        <w:t>1968.33</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sz w:val="28"/>
          <w:szCs w:val="28"/>
        </w:rPr>
        <w:t>增加</w:t>
      </w:r>
      <w:r>
        <w:rPr>
          <w:rFonts w:ascii="仿宋_GB2312" w:eastAsia="仿宋_GB2312" w:hint="eastAsia"/>
          <w:sz w:val="28"/>
          <w:szCs w:val="28"/>
        </w:rPr>
        <w:t>85.11</w:t>
      </w:r>
      <w:r>
        <w:rPr>
          <w:rFonts w:ascii="仿宋_GB2312" w:eastAsia="仿宋_GB2312" w:hint="eastAsia"/>
          <w:sz w:val="28"/>
          <w:szCs w:val="28"/>
        </w:rPr>
        <w:t>万元，增长</w:t>
      </w:r>
      <w:r>
        <w:rPr>
          <w:rFonts w:ascii="仿宋_GB2312" w:eastAsia="仿宋_GB2312" w:hint="eastAsia"/>
          <w:sz w:val="28"/>
          <w:szCs w:val="28"/>
        </w:rPr>
        <w:t>4.52%</w:t>
      </w:r>
      <w:r>
        <w:rPr>
          <w:rFonts w:ascii="仿宋_GB2312" w:eastAsia="仿宋_GB2312" w:hint="eastAsia"/>
          <w:sz w:val="28"/>
          <w:szCs w:val="28"/>
        </w:rPr>
        <w:t>。</w:t>
      </w:r>
    </w:p>
    <w:p w:rsidR="00802B27" w:rsidRDefault="00A63F1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财政拨款收入</w:t>
      </w:r>
      <w:r>
        <w:rPr>
          <w:rFonts w:ascii="仿宋_GB2312" w:eastAsia="仿宋_GB2312"/>
          <w:sz w:val="28"/>
          <w:szCs w:val="28"/>
        </w:rPr>
        <w:t>1937.33</w:t>
      </w:r>
      <w:r>
        <w:rPr>
          <w:rFonts w:ascii="仿宋_GB2312" w:eastAsia="仿宋_GB2312" w:hint="eastAsia"/>
          <w:sz w:val="28"/>
          <w:szCs w:val="28"/>
        </w:rPr>
        <w:t>万元，占收入合计的</w:t>
      </w:r>
      <w:r>
        <w:rPr>
          <w:rFonts w:ascii="仿宋_GB2312" w:eastAsia="仿宋_GB2312" w:hint="eastAsia"/>
          <w:sz w:val="28"/>
          <w:szCs w:val="28"/>
        </w:rPr>
        <w:t>98.43%</w:t>
      </w:r>
      <w:r>
        <w:rPr>
          <w:rFonts w:ascii="仿宋_GB2312" w:eastAsia="仿宋_GB2312" w:hint="eastAsia"/>
          <w:sz w:val="28"/>
          <w:szCs w:val="28"/>
        </w:rPr>
        <w:t>。</w:t>
      </w:r>
      <w:r>
        <w:rPr>
          <w:rFonts w:ascii="仿宋_GB2312" w:eastAsia="仿宋_GB2312" w:hint="eastAsia"/>
          <w:sz w:val="28"/>
          <w:szCs w:val="28"/>
        </w:rPr>
        <w:t>其中：</w:t>
      </w:r>
      <w:r>
        <w:rPr>
          <w:rFonts w:ascii="仿宋_GB2312" w:eastAsia="仿宋_GB2312" w:hint="eastAsia"/>
          <w:sz w:val="28"/>
          <w:szCs w:val="28"/>
        </w:rPr>
        <w:t>一般公共预算财政拨款收入</w:t>
      </w:r>
      <w:r>
        <w:rPr>
          <w:rFonts w:ascii="仿宋_GB2312" w:eastAsia="仿宋_GB2312"/>
          <w:sz w:val="28"/>
          <w:szCs w:val="28"/>
        </w:rPr>
        <w:t>1937.33</w:t>
      </w:r>
      <w:r>
        <w:rPr>
          <w:rFonts w:ascii="仿宋_GB2312" w:eastAsia="仿宋_GB2312" w:hint="eastAsia"/>
          <w:sz w:val="28"/>
          <w:szCs w:val="28"/>
        </w:rPr>
        <w:t>万元，占收入合</w:t>
      </w:r>
      <w:r>
        <w:rPr>
          <w:rFonts w:ascii="仿宋_GB2312" w:eastAsia="仿宋_GB2312" w:hint="eastAsia"/>
          <w:sz w:val="28"/>
          <w:szCs w:val="28"/>
        </w:rPr>
        <w:lastRenderedPageBreak/>
        <w:t>计的</w:t>
      </w:r>
      <w:r>
        <w:rPr>
          <w:rFonts w:ascii="仿宋_GB2312" w:eastAsia="仿宋_GB2312" w:hint="eastAsia"/>
          <w:sz w:val="28"/>
          <w:szCs w:val="28"/>
        </w:rPr>
        <w:t>98.43</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政府性基金预算财政拨款收入</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w:t>
      </w:r>
    </w:p>
    <w:p w:rsidR="00802B27" w:rsidRDefault="00A63F1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sz w:val="28"/>
          <w:szCs w:val="28"/>
        </w:rPr>
        <w:t>0</w:t>
      </w:r>
      <w:r>
        <w:rPr>
          <w:rFonts w:ascii="仿宋_GB2312" w:eastAsia="仿宋_GB2312" w:hint="eastAsia"/>
          <w:sz w:val="28"/>
          <w:szCs w:val="28"/>
        </w:rPr>
        <w:t>万元；</w:t>
      </w:r>
    </w:p>
    <w:p w:rsidR="00802B27" w:rsidRDefault="00A63F1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事业收入</w:t>
      </w:r>
      <w:r>
        <w:rPr>
          <w:rFonts w:ascii="仿宋_GB2312" w:eastAsia="仿宋_GB2312"/>
          <w:sz w:val="28"/>
          <w:szCs w:val="28"/>
        </w:rPr>
        <w:t>0</w:t>
      </w:r>
      <w:r>
        <w:rPr>
          <w:rFonts w:ascii="仿宋_GB2312" w:eastAsia="仿宋_GB2312" w:hint="eastAsia"/>
          <w:sz w:val="28"/>
          <w:szCs w:val="28"/>
        </w:rPr>
        <w:t>万元；</w:t>
      </w:r>
    </w:p>
    <w:p w:rsidR="00802B27" w:rsidRDefault="00A63F1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经营收入</w:t>
      </w:r>
      <w:r>
        <w:rPr>
          <w:rFonts w:ascii="仿宋_GB2312" w:eastAsia="仿宋_GB2312"/>
          <w:sz w:val="28"/>
          <w:szCs w:val="28"/>
        </w:rPr>
        <w:t>0</w:t>
      </w:r>
      <w:r>
        <w:rPr>
          <w:rFonts w:ascii="仿宋_GB2312" w:eastAsia="仿宋_GB2312" w:hint="eastAsia"/>
          <w:sz w:val="28"/>
          <w:szCs w:val="28"/>
        </w:rPr>
        <w:t>万元；</w:t>
      </w:r>
    </w:p>
    <w:p w:rsidR="00802B27" w:rsidRDefault="00A63F1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附属单位上缴收入</w:t>
      </w:r>
      <w:r>
        <w:rPr>
          <w:rFonts w:ascii="仿宋_GB2312" w:eastAsia="仿宋_GB2312"/>
          <w:sz w:val="28"/>
          <w:szCs w:val="28"/>
        </w:rPr>
        <w:t>0</w:t>
      </w:r>
      <w:r>
        <w:rPr>
          <w:rFonts w:ascii="仿宋_GB2312" w:eastAsia="仿宋_GB2312" w:hint="eastAsia"/>
          <w:sz w:val="28"/>
          <w:szCs w:val="28"/>
        </w:rPr>
        <w:t>万元；</w:t>
      </w:r>
    </w:p>
    <w:p w:rsidR="00802B27" w:rsidRDefault="00A63F12">
      <w:pPr>
        <w:tabs>
          <w:tab w:val="center" w:pos="6979"/>
        </w:tabs>
        <w:spacing w:line="580" w:lineRule="exact"/>
        <w:ind w:firstLineChars="200" w:firstLine="560"/>
        <w:rPr>
          <w:rFonts w:ascii="仿宋_GB2312" w:eastAsia="仿宋_GB2312" w:cs="Droid Sans"/>
          <w:color w:val="000000"/>
          <w:sz w:val="32"/>
          <w:szCs w:val="32"/>
        </w:rPr>
      </w:pPr>
      <w:r>
        <w:rPr>
          <w:rFonts w:ascii="仿宋_GB2312" w:eastAsia="仿宋_GB2312" w:hint="eastAsia"/>
          <w:sz w:val="28"/>
          <w:szCs w:val="28"/>
        </w:rPr>
        <w:t>6.</w:t>
      </w:r>
      <w:r>
        <w:rPr>
          <w:rFonts w:ascii="仿宋_GB2312" w:eastAsia="仿宋_GB2312" w:hint="eastAsia"/>
          <w:sz w:val="28"/>
          <w:szCs w:val="28"/>
        </w:rPr>
        <w:t>其他收入</w:t>
      </w:r>
      <w:r>
        <w:rPr>
          <w:rFonts w:ascii="仿宋_GB2312" w:eastAsia="仿宋_GB2312"/>
          <w:sz w:val="28"/>
          <w:szCs w:val="28"/>
        </w:rPr>
        <w:t>31</w:t>
      </w:r>
      <w:r>
        <w:rPr>
          <w:rFonts w:ascii="仿宋_GB2312" w:eastAsia="仿宋_GB2312" w:hint="eastAsia"/>
          <w:sz w:val="28"/>
          <w:szCs w:val="28"/>
        </w:rPr>
        <w:t>.00</w:t>
      </w:r>
      <w:r>
        <w:rPr>
          <w:rFonts w:ascii="仿宋_GB2312" w:eastAsia="仿宋_GB2312" w:hint="eastAsia"/>
          <w:sz w:val="28"/>
          <w:szCs w:val="28"/>
        </w:rPr>
        <w:t>万元，占收入合计的</w:t>
      </w:r>
      <w:r>
        <w:rPr>
          <w:rFonts w:ascii="仿宋_GB2312" w:eastAsia="仿宋_GB2312" w:hint="eastAsia"/>
          <w:sz w:val="28"/>
          <w:szCs w:val="28"/>
        </w:rPr>
        <w:t>1.57</w:t>
      </w:r>
      <w:r>
        <w:rPr>
          <w:rFonts w:ascii="仿宋_GB2312" w:eastAsia="仿宋_GB2312" w:hint="eastAsia"/>
          <w:sz w:val="28"/>
          <w:szCs w:val="28"/>
        </w:rPr>
        <w:t>%</w:t>
      </w:r>
      <w:r>
        <w:rPr>
          <w:rFonts w:ascii="仿宋_GB2312" w:eastAsia="仿宋_GB2312" w:hint="eastAsia"/>
          <w:sz w:val="28"/>
          <w:szCs w:val="28"/>
        </w:rPr>
        <w:t>。</w:t>
      </w:r>
    </w:p>
    <w:p w:rsidR="00802B27" w:rsidRDefault="00A63F12">
      <w:pPr>
        <w:pStyle w:val="2"/>
        <w:jc w:val="center"/>
      </w:pPr>
      <w:r>
        <w:rPr>
          <w:rFonts w:ascii="仿宋_GB2312" w:eastAsia="仿宋_GB2312" w:hint="eastAsia"/>
          <w:color w:val="000000"/>
          <w:sz w:val="32"/>
        </w:rPr>
        <w:t>图</w:t>
      </w:r>
      <w:r>
        <w:rPr>
          <w:rFonts w:ascii="仿宋_GB2312" w:eastAsia="仿宋_GB2312" w:hint="eastAsia"/>
          <w:color w:val="000000"/>
          <w:sz w:val="32"/>
        </w:rPr>
        <w:t>1</w:t>
      </w:r>
      <w:r>
        <w:rPr>
          <w:rFonts w:ascii="仿宋_GB2312" w:eastAsia="仿宋_GB2312" w:hint="eastAsia"/>
          <w:color w:val="000000"/>
          <w:sz w:val="32"/>
        </w:rPr>
        <w:t>：收入决算</w:t>
      </w:r>
    </w:p>
    <w:p w:rsidR="00802B27" w:rsidRDefault="00A63F12">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02B27" w:rsidRDefault="00802B27">
      <w:pPr>
        <w:tabs>
          <w:tab w:val="center" w:pos="6979"/>
        </w:tabs>
        <w:spacing w:line="580" w:lineRule="exact"/>
        <w:ind w:firstLine="570"/>
        <w:rPr>
          <w:rFonts w:ascii="仿宋_GB2312" w:eastAsia="仿宋_GB2312"/>
          <w:sz w:val="28"/>
          <w:szCs w:val="28"/>
        </w:rPr>
      </w:pPr>
    </w:p>
    <w:p w:rsidR="00802B27" w:rsidRDefault="00A63F1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802B27" w:rsidRDefault="00A63F1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202</w:t>
      </w:r>
      <w:r>
        <w:rPr>
          <w:rFonts w:ascii="仿宋_GB2312" w:eastAsia="仿宋_GB2312" w:hint="eastAsia"/>
          <w:sz w:val="28"/>
          <w:szCs w:val="28"/>
        </w:rPr>
        <w:t>4</w:t>
      </w:r>
      <w:r>
        <w:rPr>
          <w:rFonts w:ascii="仿宋_GB2312" w:eastAsia="仿宋_GB2312" w:hint="eastAsia"/>
          <w:sz w:val="28"/>
          <w:szCs w:val="28"/>
        </w:rPr>
        <w:t>年度本年支出合计</w:t>
      </w:r>
      <w:r>
        <w:rPr>
          <w:rFonts w:ascii="仿宋_GB2312" w:eastAsia="仿宋_GB2312"/>
          <w:sz w:val="28"/>
          <w:szCs w:val="28"/>
        </w:rPr>
        <w:t>1916.98</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30.88</w:t>
      </w:r>
      <w:r>
        <w:rPr>
          <w:rFonts w:ascii="仿宋_GB2312" w:eastAsia="仿宋_GB2312" w:hint="eastAsia"/>
          <w:sz w:val="28"/>
          <w:szCs w:val="28"/>
        </w:rPr>
        <w:t>万元，增长</w:t>
      </w:r>
      <w:r>
        <w:rPr>
          <w:rFonts w:ascii="仿宋_GB2312" w:eastAsia="仿宋_GB2312" w:hint="eastAsia"/>
          <w:sz w:val="28"/>
          <w:szCs w:val="28"/>
        </w:rPr>
        <w:t>1.64%</w:t>
      </w:r>
      <w:r>
        <w:rPr>
          <w:rFonts w:ascii="仿宋_GB2312" w:eastAsia="仿宋_GB2312" w:hint="eastAsia"/>
          <w:sz w:val="28"/>
          <w:szCs w:val="28"/>
        </w:rPr>
        <w:t>，</w:t>
      </w:r>
      <w:r>
        <w:rPr>
          <w:rFonts w:ascii="仿宋_GB2312" w:eastAsia="仿宋_GB2312" w:hint="eastAsia"/>
          <w:sz w:val="28"/>
          <w:szCs w:val="28"/>
        </w:rPr>
        <w:t>其中：基本支出</w:t>
      </w:r>
      <w:r>
        <w:rPr>
          <w:rFonts w:ascii="仿宋_GB2312" w:eastAsia="仿宋_GB2312"/>
          <w:sz w:val="28"/>
          <w:szCs w:val="28"/>
        </w:rPr>
        <w:t>1401.36</w:t>
      </w:r>
      <w:r>
        <w:rPr>
          <w:rFonts w:ascii="仿宋_GB2312" w:eastAsia="仿宋_GB2312" w:hint="eastAsia"/>
          <w:sz w:val="28"/>
          <w:szCs w:val="28"/>
        </w:rPr>
        <w:t>万元，占支出合计的</w:t>
      </w:r>
      <w:r>
        <w:rPr>
          <w:rFonts w:ascii="仿宋_GB2312" w:eastAsia="仿宋_GB2312" w:hint="eastAsia"/>
          <w:sz w:val="28"/>
          <w:szCs w:val="28"/>
        </w:rPr>
        <w:t>73.1</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；项目支出</w:t>
      </w:r>
      <w:r>
        <w:rPr>
          <w:rFonts w:ascii="仿宋_GB2312" w:eastAsia="仿宋_GB2312"/>
          <w:sz w:val="28"/>
          <w:szCs w:val="28"/>
        </w:rPr>
        <w:t>515.62</w:t>
      </w:r>
      <w:r>
        <w:rPr>
          <w:rFonts w:ascii="仿宋_GB2312" w:eastAsia="仿宋_GB2312" w:hint="eastAsia"/>
          <w:sz w:val="28"/>
          <w:szCs w:val="28"/>
        </w:rPr>
        <w:t>万元，占支出合计的</w:t>
      </w:r>
      <w:r>
        <w:rPr>
          <w:rFonts w:ascii="仿宋_GB2312" w:eastAsia="仿宋_GB2312" w:hint="eastAsia"/>
          <w:sz w:val="28"/>
          <w:szCs w:val="28"/>
        </w:rPr>
        <w:t>26.9</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万元；经营支出</w:t>
      </w:r>
      <w:r>
        <w:rPr>
          <w:rFonts w:ascii="仿宋_GB2312" w:eastAsia="仿宋_GB2312"/>
          <w:sz w:val="28"/>
          <w:szCs w:val="28"/>
        </w:rPr>
        <w:t>0</w:t>
      </w:r>
      <w:r>
        <w:rPr>
          <w:rFonts w:ascii="仿宋_GB2312" w:eastAsia="仿宋_GB2312" w:hint="eastAsia"/>
          <w:sz w:val="28"/>
          <w:szCs w:val="28"/>
        </w:rPr>
        <w:t>万元；对附属单位补助支出</w:t>
      </w:r>
      <w:r>
        <w:rPr>
          <w:rFonts w:ascii="仿宋_GB2312" w:eastAsia="仿宋_GB2312"/>
          <w:sz w:val="28"/>
          <w:szCs w:val="28"/>
        </w:rPr>
        <w:t>0</w:t>
      </w:r>
      <w:r>
        <w:rPr>
          <w:rFonts w:ascii="仿宋_GB2312" w:eastAsia="仿宋_GB2312" w:hint="eastAsia"/>
          <w:sz w:val="28"/>
          <w:szCs w:val="28"/>
        </w:rPr>
        <w:t>万元。</w:t>
      </w:r>
    </w:p>
    <w:p w:rsidR="00802B27" w:rsidRDefault="00A63F12">
      <w:pPr>
        <w:pStyle w:val="2"/>
        <w:ind w:firstLine="642"/>
        <w:jc w:val="center"/>
        <w:rPr>
          <w:rFonts w:ascii="仿宋_GB2312" w:eastAsia="仿宋_GB2312"/>
          <w:color w:val="000000"/>
          <w:sz w:val="32"/>
        </w:rPr>
      </w:pPr>
      <w:r>
        <w:rPr>
          <w:rFonts w:ascii="仿宋_GB2312" w:eastAsia="仿宋_GB2312" w:hint="eastAsia"/>
          <w:color w:val="000000"/>
          <w:sz w:val="32"/>
        </w:rPr>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rsidR="00802B27" w:rsidRDefault="00A63F12">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02B27" w:rsidRDefault="00A63F12" w:rsidP="00B60271">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802B27" w:rsidRDefault="00A63F1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2013.55</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36.26</w:t>
      </w:r>
      <w:r>
        <w:rPr>
          <w:rFonts w:ascii="仿宋_GB2312" w:eastAsia="仿宋_GB2312" w:hint="eastAsia"/>
          <w:sz w:val="28"/>
          <w:szCs w:val="28"/>
        </w:rPr>
        <w:t>万元，增长</w:t>
      </w:r>
      <w:r>
        <w:rPr>
          <w:rFonts w:ascii="仿宋_GB2312" w:eastAsia="仿宋_GB2312" w:hint="eastAsia"/>
          <w:sz w:val="28"/>
          <w:szCs w:val="28"/>
        </w:rPr>
        <w:t>1.83%</w:t>
      </w:r>
      <w:r>
        <w:rPr>
          <w:rFonts w:ascii="仿宋_GB2312" w:eastAsia="仿宋_GB2312" w:hint="eastAsia"/>
          <w:sz w:val="28"/>
          <w:szCs w:val="28"/>
        </w:rPr>
        <w:t>。主要原因：</w:t>
      </w:r>
      <w:r>
        <w:rPr>
          <w:rFonts w:ascii="仿宋_GB2312" w:eastAsia="仿宋_GB2312" w:hint="eastAsia"/>
          <w:sz w:val="28"/>
          <w:szCs w:val="28"/>
        </w:rPr>
        <w:t>人员变动导致经费正常增加。</w:t>
      </w:r>
    </w:p>
    <w:p w:rsidR="00802B27" w:rsidRDefault="00A63F12" w:rsidP="00B60271">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lastRenderedPageBreak/>
        <w:t>四、一般公共预算财政拨款支出决算情况说明</w:t>
      </w:r>
    </w:p>
    <w:p w:rsidR="00802B27" w:rsidRDefault="00A63F12">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802B27" w:rsidRDefault="00A63F1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年度一般公共预算财政拨款支出</w:t>
      </w:r>
      <w:r>
        <w:rPr>
          <w:rFonts w:ascii="仿宋_GB2312" w:eastAsia="仿宋_GB2312"/>
          <w:sz w:val="28"/>
          <w:szCs w:val="28"/>
        </w:rPr>
        <w:t>1886.18</w:t>
      </w:r>
      <w:r>
        <w:rPr>
          <w:rFonts w:ascii="仿宋_GB2312" w:eastAsia="仿宋_GB2312" w:hint="eastAsia"/>
          <w:sz w:val="28"/>
          <w:szCs w:val="28"/>
        </w:rPr>
        <w:t>万元，主要用于以下方</w:t>
      </w:r>
      <w:r>
        <w:rPr>
          <w:rFonts w:ascii="仿宋_GB2312" w:eastAsia="仿宋_GB2312" w:hint="eastAsia"/>
          <w:sz w:val="28"/>
          <w:szCs w:val="28"/>
        </w:rPr>
        <w:t>面：一般公共服务支出</w:t>
      </w:r>
      <w:r>
        <w:rPr>
          <w:rFonts w:ascii="仿宋_GB2312" w:eastAsia="仿宋_GB2312" w:hint="eastAsia"/>
          <w:sz w:val="28"/>
          <w:szCs w:val="28"/>
        </w:rPr>
        <w:t>1613.10</w:t>
      </w:r>
      <w:r>
        <w:rPr>
          <w:rFonts w:ascii="仿宋_GB2312" w:eastAsia="仿宋_GB2312" w:hint="eastAsia"/>
          <w:sz w:val="28"/>
          <w:szCs w:val="28"/>
        </w:rPr>
        <w:t>万元，占本年财政拨款支出</w:t>
      </w:r>
      <w:r>
        <w:rPr>
          <w:rFonts w:ascii="仿宋_GB2312" w:eastAsia="仿宋_GB2312" w:hint="eastAsia"/>
          <w:sz w:val="28"/>
          <w:szCs w:val="28"/>
        </w:rPr>
        <w:t>85.52%</w:t>
      </w:r>
      <w:r>
        <w:rPr>
          <w:rFonts w:ascii="仿宋_GB2312" w:eastAsia="仿宋_GB2312" w:hint="eastAsia"/>
          <w:sz w:val="28"/>
          <w:szCs w:val="28"/>
        </w:rPr>
        <w:t>；教育支出</w:t>
      </w:r>
      <w:r>
        <w:rPr>
          <w:rFonts w:ascii="仿宋_GB2312" w:eastAsia="仿宋_GB2312" w:hint="eastAsia"/>
          <w:sz w:val="28"/>
          <w:szCs w:val="28"/>
        </w:rPr>
        <w:t>22.98</w:t>
      </w:r>
      <w:r>
        <w:rPr>
          <w:rFonts w:ascii="仿宋_GB2312" w:eastAsia="仿宋_GB2312" w:hint="eastAsia"/>
          <w:sz w:val="28"/>
          <w:szCs w:val="28"/>
        </w:rPr>
        <w:t>万元，占本年财政拨款支出</w:t>
      </w:r>
      <w:r>
        <w:rPr>
          <w:rFonts w:ascii="仿宋_GB2312" w:eastAsia="仿宋_GB2312" w:hint="eastAsia"/>
          <w:sz w:val="28"/>
          <w:szCs w:val="28"/>
        </w:rPr>
        <w:t>1.22%</w:t>
      </w:r>
      <w:r>
        <w:rPr>
          <w:rFonts w:ascii="仿宋_GB2312" w:eastAsia="仿宋_GB2312" w:hint="eastAsia"/>
          <w:sz w:val="28"/>
          <w:szCs w:val="28"/>
        </w:rPr>
        <w:t>；社会保障和就业支出</w:t>
      </w:r>
      <w:r>
        <w:rPr>
          <w:rFonts w:ascii="仿宋_GB2312" w:eastAsia="仿宋_GB2312" w:hint="eastAsia"/>
          <w:sz w:val="28"/>
          <w:szCs w:val="28"/>
        </w:rPr>
        <w:t>148.13</w:t>
      </w:r>
      <w:r>
        <w:rPr>
          <w:rFonts w:ascii="仿宋_GB2312" w:eastAsia="仿宋_GB2312" w:hint="eastAsia"/>
          <w:sz w:val="28"/>
          <w:szCs w:val="28"/>
        </w:rPr>
        <w:t>万元，占本年财政拨款支出</w:t>
      </w:r>
      <w:r>
        <w:rPr>
          <w:rFonts w:ascii="仿宋_GB2312" w:eastAsia="仿宋_GB2312" w:hint="eastAsia"/>
          <w:sz w:val="28"/>
          <w:szCs w:val="28"/>
        </w:rPr>
        <w:t>7.85%</w:t>
      </w:r>
      <w:r>
        <w:rPr>
          <w:rFonts w:ascii="仿宋_GB2312" w:eastAsia="仿宋_GB2312" w:hint="eastAsia"/>
          <w:sz w:val="28"/>
          <w:szCs w:val="28"/>
        </w:rPr>
        <w:t>；卫生健康支出</w:t>
      </w:r>
      <w:r>
        <w:rPr>
          <w:rFonts w:ascii="仿宋_GB2312" w:eastAsia="仿宋_GB2312" w:hint="eastAsia"/>
          <w:sz w:val="28"/>
          <w:szCs w:val="28"/>
        </w:rPr>
        <w:t>101.97</w:t>
      </w:r>
      <w:r>
        <w:rPr>
          <w:rFonts w:ascii="仿宋_GB2312" w:eastAsia="仿宋_GB2312" w:hint="eastAsia"/>
          <w:sz w:val="28"/>
          <w:szCs w:val="28"/>
        </w:rPr>
        <w:t>万元，占本年财政拨款支出</w:t>
      </w:r>
      <w:r>
        <w:rPr>
          <w:rFonts w:ascii="仿宋_GB2312" w:eastAsia="仿宋_GB2312" w:hint="eastAsia"/>
          <w:sz w:val="28"/>
          <w:szCs w:val="28"/>
        </w:rPr>
        <w:t>5.41%</w:t>
      </w:r>
      <w:r>
        <w:rPr>
          <w:rFonts w:ascii="仿宋_GB2312" w:eastAsia="仿宋_GB2312" w:hint="eastAsia"/>
          <w:sz w:val="28"/>
          <w:szCs w:val="28"/>
        </w:rPr>
        <w:t>。</w:t>
      </w:r>
    </w:p>
    <w:p w:rsidR="00802B27" w:rsidRDefault="00A63F12">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802B27" w:rsidRDefault="00A63F12">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、“一般公共服务支出”</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1485.31</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1613.10</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108.60</w:t>
      </w:r>
      <w:r>
        <w:rPr>
          <w:rFonts w:ascii="仿宋_GB2312" w:eastAsia="仿宋_GB2312" w:hint="eastAsia"/>
          <w:sz w:val="28"/>
          <w:szCs w:val="28"/>
        </w:rPr>
        <w:t>%</w:t>
      </w:r>
      <w:r>
        <w:rPr>
          <w:rFonts w:ascii="仿宋_GB2312" w:eastAsia="仿宋_GB2312" w:hint="eastAsia"/>
          <w:sz w:val="28"/>
          <w:szCs w:val="28"/>
        </w:rPr>
        <w:t>。</w:t>
      </w:r>
    </w:p>
    <w:p w:rsidR="00802B27" w:rsidRDefault="00A63F12">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802B27" w:rsidRDefault="00A63F12">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市场监督管理事务</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1485.31</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w:t>
      </w:r>
      <w:r>
        <w:rPr>
          <w:rFonts w:ascii="仿宋_GB2312" w:eastAsia="仿宋_GB2312" w:hint="eastAsia"/>
          <w:sz w:val="28"/>
          <w:szCs w:val="28"/>
        </w:rPr>
        <w:t>算</w:t>
      </w:r>
      <w:r>
        <w:rPr>
          <w:rFonts w:ascii="仿宋_GB2312" w:eastAsia="仿宋_GB2312" w:hint="eastAsia"/>
          <w:sz w:val="28"/>
          <w:szCs w:val="28"/>
        </w:rPr>
        <w:t>1613.10</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108.60</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加大药品抽样检验工作投入</w:t>
      </w:r>
      <w:r>
        <w:rPr>
          <w:rFonts w:ascii="仿宋_GB2312" w:eastAsia="仿宋_GB2312" w:hint="eastAsia"/>
          <w:sz w:val="28"/>
          <w:szCs w:val="28"/>
        </w:rPr>
        <w:t>。</w:t>
      </w:r>
    </w:p>
    <w:p w:rsidR="00802B27" w:rsidRDefault="00A63F12">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w:t>
      </w:r>
      <w:r>
        <w:rPr>
          <w:rFonts w:ascii="仿宋_GB2312" w:eastAsia="仿宋_GB2312" w:hint="eastAsia"/>
          <w:sz w:val="28"/>
          <w:szCs w:val="28"/>
        </w:rPr>
        <w:t>教育支出</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25.95</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22.98</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88.55</w:t>
      </w:r>
      <w:r>
        <w:rPr>
          <w:rFonts w:ascii="仿宋_GB2312" w:eastAsia="仿宋_GB2312" w:hint="eastAsia"/>
          <w:sz w:val="28"/>
          <w:szCs w:val="28"/>
        </w:rPr>
        <w:t>%</w:t>
      </w:r>
      <w:r>
        <w:rPr>
          <w:rFonts w:ascii="仿宋_GB2312" w:eastAsia="仿宋_GB2312" w:hint="eastAsia"/>
          <w:sz w:val="28"/>
          <w:szCs w:val="28"/>
        </w:rPr>
        <w:t>。其中：</w:t>
      </w:r>
    </w:p>
    <w:p w:rsidR="00802B27" w:rsidRDefault="00A63F12">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进修及培训</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25.95</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22.98</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85.55</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落实政府过“紧日子”要求，压减一般性支出</w:t>
      </w:r>
      <w:r>
        <w:rPr>
          <w:rFonts w:ascii="仿宋_GB2312" w:eastAsia="仿宋_GB2312" w:hint="eastAsia"/>
          <w:sz w:val="28"/>
          <w:szCs w:val="28"/>
        </w:rPr>
        <w:t>。</w:t>
      </w:r>
    </w:p>
    <w:p w:rsidR="00802B27" w:rsidRDefault="00A63F12">
      <w:pPr>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w:t>
      </w:r>
      <w:r>
        <w:rPr>
          <w:rFonts w:ascii="仿宋_GB2312" w:eastAsia="仿宋_GB2312" w:hint="eastAsia"/>
          <w:sz w:val="28"/>
          <w:szCs w:val="28"/>
        </w:rPr>
        <w:t>社会保障和就业支出</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152.20</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148.13</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97.33</w:t>
      </w:r>
      <w:r>
        <w:rPr>
          <w:rFonts w:ascii="仿宋_GB2312" w:eastAsia="仿宋_GB2312" w:hint="eastAsia"/>
          <w:sz w:val="28"/>
          <w:szCs w:val="28"/>
        </w:rPr>
        <w:t>%</w:t>
      </w:r>
      <w:r>
        <w:rPr>
          <w:rFonts w:ascii="仿宋_GB2312" w:eastAsia="仿宋_GB2312" w:hint="eastAsia"/>
          <w:sz w:val="28"/>
          <w:szCs w:val="28"/>
        </w:rPr>
        <w:t>。其中：</w:t>
      </w:r>
    </w:p>
    <w:p w:rsidR="00802B27" w:rsidRDefault="00A63F12">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行政事业单位养老支出</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152.20</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148.13</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97.33</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lastRenderedPageBreak/>
        <w:t>主要原因：</w:t>
      </w:r>
      <w:r>
        <w:rPr>
          <w:rFonts w:ascii="仿宋_GB2312" w:eastAsia="仿宋_GB2312" w:hint="eastAsia"/>
          <w:sz w:val="28"/>
          <w:szCs w:val="28"/>
        </w:rPr>
        <w:t>落实机关事业单位养老保障政策，按规定缴纳养老保险及职业年金</w:t>
      </w:r>
      <w:r>
        <w:rPr>
          <w:rFonts w:ascii="仿宋_GB2312" w:eastAsia="仿宋_GB2312" w:hint="eastAsia"/>
          <w:sz w:val="28"/>
          <w:szCs w:val="28"/>
        </w:rPr>
        <w:t>。</w:t>
      </w:r>
    </w:p>
    <w:p w:rsidR="00802B27" w:rsidRDefault="00A63F12">
      <w:pPr>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w:t>
      </w:r>
      <w:r>
        <w:rPr>
          <w:rFonts w:ascii="仿宋_GB2312" w:eastAsia="仿宋_GB2312" w:hint="eastAsia"/>
          <w:sz w:val="28"/>
          <w:szCs w:val="28"/>
        </w:rPr>
        <w:t>卫生健康支出</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99.17</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101.97</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102.82</w:t>
      </w:r>
      <w:r>
        <w:rPr>
          <w:rFonts w:ascii="仿宋_GB2312" w:eastAsia="仿宋_GB2312" w:hint="eastAsia"/>
          <w:sz w:val="28"/>
          <w:szCs w:val="28"/>
        </w:rPr>
        <w:t>%</w:t>
      </w:r>
      <w:r>
        <w:rPr>
          <w:rFonts w:ascii="仿宋_GB2312" w:eastAsia="仿宋_GB2312" w:hint="eastAsia"/>
          <w:sz w:val="28"/>
          <w:szCs w:val="28"/>
        </w:rPr>
        <w:t>。其中：</w:t>
      </w:r>
    </w:p>
    <w:p w:rsidR="00802B27" w:rsidRDefault="00A63F12">
      <w:pPr>
        <w:spacing w:line="580" w:lineRule="exact"/>
        <w:ind w:firstLineChars="200" w:firstLine="560"/>
      </w:pPr>
      <w:r>
        <w:rPr>
          <w:rFonts w:ascii="仿宋_GB2312" w:eastAsia="仿宋_GB2312" w:hint="eastAsia"/>
          <w:sz w:val="28"/>
          <w:szCs w:val="28"/>
        </w:rPr>
        <w:t>“</w:t>
      </w:r>
      <w:r>
        <w:rPr>
          <w:rFonts w:ascii="仿宋_GB2312" w:eastAsia="仿宋_GB2312" w:hint="eastAsia"/>
          <w:sz w:val="28"/>
          <w:szCs w:val="28"/>
        </w:rPr>
        <w:t>行政事业单位医疗</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99.17</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101.97</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102.82</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按规定缴纳职工基本医疗保险</w:t>
      </w:r>
      <w:r>
        <w:rPr>
          <w:rFonts w:ascii="仿宋_GB2312" w:eastAsia="仿宋_GB2312" w:hint="eastAsia"/>
          <w:sz w:val="28"/>
          <w:szCs w:val="28"/>
        </w:rPr>
        <w:t>。</w:t>
      </w:r>
    </w:p>
    <w:p w:rsidR="00802B27" w:rsidRDefault="00A63F12" w:rsidP="00B60271">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802B27" w:rsidRDefault="00A63F12">
      <w:pPr>
        <w:spacing w:line="580" w:lineRule="exact"/>
        <w:ind w:firstLineChars="200" w:firstLine="560"/>
        <w:rPr>
          <w:rFonts w:ascii="仿宋_GB2312" w:eastAsia="仿宋_GB2312"/>
          <w:sz w:val="28"/>
          <w:szCs w:val="28"/>
        </w:rPr>
      </w:pPr>
      <w:r>
        <w:rPr>
          <w:rFonts w:ascii="仿宋_GB2312" w:eastAsia="仿宋_GB2312" w:hint="eastAsia"/>
          <w:sz w:val="28"/>
          <w:szCs w:val="28"/>
        </w:rPr>
        <w:t>本单位无此项支出。</w:t>
      </w:r>
    </w:p>
    <w:p w:rsidR="00802B27" w:rsidRDefault="00A63F12" w:rsidP="00B60271">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802B27" w:rsidRDefault="00A63F12" w:rsidP="00B60271">
      <w:pPr>
        <w:spacing w:line="580" w:lineRule="exact"/>
        <w:ind w:firstLineChars="196" w:firstLine="549"/>
        <w:rPr>
          <w:rFonts w:ascii="仿宋_GB2312" w:eastAsia="仿宋_GB2312"/>
          <w:sz w:val="28"/>
          <w:szCs w:val="28"/>
        </w:rPr>
      </w:pPr>
      <w:r>
        <w:rPr>
          <w:rFonts w:ascii="仿宋_GB2312" w:eastAsia="仿宋_GB2312" w:hint="eastAsia"/>
          <w:sz w:val="28"/>
          <w:szCs w:val="28"/>
        </w:rPr>
        <w:t>本单位无此项经费。</w:t>
      </w:r>
    </w:p>
    <w:p w:rsidR="00802B27" w:rsidRDefault="00A63F12" w:rsidP="00B60271">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802B27" w:rsidRDefault="00A63F12" w:rsidP="00B60271">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年度使用一般公共预算财政拨款安排基本支出</w:t>
      </w:r>
      <w:r>
        <w:rPr>
          <w:rFonts w:ascii="仿宋_GB2312" w:eastAsia="仿宋_GB2312"/>
          <w:sz w:val="28"/>
          <w:szCs w:val="28"/>
        </w:rPr>
        <w:t>1401.36</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1</w:t>
      </w:r>
      <w:r>
        <w:rPr>
          <w:rFonts w:ascii="仿宋_GB2312" w:eastAsia="仿宋_GB2312" w:hint="eastAsia"/>
          <w:sz w:val="28"/>
          <w:szCs w:val="28"/>
        </w:rPr>
        <w:t>）工资福利支出包括基本工资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）商品和服务支出包括</w:t>
      </w:r>
      <w:r>
        <w:rPr>
          <w:rFonts w:ascii="仿宋_GB2312" w:eastAsia="仿宋_GB2312"/>
          <w:sz w:val="28"/>
          <w:szCs w:val="28"/>
        </w:rPr>
        <w:t>办公费、印刷费、咨询费、手续费、水费、电费、邮电费、取暖费、物业管理费、差旅费、因公出国（境）费、维修（护）费、租</w:t>
      </w:r>
      <w:r>
        <w:rPr>
          <w:rFonts w:ascii="仿宋_GB2312" w:eastAsia="仿宋_GB2312"/>
          <w:sz w:val="28"/>
          <w:szCs w:val="28"/>
        </w:rPr>
        <w:t>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802B27" w:rsidRDefault="00A63F12">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lastRenderedPageBreak/>
        <w:tab/>
      </w:r>
    </w:p>
    <w:p w:rsidR="00802B27" w:rsidRDefault="00A63F12">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802B27" w:rsidRDefault="00A63F12">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802B27" w:rsidRDefault="00A63F12">
      <w:pPr>
        <w:spacing w:line="560" w:lineRule="exact"/>
        <w:ind w:firstLine="60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年度“三公”经费财政拨款决算数</w:t>
      </w:r>
      <w:r>
        <w:rPr>
          <w:rFonts w:ascii="仿宋_GB2312" w:eastAsia="仿宋_GB2312"/>
          <w:sz w:val="28"/>
          <w:szCs w:val="28"/>
        </w:rPr>
        <w:t>10.86</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年度“三公”经费财政拨款年初预算</w:t>
      </w:r>
      <w:r>
        <w:rPr>
          <w:rFonts w:ascii="仿宋_GB2312" w:eastAsia="仿宋_GB2312"/>
          <w:sz w:val="28"/>
          <w:szCs w:val="28"/>
        </w:rPr>
        <w:t>22</w:t>
      </w:r>
      <w:r>
        <w:rPr>
          <w:rFonts w:ascii="仿宋_GB2312" w:eastAsia="仿宋_GB2312" w:hint="eastAsia"/>
          <w:sz w:val="28"/>
          <w:szCs w:val="28"/>
        </w:rPr>
        <w:t>.00</w:t>
      </w:r>
      <w:r>
        <w:rPr>
          <w:rFonts w:ascii="仿宋_GB2312" w:eastAsia="仿宋_GB2312" w:hint="eastAsia"/>
          <w:sz w:val="28"/>
          <w:szCs w:val="28"/>
        </w:rPr>
        <w:t>万元减少</w:t>
      </w:r>
      <w:r>
        <w:rPr>
          <w:rFonts w:ascii="仿宋_GB2312" w:eastAsia="仿宋_GB2312"/>
          <w:sz w:val="28"/>
          <w:szCs w:val="28"/>
        </w:rPr>
        <w:t>11.14</w:t>
      </w:r>
      <w:r>
        <w:rPr>
          <w:rFonts w:ascii="仿宋_GB2312" w:eastAsia="仿宋_GB2312" w:hint="eastAsia"/>
          <w:sz w:val="28"/>
          <w:szCs w:val="28"/>
        </w:rPr>
        <w:t>万元。其中：</w:t>
      </w:r>
    </w:p>
    <w:p w:rsidR="00802B27" w:rsidRDefault="00A63F12">
      <w:pPr>
        <w:spacing w:line="56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因公出国（境）费用。</w:t>
      </w:r>
      <w:r>
        <w:rPr>
          <w:rFonts w:ascii="仿宋_GB2312" w:eastAsia="仿宋_GB2312" w:hint="eastAsia"/>
          <w:sz w:val="28"/>
          <w:szCs w:val="28"/>
        </w:rPr>
        <w:t>2024</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万元，与</w:t>
      </w:r>
      <w:r>
        <w:rPr>
          <w:rFonts w:ascii="仿宋_GB2312" w:eastAsia="仿宋_GB2312" w:hint="eastAsia"/>
          <w:sz w:val="28"/>
          <w:szCs w:val="28"/>
        </w:rPr>
        <w:t>2024</w:t>
      </w:r>
      <w:r>
        <w:rPr>
          <w:rFonts w:ascii="仿宋_GB2312" w:eastAsia="仿宋_GB2312" w:hint="eastAsia"/>
          <w:sz w:val="28"/>
          <w:szCs w:val="28"/>
        </w:rPr>
        <w:t>年度年初预算数</w:t>
      </w:r>
      <w:r>
        <w:rPr>
          <w:rFonts w:ascii="仿宋_GB2312" w:eastAsia="仿宋_GB2312" w:hint="eastAsia"/>
          <w:sz w:val="28"/>
          <w:szCs w:val="28"/>
        </w:rPr>
        <w:t>0</w:t>
      </w:r>
      <w:r>
        <w:rPr>
          <w:rFonts w:ascii="仿宋_GB2312" w:eastAsia="仿宋_GB2312" w:hint="eastAsia"/>
          <w:sz w:val="28"/>
          <w:szCs w:val="28"/>
        </w:rPr>
        <w:t>万元持平。主要原因：严格落实过“紧日子”要求，压减一般性支出。</w:t>
      </w:r>
    </w:p>
    <w:p w:rsidR="00802B27" w:rsidRDefault="00A63F12">
      <w:pPr>
        <w:spacing w:line="56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公务接待费。</w:t>
      </w:r>
      <w:r>
        <w:rPr>
          <w:rFonts w:ascii="仿宋_GB2312" w:eastAsia="仿宋_GB2312" w:hint="eastAsia"/>
          <w:sz w:val="28"/>
          <w:szCs w:val="28"/>
        </w:rPr>
        <w:t>2024</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万元，与</w:t>
      </w:r>
      <w:r>
        <w:rPr>
          <w:rFonts w:ascii="仿宋_GB2312" w:eastAsia="仿宋_GB2312" w:hint="eastAsia"/>
          <w:sz w:val="28"/>
          <w:szCs w:val="28"/>
        </w:rPr>
        <w:t>2024</w:t>
      </w:r>
      <w:r>
        <w:rPr>
          <w:rFonts w:ascii="仿宋_GB2312" w:eastAsia="仿宋_GB2312" w:hint="eastAsia"/>
          <w:sz w:val="28"/>
          <w:szCs w:val="28"/>
        </w:rPr>
        <w:t>年度年初预算数</w:t>
      </w:r>
      <w:r>
        <w:rPr>
          <w:rFonts w:ascii="仿宋_GB2312" w:eastAsia="仿宋_GB2312" w:hint="eastAsia"/>
          <w:sz w:val="28"/>
          <w:szCs w:val="28"/>
        </w:rPr>
        <w:t>0</w:t>
      </w:r>
      <w:r>
        <w:rPr>
          <w:rFonts w:ascii="仿宋_GB2312" w:eastAsia="仿宋_GB2312" w:hint="eastAsia"/>
          <w:sz w:val="28"/>
          <w:szCs w:val="28"/>
        </w:rPr>
        <w:t>万元持平。主要原因：贯彻落实中央八项规定，严格控制公务接待支出</w:t>
      </w:r>
      <w:r>
        <w:rPr>
          <w:rFonts w:ascii="仿宋_GB2312" w:eastAsia="仿宋_GB2312" w:hint="eastAsia"/>
          <w:sz w:val="28"/>
          <w:szCs w:val="28"/>
        </w:rPr>
        <w:t>。</w:t>
      </w:r>
    </w:p>
    <w:p w:rsidR="00802B27" w:rsidRDefault="00A63F12">
      <w:pPr>
        <w:spacing w:line="56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公务用车购置及运行维护费。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sz w:val="28"/>
          <w:szCs w:val="28"/>
        </w:rPr>
        <w:t>10.86</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年度年初预算数</w:t>
      </w:r>
      <w:r>
        <w:rPr>
          <w:rFonts w:ascii="仿宋_GB2312" w:eastAsia="仿宋_GB2312"/>
          <w:sz w:val="28"/>
          <w:szCs w:val="28"/>
        </w:rPr>
        <w:t>22</w:t>
      </w:r>
      <w:r>
        <w:rPr>
          <w:rFonts w:ascii="仿宋_GB2312" w:eastAsia="仿宋_GB2312" w:hint="eastAsia"/>
          <w:sz w:val="28"/>
          <w:szCs w:val="28"/>
        </w:rPr>
        <w:t>.00</w:t>
      </w:r>
      <w:r>
        <w:rPr>
          <w:rFonts w:ascii="仿宋_GB2312" w:eastAsia="仿宋_GB2312" w:hint="eastAsia"/>
          <w:sz w:val="28"/>
          <w:szCs w:val="28"/>
        </w:rPr>
        <w:t>万元减少</w:t>
      </w:r>
      <w:r>
        <w:rPr>
          <w:rFonts w:ascii="仿宋_GB2312" w:eastAsia="仿宋_GB2312"/>
          <w:sz w:val="28"/>
          <w:szCs w:val="28"/>
        </w:rPr>
        <w:t>11.14</w:t>
      </w:r>
      <w:r>
        <w:rPr>
          <w:rFonts w:ascii="仿宋_GB2312" w:eastAsia="仿宋_GB2312" w:hint="eastAsia"/>
          <w:sz w:val="28"/>
          <w:szCs w:val="28"/>
        </w:rPr>
        <w:t>万元。其中，公务用车购置费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万元，主要原因</w:t>
      </w:r>
      <w:r>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年本单位无公务车辆购置（更新）计划</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年度购置（更新）</w:t>
      </w:r>
      <w:r>
        <w:rPr>
          <w:rFonts w:ascii="仿宋_GB2312" w:eastAsia="仿宋_GB2312" w:hint="eastAsia"/>
          <w:sz w:val="28"/>
          <w:szCs w:val="28"/>
        </w:rPr>
        <w:t>0</w:t>
      </w:r>
      <w:r>
        <w:rPr>
          <w:rFonts w:ascii="仿宋_GB2312" w:eastAsia="仿宋_GB2312" w:hint="eastAsia"/>
          <w:sz w:val="28"/>
          <w:szCs w:val="28"/>
        </w:rPr>
        <w:t>辆。公务用车运行维护费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10.86</w:t>
      </w:r>
      <w:r>
        <w:rPr>
          <w:rFonts w:ascii="仿宋_GB2312" w:eastAsia="仿宋_GB2312" w:hint="eastAsia"/>
          <w:sz w:val="28"/>
          <w:szCs w:val="28"/>
        </w:rPr>
        <w:t>万元，主要原因：</w:t>
      </w:r>
      <w:r>
        <w:rPr>
          <w:rFonts w:ascii="仿宋_GB2312" w:eastAsia="仿宋_GB2312" w:hint="eastAsia"/>
          <w:sz w:val="28"/>
          <w:szCs w:val="28"/>
        </w:rPr>
        <w:t>加强公务用车管理，控制车辆运行维护支出</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年度公务用车保有量</w:t>
      </w:r>
      <w:r>
        <w:rPr>
          <w:rFonts w:ascii="仿宋_GB2312" w:eastAsia="仿宋_GB2312"/>
          <w:sz w:val="28"/>
          <w:szCs w:val="28"/>
        </w:rPr>
        <w:t>17</w:t>
      </w:r>
      <w:r>
        <w:rPr>
          <w:rFonts w:ascii="仿宋_GB2312" w:eastAsia="仿宋_GB2312" w:hint="eastAsia"/>
          <w:sz w:val="28"/>
          <w:szCs w:val="28"/>
        </w:rPr>
        <w:t>辆。</w:t>
      </w:r>
    </w:p>
    <w:p w:rsidR="00802B27" w:rsidRDefault="00A63F12">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802B27" w:rsidRDefault="00A63F12" w:rsidP="00B60271">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w:t>
      </w:r>
      <w:r>
        <w:rPr>
          <w:rFonts w:ascii="仿宋_GB2312" w:eastAsia="仿宋_GB2312" w:hint="eastAsia"/>
          <w:sz w:val="28"/>
          <w:szCs w:val="28"/>
        </w:rPr>
        <w:t>机关运行经费</w:t>
      </w:r>
      <w:r>
        <w:rPr>
          <w:rFonts w:ascii="仿宋_GB2312" w:eastAsia="仿宋_GB2312" w:hint="eastAsia"/>
          <w:sz w:val="28"/>
          <w:szCs w:val="28"/>
        </w:rPr>
        <w:t>支出合计</w:t>
      </w:r>
      <w:r>
        <w:rPr>
          <w:rFonts w:ascii="仿宋_GB2312" w:eastAsia="仿宋_GB2312" w:hint="eastAsia"/>
          <w:sz w:val="28"/>
          <w:szCs w:val="28"/>
        </w:rPr>
        <w:t>116.05</w:t>
      </w:r>
      <w:r>
        <w:rPr>
          <w:rFonts w:ascii="仿宋_GB2312" w:eastAsia="仿宋_GB2312" w:hint="eastAsia"/>
          <w:sz w:val="28"/>
          <w:szCs w:val="28"/>
        </w:rPr>
        <w:t>万元，比上年</w:t>
      </w:r>
      <w:r>
        <w:rPr>
          <w:rFonts w:ascii="仿宋_GB2312" w:eastAsia="仿宋_GB2312" w:hint="eastAsia"/>
          <w:sz w:val="28"/>
          <w:szCs w:val="28"/>
        </w:rPr>
        <w:t>增加</w:t>
      </w:r>
      <w:r>
        <w:rPr>
          <w:rFonts w:ascii="仿宋_GB2312" w:eastAsia="仿宋_GB2312" w:hint="eastAsia"/>
          <w:sz w:val="28"/>
          <w:szCs w:val="28"/>
        </w:rPr>
        <w:t>18.33</w:t>
      </w:r>
      <w:r>
        <w:rPr>
          <w:rFonts w:ascii="仿宋_GB2312" w:eastAsia="仿宋_GB2312" w:hint="eastAsia"/>
          <w:sz w:val="28"/>
          <w:szCs w:val="28"/>
        </w:rPr>
        <w:t>万元，增加原因：</w:t>
      </w:r>
      <w:r w:rsidRPr="005C2BD2">
        <w:rPr>
          <w:rFonts w:ascii="仿宋_GB2312" w:eastAsia="仿宋_GB2312" w:hint="eastAsia"/>
          <w:sz w:val="28"/>
          <w:szCs w:val="28"/>
        </w:rPr>
        <w:t>办公地点变更，根据工作需要合理购买</w:t>
      </w:r>
      <w:r w:rsidRPr="005C2BD2">
        <w:rPr>
          <w:rFonts w:ascii="仿宋_GB2312" w:eastAsia="仿宋_GB2312" w:hint="eastAsia"/>
          <w:sz w:val="28"/>
          <w:szCs w:val="28"/>
        </w:rPr>
        <w:t>设备及支出搬迁维护费用等</w:t>
      </w:r>
      <w:r>
        <w:rPr>
          <w:rFonts w:ascii="仿宋_GB2312" w:eastAsia="仿宋_GB2312" w:hint="eastAsia"/>
          <w:sz w:val="28"/>
          <w:szCs w:val="28"/>
        </w:rPr>
        <w:t>。</w:t>
      </w:r>
    </w:p>
    <w:p w:rsidR="00802B27" w:rsidRDefault="00A63F12">
      <w:pPr>
        <w:ind w:left="540"/>
        <w:rPr>
          <w:rFonts w:ascii="黑体" w:eastAsia="黑体"/>
          <w:sz w:val="28"/>
          <w:szCs w:val="28"/>
        </w:rPr>
      </w:pPr>
      <w:r>
        <w:rPr>
          <w:rFonts w:ascii="黑体" w:eastAsia="黑体" w:hint="eastAsia"/>
          <w:sz w:val="28"/>
          <w:szCs w:val="28"/>
        </w:rPr>
        <w:lastRenderedPageBreak/>
        <w:t>三、政府采购支出情况</w:t>
      </w:r>
    </w:p>
    <w:p w:rsidR="00802B27" w:rsidRDefault="00A63F12" w:rsidP="00B60271">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年度政府采购支出总额</w:t>
      </w:r>
      <w:r>
        <w:rPr>
          <w:rFonts w:ascii="仿宋_GB2312" w:eastAsia="仿宋_GB2312"/>
          <w:sz w:val="28"/>
          <w:szCs w:val="28"/>
        </w:rPr>
        <w:t>44.93</w:t>
      </w:r>
      <w:r>
        <w:rPr>
          <w:rFonts w:ascii="仿宋_GB2312" w:eastAsia="仿宋_GB2312" w:hint="eastAsia"/>
          <w:sz w:val="28"/>
          <w:szCs w:val="28"/>
        </w:rPr>
        <w:t>万元，其中：政府采购货物支出</w:t>
      </w:r>
      <w:r>
        <w:rPr>
          <w:rFonts w:ascii="仿宋_GB2312" w:eastAsia="仿宋_GB2312"/>
          <w:sz w:val="28"/>
          <w:szCs w:val="28"/>
        </w:rPr>
        <w:t>3.65</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41.28</w:t>
      </w:r>
      <w:r>
        <w:rPr>
          <w:rFonts w:ascii="仿宋_GB2312" w:eastAsia="仿宋_GB2312" w:hint="eastAsia"/>
          <w:sz w:val="28"/>
          <w:szCs w:val="28"/>
        </w:rPr>
        <w:t>万元。授予中小企业合同金额</w:t>
      </w:r>
      <w:r>
        <w:rPr>
          <w:rFonts w:ascii="仿宋_GB2312" w:eastAsia="仿宋_GB2312"/>
          <w:sz w:val="28"/>
          <w:szCs w:val="28"/>
        </w:rPr>
        <w:t>38.93</w:t>
      </w:r>
      <w:r>
        <w:rPr>
          <w:rFonts w:ascii="仿宋_GB2312" w:eastAsia="仿宋_GB2312" w:hint="eastAsia"/>
          <w:sz w:val="28"/>
          <w:szCs w:val="28"/>
        </w:rPr>
        <w:t>万元，占政府采购支出总额的</w:t>
      </w:r>
      <w:r>
        <w:rPr>
          <w:rFonts w:ascii="仿宋_GB2312" w:eastAsia="仿宋_GB2312" w:hint="eastAsia"/>
          <w:sz w:val="28"/>
          <w:szCs w:val="28"/>
        </w:rPr>
        <w:t>86.66</w:t>
      </w:r>
      <w:r>
        <w:rPr>
          <w:rFonts w:ascii="仿宋_GB2312" w:eastAsia="仿宋_GB2312" w:hint="eastAsia"/>
          <w:sz w:val="28"/>
          <w:szCs w:val="28"/>
        </w:rPr>
        <w:t>%</w:t>
      </w:r>
      <w:r>
        <w:rPr>
          <w:rFonts w:ascii="仿宋_GB2312" w:eastAsia="仿宋_GB2312" w:hint="eastAsia"/>
          <w:sz w:val="28"/>
          <w:szCs w:val="28"/>
        </w:rPr>
        <w:t>，其中：授予小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15.14</w:t>
      </w:r>
      <w:r>
        <w:rPr>
          <w:rFonts w:ascii="仿宋_GB2312" w:eastAsia="仿宋_GB2312" w:hint="eastAsia"/>
          <w:sz w:val="28"/>
          <w:szCs w:val="28"/>
        </w:rPr>
        <w:t>万元，占政府采购支出总额的</w:t>
      </w:r>
      <w:r>
        <w:rPr>
          <w:rFonts w:ascii="仿宋_GB2312" w:eastAsia="仿宋_GB2312"/>
          <w:sz w:val="28"/>
          <w:szCs w:val="28"/>
        </w:rPr>
        <w:t>33.71</w:t>
      </w:r>
      <w:r>
        <w:rPr>
          <w:rFonts w:ascii="仿宋_GB2312" w:eastAsia="仿宋_GB2312" w:hint="eastAsia"/>
          <w:sz w:val="28"/>
          <w:szCs w:val="28"/>
        </w:rPr>
        <w:t>%</w:t>
      </w:r>
      <w:r>
        <w:rPr>
          <w:rFonts w:ascii="仿宋_GB2312" w:eastAsia="仿宋_GB2312" w:hint="eastAsia"/>
          <w:sz w:val="28"/>
          <w:szCs w:val="28"/>
        </w:rPr>
        <w:t>。</w:t>
      </w:r>
    </w:p>
    <w:p w:rsidR="00802B27" w:rsidRDefault="00A63F12">
      <w:pPr>
        <w:ind w:firstLineChars="200" w:firstLine="560"/>
        <w:rPr>
          <w:rFonts w:ascii="黑体" w:eastAsia="黑体"/>
          <w:sz w:val="28"/>
          <w:szCs w:val="28"/>
          <w:highlight w:val="yellow"/>
        </w:rPr>
      </w:pPr>
      <w:r>
        <w:rPr>
          <w:rFonts w:ascii="黑体" w:eastAsia="黑体" w:hint="eastAsia"/>
          <w:sz w:val="28"/>
          <w:szCs w:val="28"/>
        </w:rPr>
        <w:t>四、国有资产占用情况</w:t>
      </w:r>
    </w:p>
    <w:p w:rsidR="00802B27" w:rsidRDefault="00A63F12">
      <w:pPr>
        <w:ind w:firstLineChars="200" w:firstLine="560"/>
        <w:rPr>
          <w:rFonts w:ascii="仿宋_GB2312" w:eastAsia="仿宋_GB2312"/>
          <w:sz w:val="32"/>
          <w:szCs w:val="32"/>
        </w:rPr>
      </w:pPr>
      <w:r>
        <w:rPr>
          <w:rFonts w:ascii="仿宋_GB2312" w:eastAsia="仿宋_GB2312" w:hint="eastAsia"/>
          <w:sz w:val="28"/>
          <w:szCs w:val="28"/>
        </w:rPr>
        <w:t>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日，北京市药品监督管理局第三分局</w:t>
      </w:r>
      <w:r>
        <w:rPr>
          <w:rFonts w:ascii="仿宋_GB2312" w:eastAsia="仿宋_GB2312" w:hint="eastAsia"/>
          <w:sz w:val="28"/>
          <w:szCs w:val="28"/>
        </w:rPr>
        <w:t>共有</w:t>
      </w:r>
      <w:r>
        <w:rPr>
          <w:rFonts w:ascii="仿宋_GB2312" w:eastAsia="仿宋_GB2312" w:hint="eastAsia"/>
          <w:sz w:val="28"/>
          <w:szCs w:val="28"/>
        </w:rPr>
        <w:t>车辆</w:t>
      </w:r>
      <w:r>
        <w:rPr>
          <w:rFonts w:ascii="仿宋_GB2312" w:eastAsia="仿宋_GB2312" w:hint="eastAsia"/>
          <w:sz w:val="28"/>
          <w:szCs w:val="28"/>
        </w:rPr>
        <w:t>17</w:t>
      </w:r>
      <w:r>
        <w:rPr>
          <w:rFonts w:ascii="仿宋_GB2312" w:eastAsia="仿宋_GB2312" w:hint="eastAsia"/>
          <w:sz w:val="28"/>
          <w:szCs w:val="28"/>
        </w:rPr>
        <w:t>台；单位价值</w:t>
      </w:r>
      <w:r>
        <w:rPr>
          <w:rFonts w:ascii="仿宋_GB2312" w:eastAsia="仿宋_GB2312" w:hint="eastAsia"/>
          <w:sz w:val="28"/>
          <w:szCs w:val="28"/>
        </w:rPr>
        <w:t>100</w:t>
      </w:r>
      <w:r>
        <w:rPr>
          <w:rFonts w:ascii="仿宋_GB2312" w:eastAsia="仿宋_GB2312" w:hint="eastAsia"/>
          <w:sz w:val="28"/>
          <w:szCs w:val="28"/>
        </w:rPr>
        <w:t>万元</w:t>
      </w:r>
      <w:r>
        <w:rPr>
          <w:rFonts w:ascii="仿宋_GB2312" w:eastAsia="仿宋_GB2312" w:hint="eastAsia"/>
          <w:sz w:val="28"/>
          <w:szCs w:val="28"/>
        </w:rPr>
        <w:t>（含）</w:t>
      </w:r>
      <w:r>
        <w:rPr>
          <w:rFonts w:ascii="仿宋_GB2312" w:eastAsia="仿宋_GB2312" w:hint="eastAsia"/>
          <w:sz w:val="28"/>
          <w:szCs w:val="28"/>
        </w:rPr>
        <w:t>以上的设备</w:t>
      </w:r>
      <w:r>
        <w:rPr>
          <w:rFonts w:ascii="仿宋_GB2312" w:eastAsia="仿宋_GB2312" w:hint="eastAsia"/>
          <w:sz w:val="28"/>
          <w:szCs w:val="28"/>
        </w:rPr>
        <w:t>0</w:t>
      </w:r>
      <w:r>
        <w:rPr>
          <w:rFonts w:ascii="仿宋_GB2312" w:eastAsia="仿宋_GB2312" w:hint="eastAsia"/>
          <w:sz w:val="28"/>
          <w:szCs w:val="28"/>
        </w:rPr>
        <w:t>台（套）。</w:t>
      </w:r>
    </w:p>
    <w:p w:rsidR="00802B27" w:rsidRDefault="00A63F12" w:rsidP="00B60271">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802B27" w:rsidRDefault="00A63F12" w:rsidP="00B60271">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w:t>
      </w:r>
      <w:r>
        <w:rPr>
          <w:rFonts w:ascii="仿宋_GB2312" w:eastAsia="仿宋_GB2312"/>
          <w:sz w:val="28"/>
          <w:szCs w:val="28"/>
        </w:rPr>
        <w:t>政府购买服务决算</w:t>
      </w:r>
      <w:r>
        <w:rPr>
          <w:rFonts w:ascii="仿宋_GB2312" w:eastAsia="仿宋_GB2312"/>
          <w:sz w:val="28"/>
          <w:szCs w:val="28"/>
        </w:rPr>
        <w:t>94.92</w:t>
      </w:r>
      <w:r>
        <w:rPr>
          <w:rFonts w:ascii="仿宋_GB2312" w:eastAsia="仿宋_GB2312" w:hint="eastAsia"/>
          <w:sz w:val="28"/>
          <w:szCs w:val="28"/>
        </w:rPr>
        <w:t>万元。</w:t>
      </w:r>
    </w:p>
    <w:p w:rsidR="00802B27" w:rsidRDefault="00A63F12">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802B27" w:rsidRDefault="00A63F12">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基本支出：指为保障机构正常运转、完成日常工作任务而发生的人员支出和公用支出。</w:t>
      </w:r>
    </w:p>
    <w:p w:rsidR="00802B27" w:rsidRDefault="00A63F12">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rsidR="00802B27" w:rsidRDefault="00A63F12">
      <w:pPr>
        <w:ind w:firstLineChars="200" w:firstLine="560"/>
        <w:rPr>
          <w:rFonts w:ascii="仿宋_GB2312" w:eastAsia="仿宋_GB2312" w:hAnsi="宋体"/>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802B27" w:rsidRDefault="00A63F12">
      <w:pPr>
        <w:ind w:firstLineChars="200" w:firstLine="560"/>
        <w:rPr>
          <w:rFonts w:ascii="仿宋_GB2312" w:eastAsia="仿宋_GB2312" w:hAnsi="宋体"/>
          <w:sz w:val="28"/>
          <w:szCs w:val="28"/>
        </w:rPr>
      </w:pPr>
      <w:r>
        <w:rPr>
          <w:rFonts w:ascii="仿宋_GB2312" w:eastAsia="仿宋_GB2312" w:hint="eastAsia"/>
          <w:sz w:val="28"/>
          <w:szCs w:val="28"/>
        </w:rPr>
        <w:lastRenderedPageBreak/>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int="eastAsia"/>
          <w:sz w:val="28"/>
          <w:szCs w:val="28"/>
        </w:rPr>
        <w:t>：</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802B27" w:rsidRDefault="00A63F12">
      <w:pPr>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802B27" w:rsidRDefault="00A63F12">
      <w:pPr>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w:t>
      </w:r>
      <w:r>
        <w:rPr>
          <w:rFonts w:ascii="仿宋_GB2312" w:eastAsia="仿宋_GB2312" w:hint="eastAsia"/>
          <w:sz w:val="28"/>
          <w:szCs w:val="28"/>
        </w:rPr>
        <w:t>提供的服务事项，按照政府采购方式和程序，交由符合条件的服务供应商承担，并根据服务数量和质量等因素向其支付费用的行为。</w:t>
      </w:r>
    </w:p>
    <w:p w:rsidR="00802B27" w:rsidRDefault="00A63F12">
      <w:pPr>
        <w:ind w:firstLineChars="200" w:firstLine="560"/>
        <w:rPr>
          <w:rFonts w:ascii="仿宋_GB2312" w:eastAsia="仿宋_GB2312" w:hAnsi="宋体"/>
          <w:sz w:val="28"/>
          <w:szCs w:val="28"/>
        </w:rPr>
      </w:pPr>
      <w:r>
        <w:rPr>
          <w:rFonts w:ascii="仿宋_GB2312" w:eastAsia="仿宋_GB2312" w:hAnsi="宋体" w:hint="eastAsia"/>
          <w:sz w:val="28"/>
          <w:szCs w:val="28"/>
        </w:rPr>
        <w:t>7.</w:t>
      </w:r>
      <w:r>
        <w:rPr>
          <w:rFonts w:ascii="仿宋_GB2312" w:eastAsia="仿宋_GB2312" w:hAnsi="宋体" w:hint="eastAsia"/>
          <w:sz w:val="28"/>
          <w:szCs w:val="28"/>
        </w:rPr>
        <w:t>一般公共服务支出（类）市场监督管理事务（款）行政运行（项）：反映行政单位（包括实行公务员管理的事业单位）的基本支出。</w:t>
      </w:r>
    </w:p>
    <w:p w:rsidR="00802B27" w:rsidRDefault="00A63F12">
      <w:pPr>
        <w:ind w:firstLineChars="200" w:firstLine="560"/>
        <w:rPr>
          <w:rFonts w:ascii="仿宋_GB2312" w:eastAsia="仿宋_GB2312" w:hAnsi="宋体"/>
          <w:sz w:val="28"/>
          <w:szCs w:val="28"/>
        </w:rPr>
      </w:pPr>
      <w:r>
        <w:rPr>
          <w:rFonts w:ascii="仿宋_GB2312" w:eastAsia="仿宋_GB2312" w:hAnsi="宋体" w:hint="eastAsia"/>
          <w:sz w:val="28"/>
          <w:szCs w:val="28"/>
        </w:rPr>
        <w:t>8.</w:t>
      </w:r>
      <w:r>
        <w:rPr>
          <w:rFonts w:ascii="仿宋_GB2312" w:eastAsia="仿宋_GB2312" w:hAnsi="宋体" w:hint="eastAsia"/>
          <w:sz w:val="28"/>
          <w:szCs w:val="28"/>
        </w:rPr>
        <w:t>一般公共服务支出（类）市场监督管理事务（款）药品事务（项）：反映用于药品（含中药、民族药）监督管理方面的支出。</w:t>
      </w:r>
    </w:p>
    <w:p w:rsidR="00802B27" w:rsidRDefault="00A63F12">
      <w:pPr>
        <w:ind w:firstLineChars="200" w:firstLine="560"/>
        <w:rPr>
          <w:rFonts w:ascii="仿宋_GB2312" w:eastAsia="仿宋_GB2312" w:hAnsi="宋体"/>
          <w:sz w:val="28"/>
          <w:szCs w:val="28"/>
        </w:rPr>
      </w:pPr>
      <w:r>
        <w:rPr>
          <w:rFonts w:ascii="仿宋_GB2312" w:eastAsia="仿宋_GB2312" w:hAnsi="宋体" w:hint="eastAsia"/>
          <w:sz w:val="28"/>
          <w:szCs w:val="28"/>
        </w:rPr>
        <w:t>9.</w:t>
      </w:r>
      <w:r>
        <w:rPr>
          <w:rFonts w:ascii="仿宋_GB2312" w:eastAsia="仿宋_GB2312" w:hAnsi="宋体" w:hint="eastAsia"/>
          <w:sz w:val="28"/>
          <w:szCs w:val="28"/>
        </w:rPr>
        <w:t>一般公共服务支出（类）市场监督管理事务（款）化妆品事务（项）：反映用于化妆品监督管理方面的支出。</w:t>
      </w:r>
    </w:p>
    <w:p w:rsidR="00802B27" w:rsidRDefault="00A63F12">
      <w:pPr>
        <w:ind w:firstLineChars="200" w:firstLine="560"/>
      </w:pPr>
      <w:r>
        <w:rPr>
          <w:rFonts w:ascii="仿宋_GB2312" w:eastAsia="仿宋_GB2312" w:hAnsi="宋体" w:hint="eastAsia"/>
          <w:sz w:val="28"/>
          <w:szCs w:val="28"/>
        </w:rPr>
        <w:t>10.</w:t>
      </w:r>
      <w:r>
        <w:rPr>
          <w:rFonts w:ascii="仿宋_GB2312" w:eastAsia="仿宋_GB2312" w:hAnsi="宋体" w:hint="eastAsia"/>
          <w:sz w:val="28"/>
          <w:szCs w:val="28"/>
        </w:rPr>
        <w:t>一般公共服务支出（类）市场监督管理事务（款）其他</w:t>
      </w:r>
      <w:r>
        <w:rPr>
          <w:rFonts w:ascii="仿宋_GB2312" w:eastAsia="仿宋_GB2312" w:hAnsi="宋体" w:hint="eastAsia"/>
          <w:sz w:val="28"/>
          <w:szCs w:val="28"/>
        </w:rPr>
        <w:t>市场监督管理事务（项）：反映用于除上述项目以外其他市场监督管理事务方面的支出。</w:t>
      </w:r>
    </w:p>
    <w:p w:rsidR="00802B27" w:rsidRDefault="00A63F12">
      <w:pPr>
        <w:ind w:firstLineChars="200" w:firstLine="560"/>
        <w:rPr>
          <w:rFonts w:ascii="仿宋_GB2312" w:eastAsia="仿宋_GB2312"/>
          <w:sz w:val="28"/>
          <w:szCs w:val="28"/>
          <w:lang w:val="en"/>
        </w:rPr>
      </w:pPr>
      <w:r>
        <w:rPr>
          <w:rFonts w:ascii="仿宋_GB2312" w:eastAsia="仿宋_GB2312" w:hint="eastAsia"/>
          <w:sz w:val="28"/>
          <w:szCs w:val="28"/>
        </w:rPr>
        <w:t>11.</w:t>
      </w:r>
      <w:r>
        <w:rPr>
          <w:rFonts w:ascii="仿宋_GB2312" w:eastAsia="仿宋_GB2312"/>
          <w:sz w:val="28"/>
          <w:szCs w:val="28"/>
          <w:lang w:val="en"/>
        </w:rPr>
        <w:t>教育支出</w:t>
      </w:r>
      <w:r>
        <w:rPr>
          <w:rFonts w:ascii="仿宋_GB2312" w:eastAsia="仿宋_GB2312" w:hint="eastAsia"/>
          <w:sz w:val="28"/>
          <w:szCs w:val="28"/>
          <w:lang w:val="en"/>
        </w:rPr>
        <w:t>（类）</w:t>
      </w:r>
      <w:r>
        <w:rPr>
          <w:rFonts w:ascii="仿宋_GB2312" w:eastAsia="仿宋_GB2312" w:hint="eastAsia"/>
          <w:sz w:val="28"/>
          <w:szCs w:val="28"/>
        </w:rPr>
        <w:t>进修及培训（款）</w:t>
      </w:r>
      <w:r>
        <w:rPr>
          <w:rFonts w:ascii="仿宋_GB2312" w:eastAsia="仿宋_GB2312"/>
          <w:sz w:val="28"/>
          <w:szCs w:val="28"/>
          <w:lang w:val="en"/>
        </w:rPr>
        <w:t>培训支出</w:t>
      </w:r>
      <w:r>
        <w:rPr>
          <w:rFonts w:ascii="仿宋_GB2312" w:eastAsia="仿宋_GB2312" w:hint="eastAsia"/>
          <w:sz w:val="28"/>
          <w:szCs w:val="28"/>
          <w:lang w:val="en"/>
        </w:rPr>
        <w:t>（项）：反映各部门安排的用于培训的支出。</w:t>
      </w:r>
    </w:p>
    <w:p w:rsidR="00802B27" w:rsidRDefault="00A63F12">
      <w:pPr>
        <w:ind w:firstLineChars="200" w:firstLine="560"/>
        <w:rPr>
          <w:rFonts w:ascii="仿宋_GB2312" w:eastAsia="仿宋_GB2312"/>
          <w:sz w:val="28"/>
          <w:szCs w:val="28"/>
        </w:rPr>
      </w:pPr>
      <w:r>
        <w:rPr>
          <w:rFonts w:ascii="仿宋_GB2312" w:eastAsia="仿宋_GB2312" w:hint="eastAsia"/>
          <w:sz w:val="28"/>
          <w:szCs w:val="28"/>
        </w:rPr>
        <w:lastRenderedPageBreak/>
        <w:t>12</w:t>
      </w:r>
      <w:r>
        <w:rPr>
          <w:rFonts w:ascii="仿宋_GB2312" w:eastAsia="仿宋_GB2312"/>
          <w:sz w:val="28"/>
          <w:szCs w:val="28"/>
          <w:lang w:val="en"/>
        </w:rPr>
        <w:t>.</w:t>
      </w:r>
      <w:r>
        <w:rPr>
          <w:rFonts w:ascii="仿宋_GB2312" w:eastAsia="仿宋_GB2312"/>
          <w:sz w:val="28"/>
          <w:szCs w:val="28"/>
          <w:lang w:val="en"/>
        </w:rPr>
        <w:t>社会保障和就业支出</w:t>
      </w:r>
      <w:r>
        <w:rPr>
          <w:rFonts w:ascii="仿宋_GB2312" w:eastAsia="仿宋_GB2312" w:hint="eastAsia"/>
          <w:sz w:val="28"/>
          <w:szCs w:val="28"/>
          <w:lang w:val="en"/>
        </w:rPr>
        <w:t>（类）</w:t>
      </w:r>
      <w:r>
        <w:rPr>
          <w:rFonts w:ascii="仿宋_GB2312" w:eastAsia="仿宋_GB2312" w:hint="eastAsia"/>
          <w:sz w:val="28"/>
          <w:szCs w:val="28"/>
        </w:rPr>
        <w:t>行政事业单位养老支出（款）行政单位离退休</w:t>
      </w:r>
      <w:r>
        <w:rPr>
          <w:rFonts w:ascii="仿宋_GB2312" w:eastAsia="仿宋_GB2312" w:hint="eastAsia"/>
          <w:sz w:val="28"/>
          <w:szCs w:val="28"/>
          <w:lang w:val="en"/>
        </w:rPr>
        <w:t>（项）</w:t>
      </w:r>
      <w:r>
        <w:rPr>
          <w:rFonts w:ascii="仿宋_GB2312" w:eastAsia="仿宋_GB2312" w:hint="eastAsia"/>
          <w:sz w:val="28"/>
          <w:szCs w:val="28"/>
        </w:rPr>
        <w:t>：反映行政单位（包括实行公务员管理的事业单位）开支的离退休经费。</w:t>
      </w:r>
    </w:p>
    <w:p w:rsidR="00802B27" w:rsidRDefault="00A63F12">
      <w:pPr>
        <w:ind w:firstLineChars="200" w:firstLine="560"/>
        <w:rPr>
          <w:rFonts w:ascii="仿宋_GB2312" w:eastAsia="仿宋_GB2312"/>
          <w:sz w:val="28"/>
          <w:szCs w:val="28"/>
        </w:rPr>
      </w:pPr>
      <w:r>
        <w:rPr>
          <w:rFonts w:ascii="仿宋_GB2312" w:eastAsia="仿宋_GB2312" w:hint="eastAsia"/>
          <w:sz w:val="28"/>
          <w:szCs w:val="28"/>
        </w:rPr>
        <w:t>13</w:t>
      </w:r>
      <w:r>
        <w:rPr>
          <w:rFonts w:ascii="仿宋_GB2312" w:eastAsia="仿宋_GB2312"/>
          <w:sz w:val="28"/>
          <w:szCs w:val="28"/>
          <w:lang w:val="en"/>
        </w:rPr>
        <w:t>.</w:t>
      </w:r>
      <w:r>
        <w:rPr>
          <w:rFonts w:ascii="仿宋_GB2312" w:eastAsia="仿宋_GB2312"/>
          <w:sz w:val="28"/>
          <w:szCs w:val="28"/>
          <w:lang w:val="en"/>
        </w:rPr>
        <w:t>社会保障和就业支出</w:t>
      </w:r>
      <w:r>
        <w:rPr>
          <w:rFonts w:ascii="仿宋_GB2312" w:eastAsia="仿宋_GB2312" w:hint="eastAsia"/>
          <w:sz w:val="28"/>
          <w:szCs w:val="28"/>
          <w:lang w:val="en"/>
        </w:rPr>
        <w:t>（类）</w:t>
      </w:r>
      <w:r>
        <w:rPr>
          <w:rFonts w:ascii="仿宋_GB2312" w:eastAsia="仿宋_GB2312" w:hint="eastAsia"/>
          <w:sz w:val="28"/>
          <w:szCs w:val="28"/>
        </w:rPr>
        <w:t>行政事业单位养老支出（款）机关事业单位基本养老保险缴费支出</w:t>
      </w:r>
      <w:r>
        <w:rPr>
          <w:rFonts w:ascii="仿宋_GB2312" w:eastAsia="仿宋_GB2312" w:hint="eastAsia"/>
          <w:sz w:val="28"/>
          <w:szCs w:val="28"/>
          <w:lang w:val="en"/>
        </w:rPr>
        <w:t>（项）</w:t>
      </w:r>
      <w:r>
        <w:rPr>
          <w:rFonts w:ascii="仿宋_GB2312" w:eastAsia="仿宋_GB2312" w:hint="eastAsia"/>
          <w:sz w:val="28"/>
          <w:szCs w:val="28"/>
        </w:rPr>
        <w:t>：反映机关事业单位实施养老保险制度由单位缴纳的基本养老保险费支出。</w:t>
      </w:r>
    </w:p>
    <w:p w:rsidR="00802B27" w:rsidRDefault="00A63F12">
      <w:pPr>
        <w:ind w:firstLineChars="200" w:firstLine="560"/>
        <w:rPr>
          <w:rFonts w:ascii="仿宋_GB2312" w:eastAsia="仿宋_GB2312"/>
          <w:sz w:val="28"/>
          <w:szCs w:val="28"/>
          <w:lang w:val="en"/>
        </w:rPr>
      </w:pPr>
      <w:r>
        <w:rPr>
          <w:rFonts w:ascii="仿宋_GB2312" w:eastAsia="仿宋_GB2312" w:hint="eastAsia"/>
          <w:sz w:val="28"/>
          <w:szCs w:val="28"/>
        </w:rPr>
        <w:t>14</w:t>
      </w:r>
      <w:r>
        <w:rPr>
          <w:rFonts w:ascii="仿宋_GB2312" w:eastAsia="仿宋_GB2312"/>
          <w:sz w:val="28"/>
          <w:szCs w:val="28"/>
          <w:lang w:val="en"/>
        </w:rPr>
        <w:t>.</w:t>
      </w:r>
      <w:r>
        <w:rPr>
          <w:rFonts w:ascii="仿宋_GB2312" w:eastAsia="仿宋_GB2312"/>
          <w:sz w:val="28"/>
          <w:szCs w:val="28"/>
          <w:lang w:val="en"/>
        </w:rPr>
        <w:t>社会保障和就业支出</w:t>
      </w:r>
      <w:r>
        <w:rPr>
          <w:rFonts w:ascii="仿宋_GB2312" w:eastAsia="仿宋_GB2312" w:hint="eastAsia"/>
          <w:sz w:val="28"/>
          <w:szCs w:val="28"/>
          <w:lang w:val="en"/>
        </w:rPr>
        <w:t>（类）</w:t>
      </w:r>
      <w:r>
        <w:rPr>
          <w:rFonts w:ascii="仿宋_GB2312" w:eastAsia="仿宋_GB2312" w:hint="eastAsia"/>
          <w:sz w:val="28"/>
          <w:szCs w:val="28"/>
        </w:rPr>
        <w:t>行政事业单位养老支出（款）机关事业单位职业年金缴费支出</w:t>
      </w:r>
      <w:r>
        <w:rPr>
          <w:rFonts w:ascii="仿宋_GB2312" w:eastAsia="仿宋_GB2312" w:hint="eastAsia"/>
          <w:sz w:val="28"/>
          <w:szCs w:val="28"/>
          <w:lang w:val="en"/>
        </w:rPr>
        <w:t>（项）</w:t>
      </w:r>
      <w:r>
        <w:rPr>
          <w:rFonts w:ascii="仿宋_GB2312" w:eastAsia="仿宋_GB2312" w:hint="eastAsia"/>
          <w:sz w:val="28"/>
          <w:szCs w:val="28"/>
        </w:rPr>
        <w:t>：</w:t>
      </w:r>
      <w:r>
        <w:rPr>
          <w:rFonts w:ascii="仿宋_GB2312" w:eastAsia="仿宋_GB2312" w:hint="eastAsia"/>
          <w:sz w:val="28"/>
          <w:szCs w:val="28"/>
          <w:lang w:val="en"/>
        </w:rPr>
        <w:t>反映机关事业单位实施养老保险制度由单位实际缴纳的职业年金支出（</w:t>
      </w:r>
      <w:proofErr w:type="gramStart"/>
      <w:r>
        <w:rPr>
          <w:rFonts w:ascii="仿宋_GB2312" w:eastAsia="仿宋_GB2312" w:hint="eastAsia"/>
          <w:sz w:val="28"/>
          <w:szCs w:val="28"/>
          <w:lang w:val="en"/>
        </w:rPr>
        <w:t>含职业</w:t>
      </w:r>
      <w:proofErr w:type="gramEnd"/>
      <w:r>
        <w:rPr>
          <w:rFonts w:ascii="仿宋_GB2312" w:eastAsia="仿宋_GB2312" w:hint="eastAsia"/>
          <w:sz w:val="28"/>
          <w:szCs w:val="28"/>
          <w:lang w:val="en"/>
        </w:rPr>
        <w:t>年金补记支出）。</w:t>
      </w:r>
    </w:p>
    <w:p w:rsidR="00802B27" w:rsidRDefault="00A63F12">
      <w:pPr>
        <w:ind w:firstLineChars="200" w:firstLine="560"/>
        <w:rPr>
          <w:rFonts w:ascii="仿宋_GB2312" w:eastAsia="仿宋_GB2312"/>
          <w:sz w:val="28"/>
          <w:szCs w:val="28"/>
        </w:rPr>
      </w:pPr>
      <w:r>
        <w:rPr>
          <w:rFonts w:ascii="仿宋_GB2312" w:eastAsia="仿宋_GB2312" w:hint="eastAsia"/>
          <w:sz w:val="28"/>
          <w:szCs w:val="28"/>
        </w:rPr>
        <w:t>15</w:t>
      </w:r>
      <w:r>
        <w:rPr>
          <w:rFonts w:ascii="仿宋_GB2312" w:eastAsia="仿宋_GB2312"/>
          <w:sz w:val="28"/>
          <w:szCs w:val="28"/>
          <w:lang w:val="en"/>
        </w:rPr>
        <w:t>.</w:t>
      </w:r>
      <w:r>
        <w:rPr>
          <w:rFonts w:ascii="仿宋_GB2312" w:eastAsia="仿宋_GB2312"/>
          <w:sz w:val="28"/>
          <w:szCs w:val="28"/>
        </w:rPr>
        <w:t>卫生健康支出</w:t>
      </w:r>
      <w:r>
        <w:rPr>
          <w:rFonts w:ascii="仿宋_GB2312" w:eastAsia="仿宋_GB2312" w:hint="eastAsia"/>
          <w:sz w:val="28"/>
          <w:szCs w:val="28"/>
          <w:lang w:val="en"/>
        </w:rPr>
        <w:t>（类）</w:t>
      </w:r>
      <w:r>
        <w:rPr>
          <w:rFonts w:ascii="仿宋_GB2312" w:eastAsia="仿宋_GB2312" w:hint="eastAsia"/>
          <w:sz w:val="28"/>
          <w:szCs w:val="28"/>
        </w:rPr>
        <w:t>行政事业单位医疗（款）行政单位医疗</w:t>
      </w:r>
      <w:r>
        <w:rPr>
          <w:rFonts w:ascii="仿宋_GB2312" w:eastAsia="仿宋_GB2312" w:hint="eastAsia"/>
          <w:sz w:val="28"/>
          <w:szCs w:val="28"/>
          <w:lang w:val="en"/>
        </w:rPr>
        <w:t>（项）</w:t>
      </w:r>
      <w:r>
        <w:rPr>
          <w:rFonts w:ascii="仿宋_GB2312" w:eastAsia="仿宋_GB2312" w:hint="eastAsia"/>
          <w:sz w:val="28"/>
          <w:szCs w:val="28"/>
        </w:rPr>
        <w:t>：反映财政部门安排的行政单位（包括实行公务员管理的事业单位）基本医疗保险缴费经费，未参加医疗保险的行政单位的公费医疗经费，按国家规定享受离休人员、红军老战士待遇人员的医疗经费。</w:t>
      </w:r>
    </w:p>
    <w:p w:rsidR="00802B27" w:rsidRDefault="00A63F12">
      <w:pPr>
        <w:ind w:firstLineChars="200" w:firstLine="560"/>
        <w:rPr>
          <w:rFonts w:ascii="仿宋_GB2312" w:eastAsia="仿宋_GB2312" w:hAnsi="宋体"/>
          <w:sz w:val="28"/>
          <w:szCs w:val="28"/>
        </w:rPr>
      </w:pPr>
      <w:r>
        <w:rPr>
          <w:rFonts w:ascii="仿宋_GB2312" w:eastAsia="仿宋_GB2312" w:hAnsi="宋体" w:hint="eastAsia"/>
          <w:sz w:val="28"/>
          <w:szCs w:val="28"/>
        </w:rPr>
        <w:t>16.</w:t>
      </w:r>
      <w:r>
        <w:rPr>
          <w:rFonts w:ascii="仿宋_GB2312" w:eastAsia="仿宋_GB2312" w:hAnsi="宋体" w:hint="eastAsia"/>
          <w:sz w:val="28"/>
          <w:szCs w:val="28"/>
        </w:rPr>
        <w:t>卫生健康支出（类）行政事业单位医疗（款）公务员医疗补助（项）：反映财政部门安排的公务员医疗补助经费。</w:t>
      </w:r>
    </w:p>
    <w:p w:rsidR="00802B27" w:rsidRDefault="00802B27">
      <w:pPr>
        <w:pStyle w:val="2"/>
      </w:pPr>
    </w:p>
    <w:p w:rsidR="00802B27" w:rsidRDefault="00802B27">
      <w:pPr>
        <w:rPr>
          <w:rFonts w:ascii="黑体" w:eastAsia="黑体"/>
          <w:sz w:val="32"/>
          <w:szCs w:val="32"/>
        </w:rPr>
      </w:pPr>
    </w:p>
    <w:p w:rsidR="00802B27" w:rsidRDefault="00802B27">
      <w:pPr>
        <w:tabs>
          <w:tab w:val="center" w:pos="6979"/>
        </w:tabs>
        <w:spacing w:line="380" w:lineRule="exact"/>
        <w:jc w:val="center"/>
        <w:rPr>
          <w:rFonts w:ascii="宋体" w:hAnsi="宋体" w:cs="宋体"/>
          <w:b/>
          <w:bCs/>
          <w:kern w:val="0"/>
          <w:sz w:val="28"/>
          <w:szCs w:val="28"/>
        </w:rPr>
      </w:pPr>
    </w:p>
    <w:p w:rsidR="00802B27" w:rsidRDefault="00802B27">
      <w:pPr>
        <w:tabs>
          <w:tab w:val="center" w:pos="6979"/>
        </w:tabs>
        <w:spacing w:line="380" w:lineRule="exact"/>
        <w:jc w:val="center"/>
        <w:rPr>
          <w:rFonts w:ascii="宋体" w:hAnsi="宋体" w:cs="宋体"/>
          <w:b/>
          <w:bCs/>
          <w:kern w:val="0"/>
          <w:sz w:val="28"/>
          <w:szCs w:val="28"/>
        </w:rPr>
      </w:pPr>
    </w:p>
    <w:p w:rsidR="00802B27" w:rsidRDefault="00802B27">
      <w:pPr>
        <w:rPr>
          <w:rFonts w:ascii="黑体" w:eastAsia="黑体"/>
          <w:sz w:val="32"/>
          <w:szCs w:val="32"/>
        </w:rPr>
      </w:pPr>
    </w:p>
    <w:p w:rsidR="00802B27" w:rsidRDefault="00802B27">
      <w:pPr>
        <w:ind w:firstLineChars="200" w:firstLine="640"/>
        <w:jc w:val="center"/>
        <w:rPr>
          <w:rFonts w:ascii="黑体" w:eastAsia="黑体"/>
          <w:sz w:val="32"/>
          <w:szCs w:val="32"/>
        </w:rPr>
      </w:pPr>
    </w:p>
    <w:p w:rsidR="00802B27" w:rsidRDefault="00A63F12">
      <w:pPr>
        <w:ind w:firstLineChars="200" w:firstLine="640"/>
        <w:jc w:val="center"/>
        <w:rPr>
          <w:rFonts w:ascii="黑体" w:eastAsia="黑体"/>
          <w:sz w:val="32"/>
          <w:szCs w:val="32"/>
        </w:rPr>
      </w:pPr>
      <w:r>
        <w:rPr>
          <w:rFonts w:ascii="黑体" w:eastAsia="黑体" w:hint="eastAsia"/>
          <w:sz w:val="32"/>
          <w:szCs w:val="32"/>
        </w:rPr>
        <w:t>第四部分</w:t>
      </w:r>
      <w:r>
        <w:rPr>
          <w:rFonts w:ascii="黑体" w:eastAsia="黑体" w:hint="eastAsia"/>
          <w:sz w:val="32"/>
          <w:szCs w:val="32"/>
        </w:rPr>
        <w:t xml:space="preserve">  202</w:t>
      </w:r>
      <w:r>
        <w:rPr>
          <w:rFonts w:ascii="黑体" w:eastAsia="黑体" w:hint="eastAsia"/>
          <w:sz w:val="32"/>
          <w:szCs w:val="32"/>
        </w:rPr>
        <w:t>4</w:t>
      </w:r>
      <w:r>
        <w:rPr>
          <w:rFonts w:ascii="黑体" w:eastAsia="黑体" w:hint="eastAsia"/>
          <w:sz w:val="32"/>
          <w:szCs w:val="32"/>
        </w:rPr>
        <w:t>年度</w:t>
      </w:r>
      <w:r>
        <w:rPr>
          <w:rFonts w:ascii="黑体" w:eastAsia="黑体" w:hint="eastAsia"/>
          <w:sz w:val="32"/>
          <w:szCs w:val="32"/>
        </w:rPr>
        <w:t>单位</w:t>
      </w:r>
      <w:r>
        <w:rPr>
          <w:rFonts w:ascii="黑体" w:eastAsia="黑体" w:hint="eastAsia"/>
          <w:sz w:val="32"/>
          <w:szCs w:val="32"/>
        </w:rPr>
        <w:t>绩效评价情况</w:t>
      </w:r>
    </w:p>
    <w:p w:rsidR="00802B27" w:rsidRDefault="00802B27">
      <w:pPr>
        <w:ind w:firstLineChars="200" w:firstLine="560"/>
        <w:rPr>
          <w:rFonts w:ascii="黑体" w:eastAsia="黑体"/>
          <w:sz w:val="28"/>
          <w:szCs w:val="28"/>
          <w:highlight w:val="yellow"/>
        </w:rPr>
      </w:pPr>
    </w:p>
    <w:p w:rsidR="00802B27" w:rsidRDefault="00A63F12">
      <w:pPr>
        <w:spacing w:line="480" w:lineRule="exact"/>
        <w:ind w:firstLine="420"/>
        <w:rPr>
          <w:rFonts w:ascii="黑体" w:eastAsia="黑体"/>
          <w:sz w:val="28"/>
          <w:szCs w:val="28"/>
        </w:rPr>
      </w:pPr>
      <w:r>
        <w:rPr>
          <w:rFonts w:ascii="黑体" w:eastAsia="黑体" w:hint="eastAsia"/>
          <w:sz w:val="28"/>
          <w:szCs w:val="28"/>
        </w:rPr>
        <w:t>一、</w:t>
      </w:r>
      <w:r>
        <w:rPr>
          <w:rFonts w:ascii="黑体" w:eastAsia="黑体" w:hint="eastAsia"/>
          <w:sz w:val="28"/>
          <w:szCs w:val="28"/>
        </w:rPr>
        <w:t>项目</w:t>
      </w:r>
      <w:r>
        <w:rPr>
          <w:rFonts w:ascii="黑体" w:eastAsia="黑体"/>
          <w:sz w:val="28"/>
          <w:szCs w:val="28"/>
        </w:rPr>
        <w:t>支出绩效自评表</w:t>
      </w:r>
    </w:p>
    <w:p w:rsidR="00802B27" w:rsidRDefault="00802B27">
      <w:pPr>
        <w:spacing w:line="480" w:lineRule="exact"/>
        <w:rPr>
          <w:rFonts w:ascii="仿宋_GB2312" w:eastAsia="仿宋_GB2312" w:hAnsi="仿宋_GB2312" w:cs="仿宋_GB2312"/>
          <w:sz w:val="32"/>
          <w:szCs w:val="32"/>
        </w:rPr>
      </w:pPr>
    </w:p>
    <w:tbl>
      <w:tblPr>
        <w:tblW w:w="15030" w:type="dxa"/>
        <w:tblInd w:w="93" w:type="dxa"/>
        <w:tblLook w:val="04A0" w:firstRow="1" w:lastRow="0" w:firstColumn="1" w:lastColumn="0" w:noHBand="0" w:noVBand="1"/>
      </w:tblPr>
      <w:tblGrid>
        <w:gridCol w:w="840"/>
        <w:gridCol w:w="1214"/>
        <w:gridCol w:w="1504"/>
        <w:gridCol w:w="2191"/>
        <w:gridCol w:w="1591"/>
        <w:gridCol w:w="1475"/>
        <w:gridCol w:w="1679"/>
        <w:gridCol w:w="1143"/>
        <w:gridCol w:w="1218"/>
        <w:gridCol w:w="2175"/>
      </w:tblGrid>
      <w:tr w:rsidR="00802B27">
        <w:trPr>
          <w:trHeight w:val="420"/>
        </w:trPr>
        <w:tc>
          <w:tcPr>
            <w:tcW w:w="15030" w:type="dxa"/>
            <w:gridSpan w:val="10"/>
            <w:tcBorders>
              <w:top w:val="nil"/>
              <w:left w:val="nil"/>
              <w:bottom w:val="nil"/>
              <w:right w:val="nil"/>
            </w:tcBorders>
            <w:shd w:val="clear" w:color="auto" w:fill="auto"/>
            <w:vAlign w:val="center"/>
          </w:tcPr>
          <w:p w:rsidR="00802B27" w:rsidRDefault="00A63F12">
            <w:pPr>
              <w:widowControl/>
              <w:jc w:val="center"/>
              <w:textAlignment w:val="center"/>
              <w:rPr>
                <w:rFonts w:ascii="宋体" w:hAnsi="宋体" w:cs="宋体"/>
                <w:b/>
                <w:color w:val="000000"/>
                <w:sz w:val="32"/>
                <w:szCs w:val="32"/>
              </w:rPr>
            </w:pPr>
            <w:r>
              <w:rPr>
                <w:rFonts w:ascii="宋体" w:hAnsi="宋体" w:cs="宋体" w:hint="eastAsia"/>
                <w:b/>
                <w:color w:val="000000"/>
                <w:kern w:val="0"/>
                <w:sz w:val="32"/>
                <w:szCs w:val="32"/>
                <w:lang w:bidi="ar"/>
              </w:rPr>
              <w:t>项目支出绩效自评表</w:t>
            </w:r>
            <w:r>
              <w:rPr>
                <w:rFonts w:ascii="宋体" w:hAnsi="宋体" w:cs="宋体" w:hint="eastAsia"/>
                <w:color w:val="000000"/>
                <w:kern w:val="0"/>
                <w:sz w:val="32"/>
                <w:szCs w:val="32"/>
                <w:lang w:bidi="ar"/>
              </w:rPr>
              <w:t xml:space="preserve"> </w:t>
            </w:r>
          </w:p>
        </w:tc>
      </w:tr>
      <w:tr w:rsidR="00802B27">
        <w:trPr>
          <w:trHeight w:val="435"/>
        </w:trPr>
        <w:tc>
          <w:tcPr>
            <w:tcW w:w="15030" w:type="dxa"/>
            <w:gridSpan w:val="10"/>
            <w:tcBorders>
              <w:top w:val="nil"/>
              <w:left w:val="nil"/>
              <w:bottom w:val="nil"/>
              <w:right w:val="nil"/>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2024</w:t>
            </w:r>
            <w:r>
              <w:rPr>
                <w:rFonts w:ascii="宋体" w:hAnsi="宋体" w:cs="宋体" w:hint="eastAsia"/>
                <w:color w:val="000000"/>
                <w:kern w:val="0"/>
                <w:sz w:val="22"/>
                <w:szCs w:val="22"/>
                <w:lang w:bidi="ar"/>
              </w:rPr>
              <w:t>年度）</w:t>
            </w:r>
          </w:p>
        </w:tc>
      </w:tr>
      <w:tr w:rsidR="00802B27">
        <w:trPr>
          <w:trHeight w:val="402"/>
        </w:trPr>
        <w:tc>
          <w:tcPr>
            <w:tcW w:w="355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项目名称</w:t>
            </w:r>
          </w:p>
        </w:tc>
        <w:tc>
          <w:tcPr>
            <w:tcW w:w="114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第三分局“两品</w:t>
            </w:r>
            <w:proofErr w:type="gramStart"/>
            <w:r>
              <w:rPr>
                <w:rFonts w:ascii="宋体" w:hAnsi="宋体" w:cs="宋体" w:hint="eastAsia"/>
                <w:color w:val="000000"/>
                <w:kern w:val="0"/>
                <w:sz w:val="22"/>
                <w:szCs w:val="22"/>
                <w:lang w:bidi="ar"/>
              </w:rPr>
              <w:t>一</w:t>
            </w:r>
            <w:proofErr w:type="gramEnd"/>
            <w:r>
              <w:rPr>
                <w:rFonts w:ascii="宋体" w:hAnsi="宋体" w:cs="宋体" w:hint="eastAsia"/>
                <w:color w:val="000000"/>
                <w:kern w:val="0"/>
                <w:sz w:val="22"/>
                <w:szCs w:val="22"/>
                <w:lang w:bidi="ar"/>
              </w:rPr>
              <w:t>械”监管工作经费</w:t>
            </w:r>
          </w:p>
        </w:tc>
      </w:tr>
      <w:tr w:rsidR="00802B27">
        <w:trPr>
          <w:trHeight w:val="402"/>
        </w:trPr>
        <w:tc>
          <w:tcPr>
            <w:tcW w:w="355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主管部门</w:t>
            </w:r>
          </w:p>
        </w:tc>
        <w:tc>
          <w:tcPr>
            <w:tcW w:w="52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北京市药品监督管理局</w:t>
            </w:r>
            <w:r>
              <w:rPr>
                <w:rFonts w:ascii="宋体" w:hAnsi="宋体" w:cs="宋体" w:hint="eastAsia"/>
                <w:color w:val="000000"/>
                <w:kern w:val="0"/>
                <w:sz w:val="22"/>
                <w:szCs w:val="22"/>
                <w:lang w:bidi="ar"/>
              </w:rPr>
              <w:t>066</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实施单位</w:t>
            </w:r>
          </w:p>
        </w:tc>
        <w:tc>
          <w:tcPr>
            <w:tcW w:w="45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北京市药品监督管理局第三分局</w:t>
            </w:r>
            <w:r>
              <w:rPr>
                <w:rFonts w:ascii="宋体" w:hAnsi="宋体" w:cs="宋体" w:hint="eastAsia"/>
                <w:color w:val="000000"/>
                <w:kern w:val="0"/>
                <w:sz w:val="22"/>
                <w:szCs w:val="22"/>
                <w:lang w:bidi="ar"/>
              </w:rPr>
              <w:t>066008</w:t>
            </w:r>
          </w:p>
        </w:tc>
      </w:tr>
      <w:tr w:rsidR="00802B27">
        <w:trPr>
          <w:trHeight w:val="600"/>
        </w:trPr>
        <w:tc>
          <w:tcPr>
            <w:tcW w:w="355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项目资金（万元）</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jc w:val="center"/>
              <w:rPr>
                <w:rFonts w:ascii="宋体" w:hAnsi="宋体" w:cs="宋体"/>
                <w:color w:val="000000"/>
                <w:sz w:val="22"/>
                <w:szCs w:val="22"/>
              </w:rPr>
            </w:pPr>
          </w:p>
        </w:tc>
        <w:tc>
          <w:tcPr>
            <w:tcW w:w="15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年初预算数</w:t>
            </w:r>
          </w:p>
        </w:tc>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全年预算数</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全年执行数</w:t>
            </w:r>
          </w:p>
        </w:tc>
        <w:tc>
          <w:tcPr>
            <w:tcW w:w="1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分值</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执行率</w:t>
            </w:r>
          </w:p>
        </w:tc>
        <w:tc>
          <w:tcPr>
            <w:tcW w:w="2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得分</w:t>
            </w:r>
          </w:p>
        </w:tc>
      </w:tr>
      <w:tr w:rsidR="00802B27">
        <w:trPr>
          <w:trHeight w:val="402"/>
        </w:trPr>
        <w:tc>
          <w:tcPr>
            <w:tcW w:w="3558"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jc w:val="center"/>
              <w:rPr>
                <w:rFonts w:ascii="宋体" w:hAnsi="宋体" w:cs="宋体"/>
                <w:color w:val="000000"/>
                <w:sz w:val="22"/>
                <w:szCs w:val="22"/>
              </w:rPr>
            </w:pP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年度资金总额：</w:t>
            </w:r>
          </w:p>
        </w:tc>
        <w:tc>
          <w:tcPr>
            <w:tcW w:w="159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127.58</w:t>
            </w:r>
          </w:p>
        </w:tc>
        <w:tc>
          <w:tcPr>
            <w:tcW w:w="14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127.58</w:t>
            </w:r>
          </w:p>
        </w:tc>
        <w:tc>
          <w:tcPr>
            <w:tcW w:w="16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 xml:space="preserve">115.490666 </w:t>
            </w:r>
          </w:p>
        </w:tc>
        <w:tc>
          <w:tcPr>
            <w:tcW w:w="11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 xml:space="preserve">10.00 </w:t>
            </w:r>
          </w:p>
        </w:tc>
        <w:tc>
          <w:tcPr>
            <w:tcW w:w="12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90.52%</w:t>
            </w:r>
          </w:p>
        </w:tc>
        <w:tc>
          <w:tcPr>
            <w:tcW w:w="21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 xml:space="preserve">9.05 </w:t>
            </w:r>
          </w:p>
        </w:tc>
      </w:tr>
      <w:tr w:rsidR="00802B27">
        <w:trPr>
          <w:trHeight w:val="402"/>
        </w:trPr>
        <w:tc>
          <w:tcPr>
            <w:tcW w:w="3558"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jc w:val="center"/>
              <w:rPr>
                <w:rFonts w:ascii="宋体" w:hAnsi="宋体" w:cs="宋体"/>
                <w:color w:val="000000"/>
                <w:sz w:val="22"/>
                <w:szCs w:val="22"/>
              </w:rPr>
            </w:pP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其中：当年财政拨款</w:t>
            </w:r>
          </w:p>
        </w:tc>
        <w:tc>
          <w:tcPr>
            <w:tcW w:w="159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127.58</w:t>
            </w:r>
          </w:p>
        </w:tc>
        <w:tc>
          <w:tcPr>
            <w:tcW w:w="14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127.58</w:t>
            </w:r>
          </w:p>
        </w:tc>
        <w:tc>
          <w:tcPr>
            <w:tcW w:w="16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 xml:space="preserve">115.490666 </w:t>
            </w:r>
          </w:p>
        </w:tc>
        <w:tc>
          <w:tcPr>
            <w:tcW w:w="11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12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802B27">
            <w:pPr>
              <w:jc w:val="center"/>
              <w:rPr>
                <w:rFonts w:ascii="宋体" w:hAnsi="宋体" w:cs="宋体"/>
                <w:color w:val="000000"/>
                <w:sz w:val="22"/>
                <w:szCs w:val="22"/>
              </w:rPr>
            </w:pPr>
          </w:p>
        </w:tc>
        <w:tc>
          <w:tcPr>
            <w:tcW w:w="21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802B27">
            <w:pPr>
              <w:jc w:val="center"/>
              <w:rPr>
                <w:rFonts w:ascii="宋体" w:hAnsi="宋体" w:cs="宋体"/>
                <w:color w:val="000000"/>
                <w:sz w:val="22"/>
                <w:szCs w:val="22"/>
              </w:rPr>
            </w:pPr>
          </w:p>
        </w:tc>
      </w:tr>
      <w:tr w:rsidR="00802B27">
        <w:trPr>
          <w:trHeight w:val="402"/>
        </w:trPr>
        <w:tc>
          <w:tcPr>
            <w:tcW w:w="3558"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jc w:val="center"/>
              <w:rPr>
                <w:rFonts w:ascii="宋体" w:hAnsi="宋体" w:cs="宋体"/>
                <w:color w:val="000000"/>
                <w:sz w:val="22"/>
                <w:szCs w:val="22"/>
              </w:rPr>
            </w:pP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 xml:space="preserve">     </w:t>
            </w:r>
            <w:r>
              <w:rPr>
                <w:rFonts w:ascii="宋体" w:hAnsi="宋体" w:cs="宋体" w:hint="eastAsia"/>
                <w:color w:val="000000"/>
                <w:kern w:val="0"/>
                <w:sz w:val="22"/>
                <w:szCs w:val="22"/>
                <w:lang w:bidi="ar"/>
              </w:rPr>
              <w:t>上年结转资金</w:t>
            </w:r>
          </w:p>
        </w:tc>
        <w:tc>
          <w:tcPr>
            <w:tcW w:w="159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802B27">
            <w:pPr>
              <w:jc w:val="center"/>
              <w:rPr>
                <w:rFonts w:ascii="宋体" w:hAnsi="宋体" w:cs="宋体"/>
                <w:color w:val="000000"/>
                <w:sz w:val="22"/>
                <w:szCs w:val="22"/>
              </w:rPr>
            </w:pPr>
          </w:p>
        </w:tc>
        <w:tc>
          <w:tcPr>
            <w:tcW w:w="14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802B27">
            <w:pPr>
              <w:jc w:val="center"/>
              <w:rPr>
                <w:rFonts w:ascii="宋体" w:hAnsi="宋体" w:cs="宋体"/>
                <w:color w:val="000000"/>
                <w:sz w:val="22"/>
                <w:szCs w:val="22"/>
              </w:rPr>
            </w:pPr>
          </w:p>
        </w:tc>
        <w:tc>
          <w:tcPr>
            <w:tcW w:w="16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802B27">
            <w:pPr>
              <w:jc w:val="center"/>
              <w:rPr>
                <w:rFonts w:ascii="宋体" w:hAnsi="宋体" w:cs="宋体"/>
                <w:color w:val="000000"/>
                <w:sz w:val="22"/>
                <w:szCs w:val="22"/>
              </w:rPr>
            </w:pPr>
          </w:p>
        </w:tc>
        <w:tc>
          <w:tcPr>
            <w:tcW w:w="11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12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802B27">
            <w:pPr>
              <w:jc w:val="center"/>
              <w:rPr>
                <w:rFonts w:ascii="宋体" w:hAnsi="宋体" w:cs="宋体"/>
                <w:color w:val="000000"/>
                <w:sz w:val="22"/>
                <w:szCs w:val="22"/>
              </w:rPr>
            </w:pPr>
          </w:p>
        </w:tc>
        <w:tc>
          <w:tcPr>
            <w:tcW w:w="21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802B27">
            <w:pPr>
              <w:jc w:val="center"/>
              <w:rPr>
                <w:rFonts w:ascii="宋体" w:hAnsi="宋体" w:cs="宋体"/>
                <w:color w:val="000000"/>
                <w:sz w:val="22"/>
                <w:szCs w:val="22"/>
              </w:rPr>
            </w:pPr>
          </w:p>
        </w:tc>
      </w:tr>
      <w:tr w:rsidR="00802B27">
        <w:trPr>
          <w:trHeight w:val="402"/>
        </w:trPr>
        <w:tc>
          <w:tcPr>
            <w:tcW w:w="3558"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jc w:val="center"/>
              <w:rPr>
                <w:rFonts w:ascii="宋体" w:hAnsi="宋体" w:cs="宋体"/>
                <w:color w:val="000000"/>
                <w:sz w:val="22"/>
                <w:szCs w:val="22"/>
              </w:rPr>
            </w:pP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 xml:space="preserve">          </w:t>
            </w:r>
            <w:r>
              <w:rPr>
                <w:rFonts w:ascii="宋体" w:hAnsi="宋体" w:cs="宋体" w:hint="eastAsia"/>
                <w:color w:val="000000"/>
                <w:kern w:val="0"/>
                <w:sz w:val="22"/>
                <w:szCs w:val="22"/>
                <w:lang w:bidi="ar"/>
              </w:rPr>
              <w:t>其他资金</w:t>
            </w:r>
          </w:p>
        </w:tc>
        <w:tc>
          <w:tcPr>
            <w:tcW w:w="15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jc w:val="center"/>
              <w:rPr>
                <w:rFonts w:ascii="宋体" w:hAnsi="宋体" w:cs="宋体"/>
                <w:color w:val="000000"/>
                <w:sz w:val="22"/>
                <w:szCs w:val="22"/>
              </w:rPr>
            </w:pPr>
          </w:p>
        </w:tc>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jc w:val="center"/>
              <w:rPr>
                <w:rFonts w:ascii="宋体" w:hAnsi="宋体" w:cs="宋体"/>
                <w:color w:val="000000"/>
                <w:sz w:val="22"/>
                <w:szCs w:val="22"/>
              </w:rPr>
            </w:pP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jc w:val="center"/>
              <w:rPr>
                <w:rFonts w:ascii="宋体" w:hAnsi="宋体" w:cs="宋体"/>
                <w:color w:val="000000"/>
                <w:sz w:val="22"/>
                <w:szCs w:val="22"/>
              </w:rPr>
            </w:pPr>
          </w:p>
        </w:tc>
        <w:tc>
          <w:tcPr>
            <w:tcW w:w="11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jc w:val="center"/>
              <w:rPr>
                <w:rFonts w:ascii="宋体" w:hAnsi="宋体" w:cs="宋体"/>
                <w:color w:val="000000"/>
                <w:sz w:val="22"/>
                <w:szCs w:val="22"/>
              </w:rPr>
            </w:pPr>
          </w:p>
        </w:tc>
        <w:tc>
          <w:tcPr>
            <w:tcW w:w="2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jc w:val="center"/>
              <w:rPr>
                <w:rFonts w:ascii="宋体" w:hAnsi="宋体" w:cs="宋体"/>
                <w:color w:val="000000"/>
                <w:sz w:val="22"/>
                <w:szCs w:val="22"/>
              </w:rPr>
            </w:pPr>
          </w:p>
        </w:tc>
      </w:tr>
      <w:tr w:rsidR="00802B27">
        <w:trPr>
          <w:trHeight w:val="435"/>
        </w:trPr>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年度总体目标</w:t>
            </w:r>
          </w:p>
        </w:tc>
        <w:tc>
          <w:tcPr>
            <w:tcW w:w="797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预期目标</w:t>
            </w:r>
          </w:p>
        </w:tc>
        <w:tc>
          <w:tcPr>
            <w:tcW w:w="62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实际完成情况</w:t>
            </w:r>
          </w:p>
        </w:tc>
      </w:tr>
      <w:tr w:rsidR="00802B27">
        <w:trPr>
          <w:trHeight w:val="174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02B27" w:rsidRDefault="00802B27">
            <w:pPr>
              <w:jc w:val="center"/>
              <w:rPr>
                <w:rFonts w:ascii="宋体" w:hAnsi="宋体" w:cs="宋体"/>
                <w:color w:val="000000"/>
                <w:sz w:val="22"/>
                <w:szCs w:val="22"/>
              </w:rPr>
            </w:pPr>
          </w:p>
        </w:tc>
        <w:tc>
          <w:tcPr>
            <w:tcW w:w="797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北京市药品监督管理局第三分局根据相关法律法规及文件的要求，按照三定方案承担大兴、房山、通州、经开区区域内“两品</w:t>
            </w:r>
            <w:proofErr w:type="gramStart"/>
            <w:r>
              <w:rPr>
                <w:rFonts w:ascii="宋体" w:hAnsi="宋体" w:cs="宋体" w:hint="eastAsia"/>
                <w:color w:val="000000"/>
                <w:kern w:val="0"/>
                <w:sz w:val="22"/>
                <w:szCs w:val="22"/>
                <w:lang w:bidi="ar"/>
              </w:rPr>
              <w:t>一</w:t>
            </w:r>
            <w:proofErr w:type="gramEnd"/>
            <w:r>
              <w:rPr>
                <w:rFonts w:ascii="宋体" w:hAnsi="宋体" w:cs="宋体" w:hint="eastAsia"/>
                <w:color w:val="000000"/>
                <w:kern w:val="0"/>
                <w:sz w:val="22"/>
                <w:szCs w:val="22"/>
                <w:lang w:bidi="ar"/>
              </w:rPr>
              <w:t>械”监管工作，通过日常监管、委托业务服务等多种形式，切实发挥监管作用，完成各项工作任务，做到依法行政，有效监管，服务民生，保障安全。</w:t>
            </w:r>
          </w:p>
        </w:tc>
        <w:tc>
          <w:tcPr>
            <w:tcW w:w="62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北京市药品监督管理局第三分局承担大兴、房山、通州、经开区区域内“两品</w:t>
            </w:r>
            <w:proofErr w:type="gramStart"/>
            <w:r>
              <w:rPr>
                <w:rFonts w:ascii="宋体" w:hAnsi="宋体" w:cs="宋体" w:hint="eastAsia"/>
                <w:color w:val="000000"/>
                <w:kern w:val="0"/>
                <w:sz w:val="22"/>
                <w:szCs w:val="22"/>
                <w:lang w:bidi="ar"/>
              </w:rPr>
              <w:t>一</w:t>
            </w:r>
            <w:proofErr w:type="gramEnd"/>
            <w:r>
              <w:rPr>
                <w:rFonts w:ascii="宋体" w:hAnsi="宋体" w:cs="宋体" w:hint="eastAsia"/>
                <w:color w:val="000000"/>
                <w:kern w:val="0"/>
                <w:sz w:val="22"/>
                <w:szCs w:val="22"/>
                <w:lang w:bidi="ar"/>
              </w:rPr>
              <w:t>械”监管工作，通过日常监管、委托业务服务等多种形式，切实发挥了监管作用，完成了各项工作任务，做到了依法行政，有效监管，服务民生，保障安全。</w:t>
            </w:r>
          </w:p>
        </w:tc>
      </w:tr>
      <w:tr w:rsidR="00802B27">
        <w:trPr>
          <w:trHeight w:val="810"/>
        </w:trPr>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绩效指标</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一级指标</w:t>
            </w:r>
          </w:p>
        </w:tc>
        <w:tc>
          <w:tcPr>
            <w:tcW w:w="15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二级指标</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三级指标</w:t>
            </w:r>
          </w:p>
        </w:tc>
        <w:tc>
          <w:tcPr>
            <w:tcW w:w="30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年度指标值</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实际完成值</w:t>
            </w:r>
          </w:p>
        </w:tc>
        <w:tc>
          <w:tcPr>
            <w:tcW w:w="1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分值</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得分</w:t>
            </w:r>
          </w:p>
        </w:tc>
        <w:tc>
          <w:tcPr>
            <w:tcW w:w="2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偏差原因分析及改进措施</w:t>
            </w:r>
          </w:p>
        </w:tc>
      </w:tr>
      <w:tr w:rsidR="00802B27">
        <w:trPr>
          <w:trHeight w:val="60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02B27" w:rsidRDefault="00802B27">
            <w:pPr>
              <w:jc w:val="center"/>
              <w:rPr>
                <w:rFonts w:ascii="宋体" w:hAnsi="宋体" w:cs="宋体"/>
                <w:color w:val="000000"/>
                <w:sz w:val="22"/>
                <w:szCs w:val="22"/>
              </w:rPr>
            </w:pPr>
          </w:p>
        </w:tc>
        <w:tc>
          <w:tcPr>
            <w:tcW w:w="1214" w:type="dxa"/>
            <w:vMerge w:val="restart"/>
            <w:tcBorders>
              <w:top w:val="single" w:sz="4" w:space="0" w:color="000000"/>
              <w:left w:val="single" w:sz="4" w:space="0" w:color="000000"/>
              <w:bottom w:val="nil"/>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产出指标</w:t>
            </w:r>
          </w:p>
        </w:tc>
        <w:tc>
          <w:tcPr>
            <w:tcW w:w="15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数量指标</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监督检查企业数量</w:t>
            </w:r>
          </w:p>
        </w:tc>
        <w:tc>
          <w:tcPr>
            <w:tcW w:w="30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580</w:t>
            </w:r>
            <w:r>
              <w:rPr>
                <w:rFonts w:ascii="宋体" w:hAnsi="宋体" w:cs="宋体" w:hint="eastAsia"/>
                <w:color w:val="000000"/>
                <w:kern w:val="0"/>
                <w:sz w:val="22"/>
                <w:szCs w:val="22"/>
                <w:lang w:bidi="ar"/>
              </w:rPr>
              <w:t>家</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711</w:t>
            </w:r>
            <w:r>
              <w:rPr>
                <w:rFonts w:ascii="宋体" w:hAnsi="宋体" w:cs="宋体" w:hint="eastAsia"/>
                <w:color w:val="000000"/>
                <w:kern w:val="0"/>
                <w:sz w:val="22"/>
                <w:szCs w:val="22"/>
                <w:lang w:bidi="ar"/>
              </w:rPr>
              <w:t>家</w:t>
            </w:r>
          </w:p>
        </w:tc>
        <w:tc>
          <w:tcPr>
            <w:tcW w:w="1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2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rPr>
                <w:rFonts w:ascii="宋体" w:hAnsi="宋体" w:cs="宋体"/>
                <w:color w:val="000000"/>
                <w:sz w:val="22"/>
                <w:szCs w:val="22"/>
              </w:rPr>
            </w:pPr>
          </w:p>
        </w:tc>
      </w:tr>
      <w:tr w:rsidR="00802B27">
        <w:trPr>
          <w:trHeight w:val="60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02B27" w:rsidRDefault="00802B27">
            <w:pPr>
              <w:jc w:val="center"/>
              <w:rPr>
                <w:rFonts w:ascii="宋体" w:hAnsi="宋体" w:cs="宋体"/>
                <w:color w:val="000000"/>
                <w:sz w:val="22"/>
                <w:szCs w:val="22"/>
              </w:rPr>
            </w:pPr>
          </w:p>
        </w:tc>
        <w:tc>
          <w:tcPr>
            <w:tcW w:w="1214" w:type="dxa"/>
            <w:vMerge/>
            <w:tcBorders>
              <w:top w:val="single" w:sz="4" w:space="0" w:color="000000"/>
              <w:left w:val="single" w:sz="4" w:space="0" w:color="000000"/>
              <w:bottom w:val="nil"/>
              <w:right w:val="single" w:sz="4" w:space="0" w:color="000000"/>
            </w:tcBorders>
            <w:shd w:val="clear" w:color="auto" w:fill="auto"/>
            <w:vAlign w:val="center"/>
          </w:tcPr>
          <w:p w:rsidR="00802B27" w:rsidRDefault="00802B27">
            <w:pPr>
              <w:jc w:val="center"/>
              <w:rPr>
                <w:rFonts w:ascii="宋体" w:hAnsi="宋体" w:cs="宋体"/>
                <w:color w:val="000000"/>
                <w:sz w:val="22"/>
                <w:szCs w:val="22"/>
              </w:rPr>
            </w:pPr>
          </w:p>
        </w:tc>
        <w:tc>
          <w:tcPr>
            <w:tcW w:w="15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质量指标</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监督检查企业覆盖率</w:t>
            </w:r>
          </w:p>
        </w:tc>
        <w:tc>
          <w:tcPr>
            <w:tcW w:w="30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75%</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82%</w:t>
            </w:r>
          </w:p>
        </w:tc>
        <w:tc>
          <w:tcPr>
            <w:tcW w:w="1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2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rPr>
                <w:rFonts w:ascii="宋体" w:hAnsi="宋体" w:cs="宋体"/>
                <w:color w:val="000000"/>
                <w:sz w:val="22"/>
                <w:szCs w:val="22"/>
              </w:rPr>
            </w:pPr>
          </w:p>
        </w:tc>
      </w:tr>
      <w:tr w:rsidR="00802B27">
        <w:trPr>
          <w:trHeight w:val="822"/>
        </w:trPr>
        <w:tc>
          <w:tcPr>
            <w:tcW w:w="84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02B27" w:rsidRDefault="00802B27">
            <w:pPr>
              <w:jc w:val="center"/>
              <w:rPr>
                <w:rFonts w:ascii="宋体" w:hAnsi="宋体" w:cs="宋体"/>
                <w:color w:val="000000"/>
                <w:sz w:val="22"/>
                <w:szCs w:val="22"/>
              </w:rPr>
            </w:pPr>
          </w:p>
        </w:tc>
        <w:tc>
          <w:tcPr>
            <w:tcW w:w="1214" w:type="dxa"/>
            <w:vMerge/>
            <w:tcBorders>
              <w:top w:val="single" w:sz="4" w:space="0" w:color="000000"/>
              <w:left w:val="single" w:sz="4" w:space="0" w:color="000000"/>
              <w:bottom w:val="nil"/>
              <w:right w:val="single" w:sz="4" w:space="0" w:color="000000"/>
            </w:tcBorders>
            <w:shd w:val="clear" w:color="auto" w:fill="auto"/>
            <w:vAlign w:val="center"/>
          </w:tcPr>
          <w:p w:rsidR="00802B27" w:rsidRDefault="00802B27">
            <w:pPr>
              <w:jc w:val="center"/>
              <w:rPr>
                <w:rFonts w:ascii="宋体" w:hAnsi="宋体" w:cs="宋体"/>
                <w:color w:val="000000"/>
                <w:sz w:val="22"/>
                <w:szCs w:val="22"/>
              </w:rPr>
            </w:pPr>
          </w:p>
        </w:tc>
        <w:tc>
          <w:tcPr>
            <w:tcW w:w="15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时效指标</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“两品</w:t>
            </w:r>
            <w:proofErr w:type="gramStart"/>
            <w:r>
              <w:rPr>
                <w:rFonts w:ascii="宋体" w:hAnsi="宋体" w:cs="宋体" w:hint="eastAsia"/>
                <w:color w:val="000000"/>
                <w:kern w:val="0"/>
                <w:sz w:val="22"/>
                <w:szCs w:val="22"/>
                <w:lang w:bidi="ar"/>
              </w:rPr>
              <w:t>一</w:t>
            </w:r>
            <w:proofErr w:type="gramEnd"/>
            <w:r>
              <w:rPr>
                <w:rFonts w:ascii="宋体" w:hAnsi="宋体" w:cs="宋体" w:hint="eastAsia"/>
                <w:color w:val="000000"/>
                <w:kern w:val="0"/>
                <w:sz w:val="22"/>
                <w:szCs w:val="22"/>
                <w:lang w:bidi="ar"/>
              </w:rPr>
              <w:t>械”监管工作经费项目实施期</w:t>
            </w:r>
          </w:p>
        </w:tc>
        <w:tc>
          <w:tcPr>
            <w:tcW w:w="30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w:t>
            </w:r>
            <w:r>
              <w:rPr>
                <w:rFonts w:ascii="宋体" w:hAnsi="宋体" w:cs="宋体" w:hint="eastAsia"/>
                <w:color w:val="000000"/>
                <w:kern w:val="0"/>
                <w:sz w:val="22"/>
                <w:szCs w:val="22"/>
                <w:lang w:bidi="ar"/>
              </w:rPr>
              <w:t>年</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w:t>
            </w:r>
            <w:r>
              <w:rPr>
                <w:rFonts w:ascii="宋体" w:hAnsi="宋体" w:cs="宋体" w:hint="eastAsia"/>
                <w:color w:val="000000"/>
                <w:kern w:val="0"/>
                <w:sz w:val="22"/>
                <w:szCs w:val="22"/>
                <w:lang w:bidi="ar"/>
              </w:rPr>
              <w:t>年</w:t>
            </w:r>
          </w:p>
        </w:tc>
        <w:tc>
          <w:tcPr>
            <w:tcW w:w="1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w:t>
            </w:r>
          </w:p>
        </w:tc>
        <w:tc>
          <w:tcPr>
            <w:tcW w:w="2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rPr>
                <w:rFonts w:ascii="宋体" w:hAnsi="宋体" w:cs="宋体"/>
                <w:color w:val="000000"/>
                <w:sz w:val="22"/>
                <w:szCs w:val="22"/>
              </w:rPr>
            </w:pPr>
          </w:p>
        </w:tc>
      </w:tr>
      <w:tr w:rsidR="00802B27">
        <w:trPr>
          <w:trHeight w:val="60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02B27" w:rsidRDefault="00802B27">
            <w:pPr>
              <w:jc w:val="center"/>
              <w:rPr>
                <w:rFonts w:ascii="宋体" w:hAnsi="宋体" w:cs="宋体"/>
                <w:color w:val="000000"/>
                <w:sz w:val="22"/>
                <w:szCs w:val="22"/>
              </w:rPr>
            </w:pPr>
          </w:p>
        </w:tc>
        <w:tc>
          <w:tcPr>
            <w:tcW w:w="121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成本指标</w:t>
            </w:r>
          </w:p>
        </w:tc>
        <w:tc>
          <w:tcPr>
            <w:tcW w:w="1504" w:type="dxa"/>
            <w:vMerge w:val="restart"/>
            <w:tcBorders>
              <w:top w:val="single" w:sz="4" w:space="0" w:color="000000"/>
              <w:left w:val="single" w:sz="4" w:space="0" w:color="000000"/>
              <w:bottom w:val="nil"/>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经济成本指标</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出差市内交通费人均</w:t>
            </w:r>
          </w:p>
        </w:tc>
        <w:tc>
          <w:tcPr>
            <w:tcW w:w="30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80</w:t>
            </w:r>
            <w:r>
              <w:rPr>
                <w:rFonts w:ascii="宋体" w:hAnsi="宋体" w:cs="宋体" w:hint="eastAsia"/>
                <w:color w:val="000000"/>
                <w:kern w:val="0"/>
                <w:sz w:val="22"/>
                <w:szCs w:val="22"/>
                <w:lang w:bidi="ar"/>
              </w:rPr>
              <w:t>元</w:t>
            </w: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天</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80</w:t>
            </w:r>
            <w:r>
              <w:rPr>
                <w:rFonts w:ascii="宋体" w:hAnsi="宋体" w:cs="宋体" w:hint="eastAsia"/>
                <w:color w:val="000000"/>
                <w:kern w:val="0"/>
                <w:sz w:val="22"/>
                <w:szCs w:val="22"/>
                <w:lang w:bidi="ar"/>
              </w:rPr>
              <w:t>元</w:t>
            </w: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天</w:t>
            </w:r>
          </w:p>
        </w:tc>
        <w:tc>
          <w:tcPr>
            <w:tcW w:w="1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2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rPr>
                <w:rFonts w:ascii="宋体" w:hAnsi="宋体" w:cs="宋体"/>
                <w:color w:val="000000"/>
                <w:sz w:val="22"/>
                <w:szCs w:val="22"/>
              </w:rPr>
            </w:pPr>
          </w:p>
        </w:tc>
      </w:tr>
      <w:tr w:rsidR="00802B27">
        <w:trPr>
          <w:trHeight w:val="1305"/>
        </w:trPr>
        <w:tc>
          <w:tcPr>
            <w:tcW w:w="84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02B27" w:rsidRDefault="00802B27">
            <w:pPr>
              <w:jc w:val="center"/>
              <w:rPr>
                <w:rFonts w:ascii="宋体" w:hAnsi="宋体" w:cs="宋体"/>
                <w:color w:val="000000"/>
                <w:sz w:val="22"/>
                <w:szCs w:val="22"/>
              </w:rPr>
            </w:pPr>
          </w:p>
        </w:tc>
        <w:tc>
          <w:tcPr>
            <w:tcW w:w="121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jc w:val="center"/>
              <w:rPr>
                <w:rFonts w:ascii="宋体" w:hAnsi="宋体" w:cs="宋体"/>
                <w:color w:val="000000"/>
                <w:sz w:val="22"/>
                <w:szCs w:val="22"/>
              </w:rPr>
            </w:pPr>
          </w:p>
        </w:tc>
        <w:tc>
          <w:tcPr>
            <w:tcW w:w="1504" w:type="dxa"/>
            <w:vMerge/>
            <w:tcBorders>
              <w:top w:val="single" w:sz="4" w:space="0" w:color="000000"/>
              <w:left w:val="single" w:sz="4" w:space="0" w:color="000000"/>
              <w:bottom w:val="nil"/>
              <w:right w:val="single" w:sz="4" w:space="0" w:color="000000"/>
            </w:tcBorders>
            <w:shd w:val="clear" w:color="auto" w:fill="auto"/>
            <w:vAlign w:val="center"/>
          </w:tcPr>
          <w:p w:rsidR="00802B27" w:rsidRDefault="00802B27">
            <w:pPr>
              <w:jc w:val="center"/>
              <w:rPr>
                <w:rFonts w:ascii="宋体" w:hAnsi="宋体" w:cs="宋体"/>
                <w:color w:val="000000"/>
                <w:sz w:val="22"/>
                <w:szCs w:val="22"/>
              </w:rPr>
            </w:pP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“两品</w:t>
            </w:r>
            <w:proofErr w:type="gramStart"/>
            <w:r>
              <w:rPr>
                <w:rFonts w:ascii="宋体" w:hAnsi="宋体" w:cs="宋体" w:hint="eastAsia"/>
                <w:color w:val="000000"/>
                <w:kern w:val="0"/>
                <w:sz w:val="22"/>
                <w:szCs w:val="22"/>
                <w:lang w:bidi="ar"/>
              </w:rPr>
              <w:t>一</w:t>
            </w:r>
            <w:proofErr w:type="gramEnd"/>
            <w:r>
              <w:rPr>
                <w:rFonts w:ascii="宋体" w:hAnsi="宋体" w:cs="宋体" w:hint="eastAsia"/>
                <w:color w:val="000000"/>
                <w:kern w:val="0"/>
                <w:sz w:val="22"/>
                <w:szCs w:val="22"/>
                <w:lang w:bidi="ar"/>
              </w:rPr>
              <w:t>械”监管预算控制数</w:t>
            </w:r>
          </w:p>
        </w:tc>
        <w:tc>
          <w:tcPr>
            <w:tcW w:w="30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127.58</w:t>
            </w:r>
            <w:r>
              <w:rPr>
                <w:rFonts w:ascii="宋体" w:hAnsi="宋体" w:cs="宋体" w:hint="eastAsia"/>
                <w:color w:val="000000"/>
                <w:kern w:val="0"/>
                <w:sz w:val="22"/>
                <w:szCs w:val="22"/>
                <w:lang w:bidi="ar"/>
              </w:rPr>
              <w:t>万元</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115.490666</w:t>
            </w:r>
            <w:r>
              <w:rPr>
                <w:rFonts w:ascii="宋体" w:hAnsi="宋体" w:cs="宋体" w:hint="eastAsia"/>
                <w:color w:val="000000"/>
                <w:kern w:val="0"/>
                <w:sz w:val="22"/>
                <w:szCs w:val="22"/>
                <w:lang w:bidi="ar"/>
              </w:rPr>
              <w:t>万元</w:t>
            </w:r>
          </w:p>
        </w:tc>
        <w:tc>
          <w:tcPr>
            <w:tcW w:w="1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2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rPr>
                <w:rFonts w:ascii="宋体" w:hAnsi="宋体" w:cs="宋体"/>
                <w:color w:val="000000"/>
                <w:sz w:val="22"/>
                <w:szCs w:val="22"/>
              </w:rPr>
            </w:pPr>
          </w:p>
        </w:tc>
      </w:tr>
      <w:tr w:rsidR="00802B27">
        <w:trPr>
          <w:trHeight w:val="762"/>
        </w:trPr>
        <w:tc>
          <w:tcPr>
            <w:tcW w:w="84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02B27" w:rsidRDefault="00802B27">
            <w:pPr>
              <w:jc w:val="center"/>
              <w:rPr>
                <w:rFonts w:ascii="宋体" w:hAnsi="宋体" w:cs="宋体"/>
                <w:color w:val="000000"/>
                <w:sz w:val="22"/>
                <w:szCs w:val="22"/>
              </w:rPr>
            </w:pP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效益指标</w:t>
            </w:r>
          </w:p>
        </w:tc>
        <w:tc>
          <w:tcPr>
            <w:tcW w:w="15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社会效益指标</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保障辖区“两品</w:t>
            </w:r>
            <w:proofErr w:type="gramStart"/>
            <w:r>
              <w:rPr>
                <w:rFonts w:ascii="宋体" w:hAnsi="宋体" w:cs="宋体" w:hint="eastAsia"/>
                <w:color w:val="000000"/>
                <w:kern w:val="0"/>
                <w:sz w:val="22"/>
                <w:szCs w:val="22"/>
                <w:lang w:bidi="ar"/>
              </w:rPr>
              <w:t>一</w:t>
            </w:r>
            <w:proofErr w:type="gramEnd"/>
            <w:r>
              <w:rPr>
                <w:rFonts w:ascii="宋体" w:hAnsi="宋体" w:cs="宋体" w:hint="eastAsia"/>
                <w:color w:val="000000"/>
                <w:kern w:val="0"/>
                <w:sz w:val="22"/>
                <w:szCs w:val="22"/>
                <w:lang w:bidi="ar"/>
              </w:rPr>
              <w:t>械”监管安全有效</w:t>
            </w:r>
          </w:p>
        </w:tc>
        <w:tc>
          <w:tcPr>
            <w:tcW w:w="30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得到保障</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得到保障</w:t>
            </w:r>
          </w:p>
        </w:tc>
        <w:tc>
          <w:tcPr>
            <w:tcW w:w="1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w:t>
            </w:r>
          </w:p>
        </w:tc>
        <w:tc>
          <w:tcPr>
            <w:tcW w:w="2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rPr>
                <w:rFonts w:ascii="宋体" w:hAnsi="宋体" w:cs="宋体"/>
                <w:color w:val="000000"/>
                <w:sz w:val="22"/>
                <w:szCs w:val="22"/>
              </w:rPr>
            </w:pPr>
          </w:p>
        </w:tc>
      </w:tr>
      <w:tr w:rsidR="00802B27">
        <w:trPr>
          <w:trHeight w:val="84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02B27" w:rsidRDefault="00802B27">
            <w:pPr>
              <w:jc w:val="center"/>
              <w:rPr>
                <w:rFonts w:ascii="宋体" w:hAnsi="宋体" w:cs="宋体"/>
                <w:color w:val="000000"/>
                <w:sz w:val="22"/>
                <w:szCs w:val="22"/>
              </w:rPr>
            </w:pP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满意度指标</w:t>
            </w:r>
          </w:p>
        </w:tc>
        <w:tc>
          <w:tcPr>
            <w:tcW w:w="15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服务对象满意度指标</w:t>
            </w:r>
          </w:p>
        </w:tc>
        <w:tc>
          <w:tcPr>
            <w:tcW w:w="2191" w:type="dxa"/>
            <w:tcBorders>
              <w:top w:val="nil"/>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辖区监管企业满意度</w:t>
            </w:r>
          </w:p>
        </w:tc>
        <w:tc>
          <w:tcPr>
            <w:tcW w:w="3066" w:type="dxa"/>
            <w:gridSpan w:val="2"/>
            <w:tcBorders>
              <w:top w:val="nil"/>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85%</w:t>
            </w:r>
          </w:p>
        </w:tc>
        <w:tc>
          <w:tcPr>
            <w:tcW w:w="1679" w:type="dxa"/>
            <w:tcBorders>
              <w:top w:val="nil"/>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99%</w:t>
            </w:r>
          </w:p>
        </w:tc>
        <w:tc>
          <w:tcPr>
            <w:tcW w:w="1143" w:type="dxa"/>
            <w:tcBorders>
              <w:top w:val="nil"/>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2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rPr>
                <w:rFonts w:ascii="宋体" w:hAnsi="宋体" w:cs="宋体"/>
                <w:color w:val="000000"/>
                <w:sz w:val="22"/>
                <w:szCs w:val="22"/>
              </w:rPr>
            </w:pPr>
          </w:p>
        </w:tc>
      </w:tr>
      <w:tr w:rsidR="00802B27">
        <w:trPr>
          <w:trHeight w:val="402"/>
        </w:trPr>
        <w:tc>
          <w:tcPr>
            <w:tcW w:w="1049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bidi="ar"/>
              </w:rPr>
              <w:t>总分</w:t>
            </w:r>
          </w:p>
        </w:tc>
        <w:tc>
          <w:tcPr>
            <w:tcW w:w="1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right"/>
              <w:textAlignment w:val="center"/>
              <w:rPr>
                <w:rFonts w:ascii="宋体" w:hAnsi="宋体" w:cs="宋体"/>
                <w:b/>
                <w:color w:val="000000"/>
                <w:sz w:val="22"/>
                <w:szCs w:val="22"/>
              </w:rPr>
            </w:pPr>
            <w:r>
              <w:rPr>
                <w:rFonts w:ascii="宋体" w:hAnsi="宋体" w:cs="宋体" w:hint="eastAsia"/>
                <w:b/>
                <w:color w:val="000000"/>
                <w:kern w:val="0"/>
                <w:sz w:val="22"/>
                <w:szCs w:val="22"/>
                <w:lang w:bidi="ar"/>
              </w:rPr>
              <w:t xml:space="preserve">100.00 </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bidi="ar"/>
              </w:rPr>
              <w:t xml:space="preserve">99.05 </w:t>
            </w:r>
          </w:p>
        </w:tc>
        <w:tc>
          <w:tcPr>
            <w:tcW w:w="2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rPr>
                <w:rFonts w:ascii="宋体" w:hAnsi="宋体" w:cs="宋体"/>
                <w:b/>
                <w:color w:val="000000"/>
                <w:sz w:val="22"/>
                <w:szCs w:val="22"/>
              </w:rPr>
            </w:pPr>
          </w:p>
        </w:tc>
      </w:tr>
    </w:tbl>
    <w:p w:rsidR="00802B27" w:rsidRDefault="00802B27">
      <w:pPr>
        <w:pStyle w:val="2"/>
      </w:pPr>
    </w:p>
    <w:tbl>
      <w:tblPr>
        <w:tblW w:w="14400" w:type="dxa"/>
        <w:tblInd w:w="93" w:type="dxa"/>
        <w:tblLook w:val="04A0" w:firstRow="1" w:lastRow="0" w:firstColumn="1" w:lastColumn="0" w:noHBand="0" w:noVBand="1"/>
      </w:tblPr>
      <w:tblGrid>
        <w:gridCol w:w="555"/>
        <w:gridCol w:w="1245"/>
        <w:gridCol w:w="1545"/>
        <w:gridCol w:w="2250"/>
        <w:gridCol w:w="1305"/>
        <w:gridCol w:w="1500"/>
        <w:gridCol w:w="1695"/>
        <w:gridCol w:w="1155"/>
        <w:gridCol w:w="1230"/>
        <w:gridCol w:w="1920"/>
      </w:tblGrid>
      <w:tr w:rsidR="00802B27">
        <w:trPr>
          <w:trHeight w:val="420"/>
        </w:trPr>
        <w:tc>
          <w:tcPr>
            <w:tcW w:w="14400" w:type="dxa"/>
            <w:gridSpan w:val="10"/>
            <w:tcBorders>
              <w:top w:val="nil"/>
              <w:left w:val="nil"/>
              <w:bottom w:val="nil"/>
              <w:right w:val="nil"/>
            </w:tcBorders>
            <w:shd w:val="clear" w:color="auto" w:fill="auto"/>
            <w:vAlign w:val="center"/>
          </w:tcPr>
          <w:p w:rsidR="00802B27" w:rsidRDefault="00A63F12">
            <w:pPr>
              <w:widowControl/>
              <w:jc w:val="center"/>
              <w:textAlignment w:val="center"/>
              <w:rPr>
                <w:rFonts w:ascii="宋体" w:hAnsi="宋体" w:cs="宋体"/>
                <w:b/>
                <w:color w:val="000000"/>
                <w:sz w:val="32"/>
                <w:szCs w:val="32"/>
              </w:rPr>
            </w:pPr>
            <w:r>
              <w:rPr>
                <w:rStyle w:val="font11"/>
                <w:rFonts w:hint="default"/>
                <w:lang w:bidi="ar"/>
              </w:rPr>
              <w:t>项目支出绩效自评表</w:t>
            </w:r>
            <w:r>
              <w:rPr>
                <w:rFonts w:ascii="宋体" w:hAnsi="宋体" w:cs="宋体" w:hint="eastAsia"/>
                <w:color w:val="000000"/>
                <w:kern w:val="0"/>
                <w:sz w:val="32"/>
                <w:szCs w:val="32"/>
                <w:lang w:bidi="ar"/>
              </w:rPr>
              <w:t xml:space="preserve"> </w:t>
            </w:r>
          </w:p>
        </w:tc>
      </w:tr>
      <w:tr w:rsidR="00802B27">
        <w:trPr>
          <w:trHeight w:val="435"/>
        </w:trPr>
        <w:tc>
          <w:tcPr>
            <w:tcW w:w="14400" w:type="dxa"/>
            <w:gridSpan w:val="10"/>
            <w:tcBorders>
              <w:top w:val="nil"/>
              <w:left w:val="nil"/>
              <w:bottom w:val="nil"/>
              <w:right w:val="nil"/>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2024</w:t>
            </w:r>
            <w:r>
              <w:rPr>
                <w:rFonts w:ascii="宋体" w:hAnsi="宋体" w:cs="宋体" w:hint="eastAsia"/>
                <w:color w:val="000000"/>
                <w:kern w:val="0"/>
                <w:sz w:val="22"/>
                <w:szCs w:val="22"/>
                <w:lang w:bidi="ar"/>
              </w:rPr>
              <w:t>年度）</w:t>
            </w:r>
          </w:p>
        </w:tc>
      </w:tr>
      <w:tr w:rsidR="00802B27">
        <w:trPr>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项目名称</w:t>
            </w:r>
          </w:p>
        </w:tc>
        <w:tc>
          <w:tcPr>
            <w:tcW w:w="1105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第三分局“两品</w:t>
            </w:r>
            <w:proofErr w:type="gramStart"/>
            <w:r>
              <w:rPr>
                <w:rFonts w:ascii="宋体" w:hAnsi="宋体" w:cs="宋体" w:hint="eastAsia"/>
                <w:color w:val="000000"/>
                <w:kern w:val="0"/>
                <w:sz w:val="22"/>
                <w:szCs w:val="22"/>
                <w:lang w:bidi="ar"/>
              </w:rPr>
              <w:t>一</w:t>
            </w:r>
            <w:proofErr w:type="gramEnd"/>
            <w:r>
              <w:rPr>
                <w:rFonts w:ascii="宋体" w:hAnsi="宋体" w:cs="宋体" w:hint="eastAsia"/>
                <w:color w:val="000000"/>
                <w:kern w:val="0"/>
                <w:sz w:val="22"/>
                <w:szCs w:val="22"/>
                <w:lang w:bidi="ar"/>
              </w:rPr>
              <w:t>械”业务培训</w:t>
            </w:r>
          </w:p>
        </w:tc>
      </w:tr>
      <w:tr w:rsidR="00802B27">
        <w:trPr>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主管部门</w:t>
            </w:r>
          </w:p>
        </w:tc>
        <w:tc>
          <w:tcPr>
            <w:tcW w:w="505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北京市药品监督管理局</w:t>
            </w:r>
            <w:r>
              <w:rPr>
                <w:rFonts w:ascii="宋体" w:hAnsi="宋体" w:cs="宋体" w:hint="eastAsia"/>
                <w:color w:val="000000"/>
                <w:kern w:val="0"/>
                <w:sz w:val="22"/>
                <w:szCs w:val="22"/>
                <w:lang w:bidi="ar"/>
              </w:rPr>
              <w:t>066</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实施单位</w:t>
            </w:r>
          </w:p>
        </w:tc>
        <w:tc>
          <w:tcPr>
            <w:tcW w:w="430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北京市药品监督管理局第三分局</w:t>
            </w:r>
            <w:r>
              <w:rPr>
                <w:rFonts w:ascii="宋体" w:hAnsi="宋体" w:cs="宋体" w:hint="eastAsia"/>
                <w:color w:val="000000"/>
                <w:kern w:val="0"/>
                <w:sz w:val="22"/>
                <w:szCs w:val="22"/>
                <w:lang w:bidi="ar"/>
              </w:rPr>
              <w:t>066008</w:t>
            </w:r>
          </w:p>
        </w:tc>
      </w:tr>
      <w:tr w:rsidR="00802B27">
        <w:trPr>
          <w:trHeight w:val="600"/>
        </w:trPr>
        <w:tc>
          <w:tcPr>
            <w:tcW w:w="334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项目资金（万元）</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jc w:val="center"/>
              <w:rPr>
                <w:rFonts w:ascii="宋体" w:hAnsi="宋体" w:cs="宋体"/>
                <w:color w:val="000000"/>
                <w:sz w:val="22"/>
                <w:szCs w:val="22"/>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年初预算数</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全年预算数</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全年执行数</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分值</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执行率</w:t>
            </w:r>
          </w:p>
        </w:tc>
        <w:tc>
          <w:tcPr>
            <w:tcW w:w="1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得分</w:t>
            </w:r>
          </w:p>
        </w:tc>
      </w:tr>
      <w:tr w:rsidR="00802B27">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jc w:val="center"/>
              <w:rPr>
                <w:rFonts w:ascii="宋体" w:hAnsi="宋体" w:cs="宋体"/>
                <w:color w:val="000000"/>
                <w:sz w:val="22"/>
                <w:szCs w:val="22"/>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年度资金总额：</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23.1</w:t>
            </w: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23.1</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22.978</w:t>
            </w: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 xml:space="preserve">10.00 </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99.47%</w:t>
            </w:r>
          </w:p>
        </w:tc>
        <w:tc>
          <w:tcPr>
            <w:tcW w:w="19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 xml:space="preserve">9.95 </w:t>
            </w:r>
          </w:p>
        </w:tc>
      </w:tr>
      <w:tr w:rsidR="00802B27">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jc w:val="center"/>
              <w:rPr>
                <w:rFonts w:ascii="宋体" w:hAnsi="宋体" w:cs="宋体"/>
                <w:color w:val="000000"/>
                <w:sz w:val="22"/>
                <w:szCs w:val="22"/>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其中：当年财政拨款</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23.1</w:t>
            </w: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23.1</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22.978</w:t>
            </w: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802B27">
            <w:pPr>
              <w:jc w:val="center"/>
              <w:rPr>
                <w:rFonts w:ascii="宋体" w:hAnsi="宋体" w:cs="宋体"/>
                <w:color w:val="000000"/>
                <w:sz w:val="22"/>
                <w:szCs w:val="22"/>
              </w:rPr>
            </w:pPr>
          </w:p>
        </w:tc>
        <w:tc>
          <w:tcPr>
            <w:tcW w:w="19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802B27">
            <w:pPr>
              <w:jc w:val="center"/>
              <w:rPr>
                <w:rFonts w:ascii="宋体" w:hAnsi="宋体" w:cs="宋体"/>
                <w:color w:val="000000"/>
                <w:sz w:val="22"/>
                <w:szCs w:val="22"/>
              </w:rPr>
            </w:pPr>
          </w:p>
        </w:tc>
      </w:tr>
      <w:tr w:rsidR="00802B27">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jc w:val="center"/>
              <w:rPr>
                <w:rFonts w:ascii="宋体" w:hAnsi="宋体" w:cs="宋体"/>
                <w:color w:val="000000"/>
                <w:sz w:val="22"/>
                <w:szCs w:val="22"/>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 xml:space="preserve">     </w:t>
            </w:r>
            <w:r>
              <w:rPr>
                <w:rFonts w:ascii="宋体" w:hAnsi="宋体" w:cs="宋体" w:hint="eastAsia"/>
                <w:color w:val="000000"/>
                <w:kern w:val="0"/>
                <w:sz w:val="22"/>
                <w:szCs w:val="22"/>
                <w:lang w:bidi="ar"/>
              </w:rPr>
              <w:t>上年结转资金</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802B27">
            <w:pPr>
              <w:jc w:val="center"/>
              <w:rPr>
                <w:rFonts w:ascii="宋体" w:hAnsi="宋体" w:cs="宋体"/>
                <w:color w:val="000000"/>
                <w:sz w:val="22"/>
                <w:szCs w:val="22"/>
              </w:rP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802B27">
            <w:pPr>
              <w:jc w:val="center"/>
              <w:rPr>
                <w:rFonts w:ascii="宋体" w:hAnsi="宋体" w:cs="宋体"/>
                <w:color w:val="000000"/>
                <w:sz w:val="22"/>
                <w:szCs w:val="22"/>
              </w:rPr>
            </w:pP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802B27">
            <w:pPr>
              <w:jc w:val="center"/>
              <w:rPr>
                <w:rFonts w:ascii="宋体" w:hAnsi="宋体" w:cs="宋体"/>
                <w:color w:val="000000"/>
                <w:sz w:val="22"/>
                <w:szCs w:val="22"/>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802B27">
            <w:pPr>
              <w:jc w:val="center"/>
              <w:rPr>
                <w:rFonts w:ascii="宋体" w:hAnsi="宋体" w:cs="宋体"/>
                <w:color w:val="000000"/>
                <w:sz w:val="22"/>
                <w:szCs w:val="22"/>
              </w:rPr>
            </w:pPr>
          </w:p>
        </w:tc>
        <w:tc>
          <w:tcPr>
            <w:tcW w:w="19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802B27">
            <w:pPr>
              <w:jc w:val="center"/>
              <w:rPr>
                <w:rFonts w:ascii="宋体" w:hAnsi="宋体" w:cs="宋体"/>
                <w:color w:val="000000"/>
                <w:sz w:val="22"/>
                <w:szCs w:val="22"/>
              </w:rPr>
            </w:pPr>
          </w:p>
        </w:tc>
      </w:tr>
      <w:tr w:rsidR="00802B27">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jc w:val="center"/>
              <w:rPr>
                <w:rFonts w:ascii="宋体" w:hAnsi="宋体" w:cs="宋体"/>
                <w:color w:val="000000"/>
                <w:sz w:val="22"/>
                <w:szCs w:val="22"/>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 xml:space="preserve">          </w:t>
            </w:r>
            <w:r>
              <w:rPr>
                <w:rFonts w:ascii="宋体" w:hAnsi="宋体" w:cs="宋体" w:hint="eastAsia"/>
                <w:color w:val="000000"/>
                <w:kern w:val="0"/>
                <w:sz w:val="22"/>
                <w:szCs w:val="22"/>
                <w:lang w:bidi="ar"/>
              </w:rPr>
              <w:t>其他资金</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jc w:val="center"/>
              <w:rPr>
                <w:rFonts w:ascii="宋体" w:hAnsi="宋体" w:cs="宋体"/>
                <w:color w:val="000000"/>
                <w:sz w:val="22"/>
                <w:szCs w:val="22"/>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jc w:val="center"/>
              <w:rPr>
                <w:rFonts w:ascii="宋体" w:hAnsi="宋体" w:cs="宋体"/>
                <w:color w:val="000000"/>
                <w:sz w:val="22"/>
                <w:szCs w:val="22"/>
              </w:rPr>
            </w:pP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jc w:val="center"/>
              <w:rPr>
                <w:rFonts w:ascii="宋体" w:hAnsi="宋体" w:cs="宋体"/>
                <w:color w:val="000000"/>
                <w:sz w:val="22"/>
                <w:szCs w:val="22"/>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jc w:val="center"/>
              <w:rPr>
                <w:rFonts w:ascii="宋体" w:hAnsi="宋体" w:cs="宋体"/>
                <w:color w:val="000000"/>
                <w:sz w:val="22"/>
                <w:szCs w:val="22"/>
              </w:rPr>
            </w:pPr>
          </w:p>
        </w:tc>
        <w:tc>
          <w:tcPr>
            <w:tcW w:w="1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jc w:val="center"/>
              <w:rPr>
                <w:rFonts w:ascii="宋体" w:hAnsi="宋体" w:cs="宋体"/>
                <w:color w:val="000000"/>
                <w:sz w:val="22"/>
                <w:szCs w:val="22"/>
              </w:rPr>
            </w:pPr>
          </w:p>
        </w:tc>
      </w:tr>
      <w:tr w:rsidR="00802B27">
        <w:trPr>
          <w:trHeight w:val="435"/>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年度总体目标</w:t>
            </w:r>
          </w:p>
        </w:tc>
        <w:tc>
          <w:tcPr>
            <w:tcW w:w="784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预期目标</w:t>
            </w:r>
          </w:p>
        </w:tc>
        <w:tc>
          <w:tcPr>
            <w:tcW w:w="60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实际完成情况</w:t>
            </w:r>
          </w:p>
        </w:tc>
      </w:tr>
      <w:tr w:rsidR="00802B27">
        <w:trPr>
          <w:trHeight w:val="1575"/>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02B27" w:rsidRDefault="00802B27">
            <w:pPr>
              <w:jc w:val="center"/>
              <w:rPr>
                <w:rFonts w:ascii="宋体" w:hAnsi="宋体" w:cs="宋体"/>
                <w:color w:val="000000"/>
                <w:sz w:val="22"/>
                <w:szCs w:val="22"/>
              </w:rPr>
            </w:pPr>
          </w:p>
        </w:tc>
        <w:tc>
          <w:tcPr>
            <w:tcW w:w="784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为进一步提升辖区监管企业的法律责任意识，通过对企业开展培训，提高企业的生产质量管理水平，规范“两品</w:t>
            </w:r>
            <w:proofErr w:type="gramStart"/>
            <w:r>
              <w:rPr>
                <w:rFonts w:ascii="宋体" w:hAnsi="宋体" w:cs="宋体" w:hint="eastAsia"/>
                <w:color w:val="000000"/>
                <w:kern w:val="0"/>
                <w:sz w:val="22"/>
                <w:szCs w:val="22"/>
                <w:lang w:bidi="ar"/>
              </w:rPr>
              <w:t>一</w:t>
            </w:r>
            <w:proofErr w:type="gramEnd"/>
            <w:r>
              <w:rPr>
                <w:rFonts w:ascii="宋体" w:hAnsi="宋体" w:cs="宋体" w:hint="eastAsia"/>
                <w:color w:val="000000"/>
                <w:kern w:val="0"/>
                <w:sz w:val="22"/>
                <w:szCs w:val="22"/>
                <w:lang w:bidi="ar"/>
              </w:rPr>
              <w:t>械”生产经营活动，加强“两品</w:t>
            </w:r>
            <w:proofErr w:type="gramStart"/>
            <w:r>
              <w:rPr>
                <w:rFonts w:ascii="宋体" w:hAnsi="宋体" w:cs="宋体" w:hint="eastAsia"/>
                <w:color w:val="000000"/>
                <w:kern w:val="0"/>
                <w:sz w:val="22"/>
                <w:szCs w:val="22"/>
                <w:lang w:bidi="ar"/>
              </w:rPr>
              <w:t>一</w:t>
            </w:r>
            <w:proofErr w:type="gramEnd"/>
            <w:r>
              <w:rPr>
                <w:rFonts w:ascii="宋体" w:hAnsi="宋体" w:cs="宋体" w:hint="eastAsia"/>
                <w:color w:val="000000"/>
                <w:kern w:val="0"/>
                <w:sz w:val="22"/>
                <w:szCs w:val="22"/>
                <w:lang w:bidi="ar"/>
              </w:rPr>
              <w:t>械”监督管理，保障“两品</w:t>
            </w:r>
            <w:proofErr w:type="gramStart"/>
            <w:r>
              <w:rPr>
                <w:rFonts w:ascii="宋体" w:hAnsi="宋体" w:cs="宋体" w:hint="eastAsia"/>
                <w:color w:val="000000"/>
                <w:kern w:val="0"/>
                <w:sz w:val="22"/>
                <w:szCs w:val="22"/>
                <w:lang w:bidi="ar"/>
              </w:rPr>
              <w:t>一</w:t>
            </w:r>
            <w:proofErr w:type="gramEnd"/>
            <w:r>
              <w:rPr>
                <w:rFonts w:ascii="宋体" w:hAnsi="宋体" w:cs="宋体" w:hint="eastAsia"/>
                <w:color w:val="000000"/>
                <w:kern w:val="0"/>
                <w:sz w:val="22"/>
                <w:szCs w:val="22"/>
                <w:lang w:bidi="ar"/>
              </w:rPr>
              <w:t>械”质量安全。</w:t>
            </w:r>
          </w:p>
        </w:tc>
        <w:tc>
          <w:tcPr>
            <w:tcW w:w="60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通过对企业开展培训，提升了辖区监管企业的法律责任意识，提高了企业的生产质量管理水平，规范了“两品</w:t>
            </w:r>
            <w:proofErr w:type="gramStart"/>
            <w:r>
              <w:rPr>
                <w:rFonts w:ascii="宋体" w:hAnsi="宋体" w:cs="宋体" w:hint="eastAsia"/>
                <w:color w:val="000000"/>
                <w:kern w:val="0"/>
                <w:sz w:val="22"/>
                <w:szCs w:val="22"/>
                <w:lang w:bidi="ar"/>
              </w:rPr>
              <w:t>一</w:t>
            </w:r>
            <w:proofErr w:type="gramEnd"/>
            <w:r>
              <w:rPr>
                <w:rFonts w:ascii="宋体" w:hAnsi="宋体" w:cs="宋体" w:hint="eastAsia"/>
                <w:color w:val="000000"/>
                <w:kern w:val="0"/>
                <w:sz w:val="22"/>
                <w:szCs w:val="22"/>
                <w:lang w:bidi="ar"/>
              </w:rPr>
              <w:t>械”生产经营活动，加强了“两品</w:t>
            </w:r>
            <w:proofErr w:type="gramStart"/>
            <w:r>
              <w:rPr>
                <w:rFonts w:ascii="宋体" w:hAnsi="宋体" w:cs="宋体" w:hint="eastAsia"/>
                <w:color w:val="000000"/>
                <w:kern w:val="0"/>
                <w:sz w:val="22"/>
                <w:szCs w:val="22"/>
                <w:lang w:bidi="ar"/>
              </w:rPr>
              <w:t>一</w:t>
            </w:r>
            <w:proofErr w:type="gramEnd"/>
            <w:r>
              <w:rPr>
                <w:rFonts w:ascii="宋体" w:hAnsi="宋体" w:cs="宋体" w:hint="eastAsia"/>
                <w:color w:val="000000"/>
                <w:kern w:val="0"/>
                <w:sz w:val="22"/>
                <w:szCs w:val="22"/>
                <w:lang w:bidi="ar"/>
              </w:rPr>
              <w:t>械”监督管理。</w:t>
            </w:r>
          </w:p>
        </w:tc>
      </w:tr>
      <w:tr w:rsidR="00802B27">
        <w:trPr>
          <w:trHeight w:val="810"/>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绩效指标</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一级指标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二级指标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三级指标</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年度指标值</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实际完成值</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分值</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得分</w:t>
            </w:r>
          </w:p>
        </w:tc>
        <w:tc>
          <w:tcPr>
            <w:tcW w:w="1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偏差原因分析及改进措施</w:t>
            </w:r>
          </w:p>
        </w:tc>
      </w:tr>
      <w:tr w:rsidR="00802B27">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02B27" w:rsidRDefault="00802B27">
            <w:pPr>
              <w:jc w:val="center"/>
              <w:rPr>
                <w:rFonts w:ascii="宋体" w:hAnsi="宋体" w:cs="宋体"/>
                <w:color w:val="000000"/>
                <w:sz w:val="22"/>
                <w:szCs w:val="22"/>
              </w:rPr>
            </w:pPr>
          </w:p>
        </w:tc>
        <w:tc>
          <w:tcPr>
            <w:tcW w:w="1245" w:type="dxa"/>
            <w:vMerge w:val="restart"/>
            <w:tcBorders>
              <w:top w:val="single" w:sz="4" w:space="0" w:color="000000"/>
              <w:left w:val="single" w:sz="4" w:space="0" w:color="000000"/>
              <w:bottom w:val="nil"/>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产出指标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数量指标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培训次数</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6</w:t>
            </w:r>
            <w:r>
              <w:rPr>
                <w:rFonts w:ascii="宋体" w:hAnsi="宋体" w:cs="宋体" w:hint="eastAsia"/>
                <w:color w:val="000000"/>
                <w:kern w:val="0"/>
                <w:sz w:val="22"/>
                <w:szCs w:val="22"/>
                <w:lang w:bidi="ar"/>
              </w:rPr>
              <w:t>次</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12</w:t>
            </w:r>
            <w:r>
              <w:rPr>
                <w:rFonts w:ascii="宋体" w:hAnsi="宋体" w:cs="宋体" w:hint="eastAsia"/>
                <w:color w:val="000000"/>
                <w:kern w:val="0"/>
                <w:sz w:val="22"/>
                <w:szCs w:val="22"/>
                <w:lang w:bidi="ar"/>
              </w:rPr>
              <w:t>次</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15</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15</w:t>
            </w:r>
          </w:p>
        </w:tc>
        <w:tc>
          <w:tcPr>
            <w:tcW w:w="1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rPr>
                <w:rFonts w:ascii="宋体" w:hAnsi="宋体" w:cs="宋体"/>
                <w:color w:val="000000"/>
                <w:sz w:val="22"/>
                <w:szCs w:val="22"/>
              </w:rPr>
            </w:pPr>
          </w:p>
        </w:tc>
      </w:tr>
      <w:tr w:rsidR="00802B27">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02B27" w:rsidRDefault="00802B27">
            <w:pPr>
              <w:jc w:val="center"/>
              <w:rPr>
                <w:rFonts w:ascii="宋体" w:hAnsi="宋体" w:cs="宋体"/>
                <w:color w:val="000000"/>
                <w:sz w:val="22"/>
                <w:szCs w:val="22"/>
              </w:rPr>
            </w:pPr>
          </w:p>
        </w:tc>
        <w:tc>
          <w:tcPr>
            <w:tcW w:w="1245" w:type="dxa"/>
            <w:vMerge/>
            <w:tcBorders>
              <w:top w:val="single" w:sz="4" w:space="0" w:color="000000"/>
              <w:left w:val="single" w:sz="4" w:space="0" w:color="000000"/>
              <w:bottom w:val="nil"/>
              <w:right w:val="single" w:sz="4" w:space="0" w:color="000000"/>
            </w:tcBorders>
            <w:shd w:val="clear" w:color="auto" w:fill="auto"/>
            <w:vAlign w:val="center"/>
          </w:tcPr>
          <w:p w:rsidR="00802B27" w:rsidRDefault="00802B27">
            <w:pPr>
              <w:jc w:val="center"/>
              <w:rPr>
                <w:rFonts w:ascii="宋体" w:hAnsi="宋体" w:cs="宋体"/>
                <w:color w:val="000000"/>
                <w:sz w:val="22"/>
                <w:szCs w:val="22"/>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质量指标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培训覆盖率</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90%</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94%</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15</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15</w:t>
            </w:r>
          </w:p>
        </w:tc>
        <w:tc>
          <w:tcPr>
            <w:tcW w:w="1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rPr>
                <w:rFonts w:ascii="宋体" w:hAnsi="宋体" w:cs="宋体"/>
                <w:color w:val="000000"/>
                <w:sz w:val="22"/>
                <w:szCs w:val="22"/>
              </w:rPr>
            </w:pPr>
          </w:p>
        </w:tc>
      </w:tr>
      <w:tr w:rsidR="00802B27">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02B27" w:rsidRDefault="00802B27">
            <w:pPr>
              <w:jc w:val="center"/>
              <w:rPr>
                <w:rFonts w:ascii="宋体" w:hAnsi="宋体" w:cs="宋体"/>
                <w:color w:val="000000"/>
                <w:sz w:val="22"/>
                <w:szCs w:val="22"/>
              </w:rPr>
            </w:pPr>
          </w:p>
        </w:tc>
        <w:tc>
          <w:tcPr>
            <w:tcW w:w="1245" w:type="dxa"/>
            <w:vMerge/>
            <w:tcBorders>
              <w:top w:val="single" w:sz="4" w:space="0" w:color="000000"/>
              <w:left w:val="single" w:sz="4" w:space="0" w:color="000000"/>
              <w:bottom w:val="nil"/>
              <w:right w:val="single" w:sz="4" w:space="0" w:color="000000"/>
            </w:tcBorders>
            <w:shd w:val="clear" w:color="auto" w:fill="auto"/>
            <w:vAlign w:val="center"/>
          </w:tcPr>
          <w:p w:rsidR="00802B27" w:rsidRDefault="00802B27">
            <w:pPr>
              <w:jc w:val="center"/>
              <w:rPr>
                <w:rFonts w:ascii="宋体" w:hAnsi="宋体" w:cs="宋体"/>
                <w:color w:val="000000"/>
                <w:sz w:val="22"/>
                <w:szCs w:val="22"/>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时效指标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项目完成期限</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w:t>
            </w:r>
            <w:r>
              <w:rPr>
                <w:rFonts w:ascii="宋体" w:hAnsi="宋体" w:cs="宋体" w:hint="eastAsia"/>
                <w:color w:val="000000"/>
                <w:kern w:val="0"/>
                <w:sz w:val="22"/>
                <w:szCs w:val="22"/>
                <w:lang w:bidi="ar"/>
              </w:rPr>
              <w:t>年</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w:t>
            </w:r>
            <w:r>
              <w:rPr>
                <w:rFonts w:ascii="宋体" w:hAnsi="宋体" w:cs="宋体" w:hint="eastAsia"/>
                <w:color w:val="000000"/>
                <w:kern w:val="0"/>
                <w:sz w:val="22"/>
                <w:szCs w:val="22"/>
                <w:lang w:bidi="ar"/>
              </w:rPr>
              <w:t>年</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15</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15</w:t>
            </w:r>
          </w:p>
        </w:tc>
        <w:tc>
          <w:tcPr>
            <w:tcW w:w="1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rPr>
                <w:rFonts w:ascii="宋体" w:hAnsi="宋体" w:cs="宋体"/>
                <w:color w:val="000000"/>
                <w:sz w:val="22"/>
                <w:szCs w:val="22"/>
              </w:rPr>
            </w:pPr>
          </w:p>
        </w:tc>
      </w:tr>
      <w:tr w:rsidR="00802B27">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02B27" w:rsidRDefault="00802B27">
            <w:pPr>
              <w:jc w:val="center"/>
              <w:rPr>
                <w:rFonts w:ascii="宋体" w:hAnsi="宋体" w:cs="宋体"/>
                <w:color w:val="000000"/>
                <w:sz w:val="22"/>
                <w:szCs w:val="22"/>
              </w:rPr>
            </w:pPr>
          </w:p>
        </w:tc>
        <w:tc>
          <w:tcPr>
            <w:tcW w:w="12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成本指标</w:t>
            </w:r>
          </w:p>
        </w:tc>
        <w:tc>
          <w:tcPr>
            <w:tcW w:w="1545" w:type="dxa"/>
            <w:vMerge w:val="restart"/>
            <w:tcBorders>
              <w:top w:val="single" w:sz="4" w:space="0" w:color="000000"/>
              <w:left w:val="single" w:sz="4" w:space="0" w:color="000000"/>
              <w:bottom w:val="nil"/>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经济成本指标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培训成本</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23.1</w:t>
            </w:r>
            <w:r>
              <w:rPr>
                <w:rFonts w:ascii="宋体" w:hAnsi="宋体" w:cs="宋体" w:hint="eastAsia"/>
                <w:color w:val="000000"/>
                <w:kern w:val="0"/>
                <w:sz w:val="22"/>
                <w:szCs w:val="22"/>
                <w:lang w:bidi="ar"/>
              </w:rPr>
              <w:t>万元</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22.978</w:t>
            </w:r>
            <w:r>
              <w:rPr>
                <w:rFonts w:ascii="宋体" w:hAnsi="宋体" w:cs="宋体" w:hint="eastAsia"/>
                <w:color w:val="000000"/>
                <w:kern w:val="0"/>
                <w:sz w:val="22"/>
                <w:szCs w:val="22"/>
                <w:lang w:bidi="ar"/>
              </w:rPr>
              <w:t>万元</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rPr>
                <w:rFonts w:ascii="宋体" w:hAnsi="宋体" w:cs="宋体"/>
                <w:color w:val="000000"/>
                <w:sz w:val="22"/>
                <w:szCs w:val="22"/>
              </w:rPr>
            </w:pPr>
          </w:p>
        </w:tc>
      </w:tr>
      <w:tr w:rsidR="00802B27">
        <w:trPr>
          <w:trHeight w:val="555"/>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02B27" w:rsidRDefault="00802B27">
            <w:pPr>
              <w:jc w:val="center"/>
              <w:rPr>
                <w:rFonts w:ascii="宋体" w:hAnsi="宋体" w:cs="宋体"/>
                <w:color w:val="000000"/>
                <w:sz w:val="22"/>
                <w:szCs w:val="22"/>
              </w:rPr>
            </w:pPr>
          </w:p>
        </w:tc>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jc w:val="center"/>
              <w:rPr>
                <w:rFonts w:ascii="宋体" w:hAnsi="宋体" w:cs="宋体"/>
                <w:color w:val="000000"/>
                <w:sz w:val="22"/>
                <w:szCs w:val="22"/>
              </w:rPr>
            </w:pPr>
          </w:p>
        </w:tc>
        <w:tc>
          <w:tcPr>
            <w:tcW w:w="1545" w:type="dxa"/>
            <w:vMerge/>
            <w:tcBorders>
              <w:top w:val="single" w:sz="4" w:space="0" w:color="000000"/>
              <w:left w:val="single" w:sz="4" w:space="0" w:color="000000"/>
              <w:bottom w:val="nil"/>
              <w:right w:val="single" w:sz="4" w:space="0" w:color="000000"/>
            </w:tcBorders>
            <w:shd w:val="clear" w:color="auto" w:fill="auto"/>
            <w:vAlign w:val="center"/>
          </w:tcPr>
          <w:p w:rsidR="00802B27" w:rsidRDefault="00802B27">
            <w:pPr>
              <w:jc w:val="center"/>
              <w:rPr>
                <w:rFonts w:ascii="宋体" w:hAnsi="宋体" w:cs="宋体"/>
                <w:color w:val="000000"/>
                <w:sz w:val="22"/>
                <w:szCs w:val="22"/>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人均培训成本</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300</w:t>
            </w:r>
            <w:r>
              <w:rPr>
                <w:rFonts w:ascii="宋体" w:hAnsi="宋体" w:cs="宋体" w:hint="eastAsia"/>
                <w:color w:val="000000"/>
                <w:kern w:val="0"/>
                <w:sz w:val="22"/>
                <w:szCs w:val="22"/>
                <w:lang w:bidi="ar"/>
              </w:rPr>
              <w:t>元</w:t>
            </w: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天</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108</w:t>
            </w:r>
            <w:r>
              <w:rPr>
                <w:rFonts w:ascii="宋体" w:hAnsi="宋体" w:cs="宋体" w:hint="eastAsia"/>
                <w:color w:val="000000"/>
                <w:kern w:val="0"/>
                <w:sz w:val="22"/>
                <w:szCs w:val="22"/>
                <w:lang w:bidi="ar"/>
              </w:rPr>
              <w:t>元</w:t>
            </w: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天</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rPr>
                <w:rFonts w:ascii="宋体" w:hAnsi="宋体" w:cs="宋体"/>
                <w:color w:val="000000"/>
                <w:sz w:val="22"/>
                <w:szCs w:val="22"/>
              </w:rPr>
            </w:pPr>
          </w:p>
        </w:tc>
      </w:tr>
      <w:tr w:rsidR="00802B27">
        <w:trPr>
          <w:trHeight w:val="765"/>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02B27" w:rsidRDefault="00802B27">
            <w:pPr>
              <w:jc w:val="center"/>
              <w:rPr>
                <w:rFonts w:ascii="宋体" w:hAnsi="宋体" w:cs="宋体"/>
                <w:color w:val="000000"/>
                <w:sz w:val="22"/>
                <w:szCs w:val="22"/>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效益指标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社会效益指标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提高辖区企业法律意识和质量管理水平</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得到提高</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得到提高</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w:t>
            </w:r>
          </w:p>
        </w:tc>
        <w:tc>
          <w:tcPr>
            <w:tcW w:w="1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rPr>
                <w:rFonts w:ascii="宋体" w:hAnsi="宋体" w:cs="宋体"/>
                <w:color w:val="000000"/>
                <w:sz w:val="22"/>
                <w:szCs w:val="22"/>
              </w:rPr>
            </w:pPr>
          </w:p>
        </w:tc>
      </w:tr>
      <w:tr w:rsidR="00802B27">
        <w:trPr>
          <w:trHeight w:val="645"/>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02B27" w:rsidRDefault="00802B27">
            <w:pPr>
              <w:jc w:val="center"/>
              <w:rPr>
                <w:rFonts w:ascii="宋体" w:hAnsi="宋体" w:cs="宋体"/>
                <w:color w:val="000000"/>
                <w:sz w:val="22"/>
                <w:szCs w:val="22"/>
              </w:rPr>
            </w:pPr>
          </w:p>
        </w:tc>
        <w:tc>
          <w:tcPr>
            <w:tcW w:w="1245" w:type="dxa"/>
            <w:tcBorders>
              <w:top w:val="nil"/>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满意度指标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服务对象满意度指标</w:t>
            </w:r>
          </w:p>
        </w:tc>
        <w:tc>
          <w:tcPr>
            <w:tcW w:w="2250" w:type="dxa"/>
            <w:tcBorders>
              <w:top w:val="nil"/>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培训对象满意度</w:t>
            </w:r>
          </w:p>
        </w:tc>
        <w:tc>
          <w:tcPr>
            <w:tcW w:w="2805" w:type="dxa"/>
            <w:gridSpan w:val="2"/>
            <w:tcBorders>
              <w:top w:val="nil"/>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85%</w:t>
            </w:r>
          </w:p>
        </w:tc>
        <w:tc>
          <w:tcPr>
            <w:tcW w:w="1695" w:type="dxa"/>
            <w:tcBorders>
              <w:top w:val="nil"/>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99%</w:t>
            </w:r>
          </w:p>
        </w:tc>
        <w:tc>
          <w:tcPr>
            <w:tcW w:w="1155" w:type="dxa"/>
            <w:tcBorders>
              <w:top w:val="nil"/>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rPr>
                <w:rFonts w:ascii="宋体" w:hAnsi="宋体" w:cs="宋体"/>
                <w:color w:val="000000"/>
                <w:sz w:val="22"/>
                <w:szCs w:val="22"/>
              </w:rPr>
            </w:pPr>
          </w:p>
        </w:tc>
      </w:tr>
      <w:tr w:rsidR="00802B27">
        <w:trPr>
          <w:trHeight w:val="402"/>
        </w:trPr>
        <w:tc>
          <w:tcPr>
            <w:tcW w:w="1009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bidi="ar"/>
              </w:rPr>
              <w:t>总分</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right"/>
              <w:textAlignment w:val="center"/>
              <w:rPr>
                <w:rFonts w:ascii="宋体" w:hAnsi="宋体" w:cs="宋体"/>
                <w:b/>
                <w:color w:val="000000"/>
                <w:sz w:val="22"/>
                <w:szCs w:val="22"/>
              </w:rPr>
            </w:pPr>
            <w:r>
              <w:rPr>
                <w:rFonts w:ascii="宋体" w:hAnsi="宋体" w:cs="宋体" w:hint="eastAsia"/>
                <w:b/>
                <w:color w:val="000000"/>
                <w:kern w:val="0"/>
                <w:sz w:val="22"/>
                <w:szCs w:val="22"/>
                <w:lang w:bidi="ar"/>
              </w:rPr>
              <w:t xml:space="preserve">100.00 </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bidi="ar"/>
              </w:rPr>
              <w:t xml:space="preserve">99.95 </w:t>
            </w:r>
          </w:p>
        </w:tc>
        <w:tc>
          <w:tcPr>
            <w:tcW w:w="1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rPr>
                <w:rFonts w:ascii="宋体" w:hAnsi="宋体" w:cs="宋体"/>
                <w:b/>
                <w:color w:val="000000"/>
                <w:sz w:val="22"/>
                <w:szCs w:val="22"/>
              </w:rPr>
            </w:pPr>
          </w:p>
        </w:tc>
      </w:tr>
    </w:tbl>
    <w:p w:rsidR="00802B27" w:rsidRDefault="00802B27"/>
    <w:tbl>
      <w:tblPr>
        <w:tblW w:w="15330" w:type="dxa"/>
        <w:tblInd w:w="93" w:type="dxa"/>
        <w:tblLook w:val="04A0" w:firstRow="1" w:lastRow="0" w:firstColumn="1" w:lastColumn="0" w:noHBand="0" w:noVBand="1"/>
      </w:tblPr>
      <w:tblGrid>
        <w:gridCol w:w="555"/>
        <w:gridCol w:w="1245"/>
        <w:gridCol w:w="1545"/>
        <w:gridCol w:w="2250"/>
        <w:gridCol w:w="1305"/>
        <w:gridCol w:w="1500"/>
        <w:gridCol w:w="2130"/>
        <w:gridCol w:w="1155"/>
        <w:gridCol w:w="1230"/>
        <w:gridCol w:w="2415"/>
      </w:tblGrid>
      <w:tr w:rsidR="00802B27">
        <w:trPr>
          <w:trHeight w:val="420"/>
        </w:trPr>
        <w:tc>
          <w:tcPr>
            <w:tcW w:w="15330" w:type="dxa"/>
            <w:gridSpan w:val="10"/>
            <w:tcBorders>
              <w:top w:val="nil"/>
              <w:left w:val="nil"/>
              <w:bottom w:val="nil"/>
              <w:right w:val="nil"/>
            </w:tcBorders>
            <w:shd w:val="clear" w:color="auto" w:fill="auto"/>
            <w:vAlign w:val="center"/>
          </w:tcPr>
          <w:p w:rsidR="00802B27" w:rsidRDefault="00A63F12">
            <w:pPr>
              <w:widowControl/>
              <w:jc w:val="center"/>
              <w:textAlignment w:val="center"/>
              <w:rPr>
                <w:rFonts w:ascii="宋体" w:hAnsi="宋体" w:cs="宋体"/>
                <w:b/>
                <w:color w:val="000000"/>
                <w:sz w:val="32"/>
                <w:szCs w:val="32"/>
              </w:rPr>
            </w:pPr>
            <w:r>
              <w:rPr>
                <w:rFonts w:ascii="宋体" w:hAnsi="宋体" w:cs="宋体" w:hint="eastAsia"/>
                <w:b/>
                <w:color w:val="000000"/>
                <w:kern w:val="0"/>
                <w:sz w:val="32"/>
                <w:szCs w:val="32"/>
                <w:lang w:bidi="ar"/>
              </w:rPr>
              <w:t>项目支出绩效自评表</w:t>
            </w:r>
            <w:r>
              <w:rPr>
                <w:rFonts w:ascii="宋体" w:hAnsi="宋体" w:cs="宋体" w:hint="eastAsia"/>
                <w:color w:val="000000"/>
                <w:kern w:val="0"/>
                <w:sz w:val="32"/>
                <w:szCs w:val="32"/>
                <w:lang w:bidi="ar"/>
              </w:rPr>
              <w:t xml:space="preserve"> </w:t>
            </w:r>
          </w:p>
        </w:tc>
      </w:tr>
      <w:tr w:rsidR="00802B27">
        <w:trPr>
          <w:trHeight w:val="435"/>
        </w:trPr>
        <w:tc>
          <w:tcPr>
            <w:tcW w:w="15330" w:type="dxa"/>
            <w:gridSpan w:val="10"/>
            <w:tcBorders>
              <w:top w:val="nil"/>
              <w:left w:val="nil"/>
              <w:bottom w:val="nil"/>
              <w:right w:val="nil"/>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2024</w:t>
            </w:r>
            <w:r>
              <w:rPr>
                <w:rFonts w:ascii="宋体" w:hAnsi="宋体" w:cs="宋体" w:hint="eastAsia"/>
                <w:color w:val="000000"/>
                <w:kern w:val="0"/>
                <w:sz w:val="22"/>
                <w:szCs w:val="22"/>
                <w:lang w:bidi="ar"/>
              </w:rPr>
              <w:t>年度）</w:t>
            </w:r>
          </w:p>
        </w:tc>
      </w:tr>
      <w:tr w:rsidR="00802B27">
        <w:trPr>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项目名称</w:t>
            </w:r>
          </w:p>
        </w:tc>
        <w:tc>
          <w:tcPr>
            <w:tcW w:w="1198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药品、医疗器械、化妆品市级监督抽验经费（购样）</w:t>
            </w:r>
          </w:p>
        </w:tc>
      </w:tr>
      <w:tr w:rsidR="00802B27">
        <w:trPr>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主管部门</w:t>
            </w:r>
          </w:p>
        </w:tc>
        <w:tc>
          <w:tcPr>
            <w:tcW w:w="505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北京市药品监督管理局</w:t>
            </w:r>
            <w:r>
              <w:rPr>
                <w:rFonts w:ascii="宋体" w:hAnsi="宋体" w:cs="宋体" w:hint="eastAsia"/>
                <w:color w:val="000000"/>
                <w:kern w:val="0"/>
                <w:sz w:val="22"/>
                <w:szCs w:val="22"/>
                <w:lang w:bidi="ar"/>
              </w:rPr>
              <w:t>066</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实施单位</w:t>
            </w:r>
          </w:p>
        </w:tc>
        <w:tc>
          <w:tcPr>
            <w:tcW w:w="48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北京市药品监督管理局第三分局</w:t>
            </w:r>
            <w:r>
              <w:rPr>
                <w:rFonts w:ascii="宋体" w:hAnsi="宋体" w:cs="宋体" w:hint="eastAsia"/>
                <w:color w:val="000000"/>
                <w:kern w:val="0"/>
                <w:sz w:val="22"/>
                <w:szCs w:val="22"/>
                <w:lang w:bidi="ar"/>
              </w:rPr>
              <w:t>066008</w:t>
            </w:r>
          </w:p>
        </w:tc>
      </w:tr>
      <w:tr w:rsidR="00802B27">
        <w:trPr>
          <w:trHeight w:val="600"/>
        </w:trPr>
        <w:tc>
          <w:tcPr>
            <w:tcW w:w="334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项目资金（万元）</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jc w:val="center"/>
              <w:rPr>
                <w:rFonts w:ascii="宋体" w:hAnsi="宋体" w:cs="宋体"/>
                <w:color w:val="000000"/>
                <w:sz w:val="22"/>
                <w:szCs w:val="22"/>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年初预算数</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全年预算数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全年执行数</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分值</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执行率</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得分</w:t>
            </w:r>
          </w:p>
        </w:tc>
      </w:tr>
      <w:tr w:rsidR="00802B27">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jc w:val="center"/>
              <w:rPr>
                <w:rFonts w:ascii="宋体" w:hAnsi="宋体" w:cs="宋体"/>
                <w:color w:val="000000"/>
                <w:sz w:val="22"/>
                <w:szCs w:val="22"/>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年度资金总额：</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114.19</w:t>
            </w: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269</w:t>
            </w:r>
          </w:p>
        </w:tc>
        <w:tc>
          <w:tcPr>
            <w:tcW w:w="21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 xml:space="preserve">255.868087 </w:t>
            </w: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 xml:space="preserve">10.00 </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95.12%</w:t>
            </w:r>
          </w:p>
        </w:tc>
        <w:tc>
          <w:tcPr>
            <w:tcW w:w="24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 xml:space="preserve">9.51 </w:t>
            </w:r>
          </w:p>
        </w:tc>
      </w:tr>
      <w:tr w:rsidR="00802B27">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jc w:val="center"/>
              <w:rPr>
                <w:rFonts w:ascii="宋体" w:hAnsi="宋体" w:cs="宋体"/>
                <w:color w:val="000000"/>
                <w:sz w:val="22"/>
                <w:szCs w:val="22"/>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其中：当年财政拨款</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114.19</w:t>
            </w: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269</w:t>
            </w:r>
          </w:p>
        </w:tc>
        <w:tc>
          <w:tcPr>
            <w:tcW w:w="21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 xml:space="preserve">255.868087 </w:t>
            </w: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802B27">
            <w:pPr>
              <w:jc w:val="center"/>
              <w:rPr>
                <w:rFonts w:ascii="宋体" w:hAnsi="宋体" w:cs="宋体"/>
                <w:color w:val="000000"/>
                <w:sz w:val="22"/>
                <w:szCs w:val="22"/>
              </w:rPr>
            </w:pPr>
          </w:p>
        </w:tc>
        <w:tc>
          <w:tcPr>
            <w:tcW w:w="24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802B27">
            <w:pPr>
              <w:jc w:val="center"/>
              <w:rPr>
                <w:rFonts w:ascii="宋体" w:hAnsi="宋体" w:cs="宋体"/>
                <w:color w:val="000000"/>
                <w:sz w:val="22"/>
                <w:szCs w:val="22"/>
              </w:rPr>
            </w:pPr>
          </w:p>
        </w:tc>
      </w:tr>
      <w:tr w:rsidR="00802B27">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jc w:val="center"/>
              <w:rPr>
                <w:rFonts w:ascii="宋体" w:hAnsi="宋体" w:cs="宋体"/>
                <w:color w:val="000000"/>
                <w:sz w:val="22"/>
                <w:szCs w:val="22"/>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 xml:space="preserve">     </w:t>
            </w:r>
            <w:r>
              <w:rPr>
                <w:rFonts w:ascii="宋体" w:hAnsi="宋体" w:cs="宋体" w:hint="eastAsia"/>
                <w:color w:val="000000"/>
                <w:kern w:val="0"/>
                <w:sz w:val="22"/>
                <w:szCs w:val="22"/>
                <w:lang w:bidi="ar"/>
              </w:rPr>
              <w:t>上年结转资金</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802B27">
            <w:pPr>
              <w:jc w:val="center"/>
              <w:rPr>
                <w:rFonts w:ascii="宋体" w:hAnsi="宋体" w:cs="宋体"/>
                <w:color w:val="000000"/>
                <w:sz w:val="22"/>
                <w:szCs w:val="22"/>
              </w:rP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802B27">
            <w:pPr>
              <w:jc w:val="center"/>
              <w:rPr>
                <w:rFonts w:ascii="宋体" w:hAnsi="宋体" w:cs="宋体"/>
                <w:color w:val="000000"/>
                <w:sz w:val="22"/>
                <w:szCs w:val="22"/>
              </w:rPr>
            </w:pPr>
          </w:p>
        </w:tc>
        <w:tc>
          <w:tcPr>
            <w:tcW w:w="21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802B27">
            <w:pPr>
              <w:jc w:val="center"/>
              <w:rPr>
                <w:rFonts w:ascii="宋体" w:hAnsi="宋体" w:cs="宋体"/>
                <w:color w:val="000000"/>
                <w:sz w:val="22"/>
                <w:szCs w:val="22"/>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802B27">
            <w:pPr>
              <w:jc w:val="center"/>
              <w:rPr>
                <w:rFonts w:ascii="宋体" w:hAnsi="宋体" w:cs="宋体"/>
                <w:color w:val="000000"/>
                <w:sz w:val="22"/>
                <w:szCs w:val="22"/>
              </w:rPr>
            </w:pPr>
          </w:p>
        </w:tc>
        <w:tc>
          <w:tcPr>
            <w:tcW w:w="24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802B27">
            <w:pPr>
              <w:jc w:val="center"/>
              <w:rPr>
                <w:rFonts w:ascii="宋体" w:hAnsi="宋体" w:cs="宋体"/>
                <w:color w:val="000000"/>
                <w:sz w:val="22"/>
                <w:szCs w:val="22"/>
              </w:rPr>
            </w:pPr>
          </w:p>
        </w:tc>
      </w:tr>
      <w:tr w:rsidR="00802B27">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jc w:val="center"/>
              <w:rPr>
                <w:rFonts w:ascii="宋体" w:hAnsi="宋体" w:cs="宋体"/>
                <w:color w:val="000000"/>
                <w:sz w:val="22"/>
                <w:szCs w:val="22"/>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 xml:space="preserve">          </w:t>
            </w:r>
            <w:r>
              <w:rPr>
                <w:rFonts w:ascii="宋体" w:hAnsi="宋体" w:cs="宋体" w:hint="eastAsia"/>
                <w:color w:val="000000"/>
                <w:kern w:val="0"/>
                <w:sz w:val="22"/>
                <w:szCs w:val="22"/>
                <w:lang w:bidi="ar"/>
              </w:rPr>
              <w:t>其他资金</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jc w:val="center"/>
              <w:rPr>
                <w:rFonts w:ascii="宋体" w:hAnsi="宋体" w:cs="宋体"/>
                <w:color w:val="000000"/>
                <w:sz w:val="22"/>
                <w:szCs w:val="22"/>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jc w:val="center"/>
              <w:rPr>
                <w:rFonts w:ascii="宋体" w:hAnsi="宋体" w:cs="宋体"/>
                <w:color w:val="000000"/>
                <w:sz w:val="22"/>
                <w:szCs w:val="22"/>
              </w:rPr>
            </w:pP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jc w:val="center"/>
              <w:rPr>
                <w:rFonts w:ascii="宋体" w:hAnsi="宋体" w:cs="宋体"/>
                <w:color w:val="000000"/>
                <w:sz w:val="22"/>
                <w:szCs w:val="22"/>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jc w:val="center"/>
              <w:rPr>
                <w:rFonts w:ascii="宋体" w:hAnsi="宋体" w:cs="宋体"/>
                <w:color w:val="000000"/>
                <w:sz w:val="22"/>
                <w:szCs w:val="22"/>
              </w:rPr>
            </w:pP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jc w:val="center"/>
              <w:rPr>
                <w:rFonts w:ascii="宋体" w:hAnsi="宋体" w:cs="宋体"/>
                <w:color w:val="000000"/>
                <w:sz w:val="22"/>
                <w:szCs w:val="22"/>
              </w:rPr>
            </w:pPr>
          </w:p>
        </w:tc>
      </w:tr>
      <w:tr w:rsidR="00802B27">
        <w:trPr>
          <w:trHeight w:val="435"/>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年度总体目标</w:t>
            </w:r>
          </w:p>
        </w:tc>
        <w:tc>
          <w:tcPr>
            <w:tcW w:w="784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预期目标</w:t>
            </w:r>
          </w:p>
        </w:tc>
        <w:tc>
          <w:tcPr>
            <w:tcW w:w="693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实际完成情况</w:t>
            </w:r>
          </w:p>
        </w:tc>
      </w:tr>
      <w:tr w:rsidR="00802B27">
        <w:trPr>
          <w:trHeight w:val="144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02B27" w:rsidRDefault="00802B27">
            <w:pPr>
              <w:jc w:val="center"/>
              <w:rPr>
                <w:rFonts w:ascii="宋体" w:hAnsi="宋体" w:cs="宋体"/>
                <w:color w:val="000000"/>
                <w:sz w:val="22"/>
                <w:szCs w:val="22"/>
              </w:rPr>
            </w:pPr>
          </w:p>
        </w:tc>
        <w:tc>
          <w:tcPr>
            <w:tcW w:w="784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承担年度辖区内企业的市级抽样工作，完成抽样任务，保障辖区内相关产品安全</w:t>
            </w:r>
          </w:p>
        </w:tc>
        <w:tc>
          <w:tcPr>
            <w:tcW w:w="693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承担年度辖区内企业的市级抽样工作，完成了抽样任务，保障了辖区内相关产品安全</w:t>
            </w:r>
          </w:p>
        </w:tc>
      </w:tr>
      <w:tr w:rsidR="00802B27">
        <w:trPr>
          <w:trHeight w:val="810"/>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绩效指标</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一级指标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二级指标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三级指标</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年度指标值</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实际完成值</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分值</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得分</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偏差原因分析及改进措施</w:t>
            </w:r>
          </w:p>
        </w:tc>
      </w:tr>
      <w:tr w:rsidR="00802B27">
        <w:trPr>
          <w:trHeight w:val="72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02B27" w:rsidRDefault="00802B27">
            <w:pPr>
              <w:jc w:val="center"/>
              <w:rPr>
                <w:rFonts w:ascii="宋体" w:hAnsi="宋体" w:cs="宋体"/>
                <w:color w:val="000000"/>
                <w:sz w:val="22"/>
                <w:szCs w:val="22"/>
              </w:rPr>
            </w:pPr>
          </w:p>
        </w:tc>
        <w:tc>
          <w:tcPr>
            <w:tcW w:w="1245" w:type="dxa"/>
            <w:vMerge w:val="restart"/>
            <w:tcBorders>
              <w:top w:val="single" w:sz="4" w:space="0" w:color="000000"/>
              <w:left w:val="single" w:sz="4" w:space="0" w:color="000000"/>
              <w:bottom w:val="nil"/>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产出指标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数量指标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药品、</w:t>
            </w:r>
            <w:proofErr w:type="gramStart"/>
            <w:r>
              <w:rPr>
                <w:rFonts w:ascii="宋体" w:hAnsi="宋体" w:cs="宋体" w:hint="eastAsia"/>
                <w:color w:val="000000"/>
                <w:kern w:val="0"/>
                <w:sz w:val="22"/>
                <w:szCs w:val="22"/>
                <w:lang w:bidi="ar"/>
              </w:rPr>
              <w:t>化妆品购样批次</w:t>
            </w:r>
            <w:proofErr w:type="gramEnd"/>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1269</w:t>
            </w:r>
            <w:r>
              <w:rPr>
                <w:rFonts w:ascii="宋体" w:hAnsi="宋体" w:cs="宋体" w:hint="eastAsia"/>
                <w:color w:val="000000"/>
                <w:kern w:val="0"/>
                <w:sz w:val="22"/>
                <w:szCs w:val="22"/>
                <w:lang w:bidi="ar"/>
              </w:rPr>
              <w:t>批次</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1269</w:t>
            </w:r>
            <w:r>
              <w:rPr>
                <w:rFonts w:ascii="宋体" w:hAnsi="宋体" w:cs="宋体" w:hint="eastAsia"/>
                <w:color w:val="000000"/>
                <w:kern w:val="0"/>
                <w:sz w:val="22"/>
                <w:szCs w:val="22"/>
                <w:lang w:bidi="ar"/>
              </w:rPr>
              <w:t>批次</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rPr>
                <w:rFonts w:ascii="宋体" w:hAnsi="宋体" w:cs="宋体"/>
                <w:color w:val="000000"/>
                <w:sz w:val="22"/>
                <w:szCs w:val="22"/>
              </w:rPr>
            </w:pPr>
          </w:p>
        </w:tc>
      </w:tr>
      <w:tr w:rsidR="00802B27">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02B27" w:rsidRDefault="00802B27">
            <w:pPr>
              <w:jc w:val="center"/>
              <w:rPr>
                <w:rFonts w:ascii="宋体" w:hAnsi="宋体" w:cs="宋体"/>
                <w:color w:val="000000"/>
                <w:sz w:val="22"/>
                <w:szCs w:val="22"/>
              </w:rPr>
            </w:pPr>
          </w:p>
        </w:tc>
        <w:tc>
          <w:tcPr>
            <w:tcW w:w="1245" w:type="dxa"/>
            <w:vMerge/>
            <w:tcBorders>
              <w:top w:val="single" w:sz="4" w:space="0" w:color="000000"/>
              <w:left w:val="single" w:sz="4" w:space="0" w:color="000000"/>
              <w:bottom w:val="nil"/>
              <w:right w:val="single" w:sz="4" w:space="0" w:color="000000"/>
            </w:tcBorders>
            <w:shd w:val="clear" w:color="auto" w:fill="auto"/>
            <w:vAlign w:val="center"/>
          </w:tcPr>
          <w:p w:rsidR="00802B27" w:rsidRDefault="00802B27">
            <w:pPr>
              <w:jc w:val="center"/>
              <w:rPr>
                <w:rFonts w:ascii="宋体" w:hAnsi="宋体" w:cs="宋体"/>
                <w:color w:val="000000"/>
                <w:sz w:val="22"/>
                <w:szCs w:val="22"/>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质量指标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药品、化妆品监督抽验任务完成率</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95%</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rPr>
                <w:rFonts w:ascii="宋体" w:hAnsi="宋体" w:cs="宋体"/>
                <w:color w:val="000000"/>
                <w:sz w:val="22"/>
                <w:szCs w:val="22"/>
              </w:rPr>
            </w:pPr>
          </w:p>
        </w:tc>
      </w:tr>
      <w:tr w:rsidR="00802B27">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02B27" w:rsidRDefault="00802B27">
            <w:pPr>
              <w:jc w:val="center"/>
              <w:rPr>
                <w:rFonts w:ascii="宋体" w:hAnsi="宋体" w:cs="宋体"/>
                <w:color w:val="000000"/>
                <w:sz w:val="22"/>
                <w:szCs w:val="22"/>
              </w:rPr>
            </w:pPr>
          </w:p>
        </w:tc>
        <w:tc>
          <w:tcPr>
            <w:tcW w:w="1245" w:type="dxa"/>
            <w:vMerge/>
            <w:tcBorders>
              <w:top w:val="single" w:sz="4" w:space="0" w:color="000000"/>
              <w:left w:val="single" w:sz="4" w:space="0" w:color="000000"/>
              <w:bottom w:val="nil"/>
              <w:right w:val="single" w:sz="4" w:space="0" w:color="000000"/>
            </w:tcBorders>
            <w:shd w:val="clear" w:color="auto" w:fill="auto"/>
            <w:vAlign w:val="center"/>
          </w:tcPr>
          <w:p w:rsidR="00802B27" w:rsidRDefault="00802B27">
            <w:pPr>
              <w:jc w:val="center"/>
              <w:rPr>
                <w:rFonts w:ascii="宋体" w:hAnsi="宋体" w:cs="宋体"/>
                <w:color w:val="000000"/>
                <w:sz w:val="22"/>
                <w:szCs w:val="22"/>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时效指标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完成时间</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2024</w:t>
            </w:r>
            <w:r>
              <w:rPr>
                <w:rFonts w:ascii="宋体" w:hAnsi="宋体" w:cs="宋体" w:hint="eastAsia"/>
                <w:color w:val="000000"/>
                <w:kern w:val="0"/>
                <w:sz w:val="22"/>
                <w:szCs w:val="22"/>
                <w:lang w:bidi="ar"/>
              </w:rPr>
              <w:t>年</w:t>
            </w:r>
            <w:r>
              <w:rPr>
                <w:rFonts w:ascii="宋体" w:hAnsi="宋体" w:cs="宋体" w:hint="eastAsia"/>
                <w:color w:val="000000"/>
                <w:kern w:val="0"/>
                <w:sz w:val="22"/>
                <w:szCs w:val="22"/>
                <w:lang w:bidi="ar"/>
              </w:rPr>
              <w:t>12</w:t>
            </w:r>
            <w:r>
              <w:rPr>
                <w:rFonts w:ascii="宋体" w:hAnsi="宋体" w:cs="宋体" w:hint="eastAsia"/>
                <w:color w:val="000000"/>
                <w:kern w:val="0"/>
                <w:sz w:val="22"/>
                <w:szCs w:val="22"/>
                <w:lang w:bidi="ar"/>
              </w:rPr>
              <w:t>月底前</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2024</w:t>
            </w:r>
            <w:r>
              <w:rPr>
                <w:rFonts w:ascii="宋体" w:hAnsi="宋体" w:cs="宋体" w:hint="eastAsia"/>
                <w:color w:val="000000"/>
                <w:kern w:val="0"/>
                <w:sz w:val="22"/>
                <w:szCs w:val="22"/>
                <w:lang w:bidi="ar"/>
              </w:rPr>
              <w:t>年</w:t>
            </w:r>
            <w:r>
              <w:rPr>
                <w:rFonts w:ascii="宋体" w:hAnsi="宋体" w:cs="宋体" w:hint="eastAsia"/>
                <w:color w:val="000000"/>
                <w:kern w:val="0"/>
                <w:sz w:val="22"/>
                <w:szCs w:val="22"/>
                <w:lang w:bidi="ar"/>
              </w:rPr>
              <w:t>12</w:t>
            </w:r>
            <w:r>
              <w:rPr>
                <w:rFonts w:ascii="宋体" w:hAnsi="宋体" w:cs="宋体" w:hint="eastAsia"/>
                <w:color w:val="000000"/>
                <w:kern w:val="0"/>
                <w:sz w:val="22"/>
                <w:szCs w:val="22"/>
                <w:lang w:bidi="ar"/>
              </w:rPr>
              <w:t>月底前</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rPr>
                <w:rFonts w:ascii="宋体" w:hAnsi="宋体" w:cs="宋体"/>
                <w:color w:val="000000"/>
                <w:sz w:val="22"/>
                <w:szCs w:val="22"/>
              </w:rPr>
            </w:pPr>
          </w:p>
        </w:tc>
      </w:tr>
      <w:tr w:rsidR="00802B27">
        <w:trPr>
          <w:trHeight w:val="1039"/>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02B27" w:rsidRDefault="00802B27">
            <w:pPr>
              <w:jc w:val="center"/>
              <w:rPr>
                <w:rFonts w:ascii="宋体" w:hAnsi="宋体" w:cs="宋体"/>
                <w:color w:val="000000"/>
                <w:sz w:val="22"/>
                <w:szCs w:val="22"/>
              </w:rPr>
            </w:pPr>
          </w:p>
        </w:tc>
        <w:tc>
          <w:tcPr>
            <w:tcW w:w="12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成本指标</w:t>
            </w:r>
          </w:p>
        </w:tc>
        <w:tc>
          <w:tcPr>
            <w:tcW w:w="1545" w:type="dxa"/>
            <w:vMerge w:val="restart"/>
            <w:tcBorders>
              <w:top w:val="single" w:sz="4" w:space="0" w:color="000000"/>
              <w:left w:val="single" w:sz="4" w:space="0" w:color="000000"/>
              <w:bottom w:val="nil"/>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经济成本指标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药品样品每批均价</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2182.76</w:t>
            </w:r>
            <w:r>
              <w:rPr>
                <w:rFonts w:ascii="宋体" w:hAnsi="宋体" w:cs="宋体" w:hint="eastAsia"/>
                <w:color w:val="000000"/>
                <w:kern w:val="0"/>
                <w:sz w:val="22"/>
                <w:szCs w:val="22"/>
                <w:lang w:bidi="ar"/>
              </w:rPr>
              <w:t>元</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2098</w:t>
            </w:r>
            <w:r>
              <w:rPr>
                <w:rFonts w:ascii="宋体" w:hAnsi="宋体" w:cs="宋体" w:hint="eastAsia"/>
                <w:color w:val="000000"/>
                <w:kern w:val="0"/>
                <w:sz w:val="22"/>
                <w:szCs w:val="22"/>
                <w:lang w:bidi="ar"/>
              </w:rPr>
              <w:t>元</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rPr>
                <w:rFonts w:ascii="宋体" w:hAnsi="宋体" w:cs="宋体"/>
                <w:color w:val="000000"/>
                <w:sz w:val="22"/>
                <w:szCs w:val="22"/>
              </w:rPr>
            </w:pPr>
          </w:p>
        </w:tc>
      </w:tr>
      <w:tr w:rsidR="00802B27">
        <w:trPr>
          <w:trHeight w:val="9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02B27" w:rsidRDefault="00802B27">
            <w:pPr>
              <w:jc w:val="center"/>
              <w:rPr>
                <w:rFonts w:ascii="宋体" w:hAnsi="宋体" w:cs="宋体"/>
                <w:color w:val="000000"/>
                <w:sz w:val="22"/>
                <w:szCs w:val="22"/>
              </w:rPr>
            </w:pPr>
          </w:p>
        </w:tc>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jc w:val="center"/>
              <w:rPr>
                <w:rFonts w:ascii="宋体" w:hAnsi="宋体" w:cs="宋体"/>
                <w:color w:val="000000"/>
                <w:sz w:val="22"/>
                <w:szCs w:val="22"/>
              </w:rPr>
            </w:pPr>
          </w:p>
        </w:tc>
        <w:tc>
          <w:tcPr>
            <w:tcW w:w="1545" w:type="dxa"/>
            <w:vMerge/>
            <w:tcBorders>
              <w:top w:val="single" w:sz="4" w:space="0" w:color="000000"/>
              <w:left w:val="single" w:sz="4" w:space="0" w:color="000000"/>
              <w:bottom w:val="nil"/>
              <w:right w:val="single" w:sz="4" w:space="0" w:color="000000"/>
            </w:tcBorders>
            <w:shd w:val="clear" w:color="auto" w:fill="auto"/>
            <w:vAlign w:val="center"/>
          </w:tcPr>
          <w:p w:rsidR="00802B27" w:rsidRDefault="00802B27">
            <w:pPr>
              <w:jc w:val="center"/>
              <w:rPr>
                <w:rFonts w:ascii="宋体" w:hAnsi="宋体" w:cs="宋体"/>
                <w:color w:val="000000"/>
                <w:sz w:val="22"/>
                <w:szCs w:val="22"/>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购样经费</w:t>
            </w:r>
            <w:proofErr w:type="gramEnd"/>
            <w:r>
              <w:rPr>
                <w:rFonts w:ascii="宋体" w:hAnsi="宋体" w:cs="宋体" w:hint="eastAsia"/>
                <w:color w:val="000000"/>
                <w:kern w:val="0"/>
                <w:sz w:val="22"/>
                <w:szCs w:val="22"/>
                <w:lang w:bidi="ar"/>
              </w:rPr>
              <w:t>预算控制数</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269</w:t>
            </w:r>
            <w:r>
              <w:rPr>
                <w:rFonts w:ascii="宋体" w:hAnsi="宋体" w:cs="宋体" w:hint="eastAsia"/>
                <w:color w:val="000000"/>
                <w:kern w:val="0"/>
                <w:sz w:val="22"/>
                <w:szCs w:val="22"/>
                <w:lang w:bidi="ar"/>
              </w:rPr>
              <w:t>万元</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255.868087</w:t>
            </w:r>
            <w:r>
              <w:rPr>
                <w:rFonts w:ascii="宋体" w:hAnsi="宋体" w:cs="宋体" w:hint="eastAsia"/>
                <w:color w:val="000000"/>
                <w:kern w:val="0"/>
                <w:sz w:val="22"/>
                <w:szCs w:val="22"/>
                <w:lang w:bidi="ar"/>
              </w:rPr>
              <w:t>万元</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rPr>
                <w:rFonts w:ascii="宋体" w:hAnsi="宋体" w:cs="宋体"/>
                <w:color w:val="000000"/>
                <w:sz w:val="22"/>
                <w:szCs w:val="22"/>
              </w:rPr>
            </w:pPr>
          </w:p>
        </w:tc>
      </w:tr>
      <w:tr w:rsidR="00802B27">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02B27" w:rsidRDefault="00802B27">
            <w:pPr>
              <w:jc w:val="center"/>
              <w:rPr>
                <w:rFonts w:ascii="宋体" w:hAnsi="宋体" w:cs="宋体"/>
                <w:color w:val="000000"/>
                <w:sz w:val="22"/>
                <w:szCs w:val="22"/>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效益指标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社会效益指标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辖区药品安全</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得到保障</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得到保障</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rPr>
                <w:rFonts w:ascii="宋体" w:hAnsi="宋体" w:cs="宋体"/>
                <w:color w:val="000000"/>
                <w:sz w:val="22"/>
                <w:szCs w:val="22"/>
              </w:rPr>
            </w:pPr>
          </w:p>
        </w:tc>
      </w:tr>
      <w:tr w:rsidR="00802B27">
        <w:trPr>
          <w:trHeight w:val="645"/>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02B27" w:rsidRDefault="00802B27">
            <w:pPr>
              <w:jc w:val="center"/>
              <w:rPr>
                <w:rFonts w:ascii="宋体" w:hAnsi="宋体" w:cs="宋体"/>
                <w:color w:val="000000"/>
                <w:sz w:val="22"/>
                <w:szCs w:val="22"/>
              </w:rPr>
            </w:pPr>
          </w:p>
        </w:tc>
        <w:tc>
          <w:tcPr>
            <w:tcW w:w="1245" w:type="dxa"/>
            <w:tcBorders>
              <w:top w:val="nil"/>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满意度指标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服务对象满意度指标</w:t>
            </w:r>
          </w:p>
        </w:tc>
        <w:tc>
          <w:tcPr>
            <w:tcW w:w="2250" w:type="dxa"/>
            <w:tcBorders>
              <w:top w:val="nil"/>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被抽样单位满意度</w:t>
            </w:r>
          </w:p>
        </w:tc>
        <w:tc>
          <w:tcPr>
            <w:tcW w:w="2805" w:type="dxa"/>
            <w:gridSpan w:val="2"/>
            <w:tcBorders>
              <w:top w:val="nil"/>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85%</w:t>
            </w:r>
          </w:p>
        </w:tc>
        <w:tc>
          <w:tcPr>
            <w:tcW w:w="2130" w:type="dxa"/>
            <w:tcBorders>
              <w:top w:val="nil"/>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99%</w:t>
            </w:r>
          </w:p>
        </w:tc>
        <w:tc>
          <w:tcPr>
            <w:tcW w:w="1155" w:type="dxa"/>
            <w:tcBorders>
              <w:top w:val="nil"/>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rPr>
                <w:rFonts w:ascii="宋体" w:hAnsi="宋体" w:cs="宋体"/>
                <w:color w:val="000000"/>
                <w:sz w:val="22"/>
                <w:szCs w:val="22"/>
              </w:rPr>
            </w:pPr>
          </w:p>
        </w:tc>
      </w:tr>
      <w:tr w:rsidR="00802B27">
        <w:trPr>
          <w:trHeight w:val="402"/>
        </w:trPr>
        <w:tc>
          <w:tcPr>
            <w:tcW w:w="1053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bidi="ar"/>
              </w:rPr>
              <w:t>总分</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right"/>
              <w:textAlignment w:val="center"/>
              <w:rPr>
                <w:rFonts w:ascii="宋体" w:hAnsi="宋体" w:cs="宋体"/>
                <w:b/>
                <w:color w:val="000000"/>
                <w:sz w:val="22"/>
                <w:szCs w:val="22"/>
              </w:rPr>
            </w:pPr>
            <w:r>
              <w:rPr>
                <w:rFonts w:ascii="宋体" w:hAnsi="宋体" w:cs="宋体" w:hint="eastAsia"/>
                <w:b/>
                <w:color w:val="000000"/>
                <w:kern w:val="0"/>
                <w:sz w:val="22"/>
                <w:szCs w:val="22"/>
                <w:lang w:bidi="ar"/>
              </w:rPr>
              <w:t xml:space="preserve">100.00 </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A63F12">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bidi="ar"/>
              </w:rPr>
              <w:t xml:space="preserve">99.51 </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B27" w:rsidRDefault="00802B27">
            <w:pPr>
              <w:rPr>
                <w:rFonts w:ascii="宋体" w:hAnsi="宋体" w:cs="宋体"/>
                <w:b/>
                <w:color w:val="000000"/>
                <w:sz w:val="22"/>
                <w:szCs w:val="22"/>
              </w:rPr>
            </w:pPr>
          </w:p>
        </w:tc>
      </w:tr>
    </w:tbl>
    <w:p w:rsidR="00802B27" w:rsidRDefault="00802B27"/>
    <w:p w:rsidR="00802B27" w:rsidRDefault="00802B27">
      <w:pPr>
        <w:pStyle w:val="a3"/>
        <w:ind w:firstLine="420"/>
      </w:pPr>
    </w:p>
    <w:p w:rsidR="00802B27" w:rsidRDefault="00802B27">
      <w:pPr>
        <w:pStyle w:val="a3"/>
        <w:ind w:firstLine="420"/>
      </w:pPr>
    </w:p>
    <w:p w:rsidR="00802B27" w:rsidRDefault="00802B27">
      <w:pPr>
        <w:spacing w:line="480" w:lineRule="exact"/>
      </w:pPr>
      <w:bookmarkStart w:id="0" w:name="_GoBack"/>
      <w:bookmarkEnd w:id="0"/>
    </w:p>
    <w:sectPr w:rsidR="00802B27">
      <w:footerReference w:type="even" r:id="rId11"/>
      <w:footerReference w:type="default" r:id="rId12"/>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3F12" w:rsidRDefault="00A63F12">
      <w:r>
        <w:separator/>
      </w:r>
    </w:p>
  </w:endnote>
  <w:endnote w:type="continuationSeparator" w:id="0">
    <w:p w:rsidR="00A63F12" w:rsidRDefault="00A63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方正仿宋_GBK"/>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altName w:val="DejaVu Sans"/>
    <w:panose1 w:val="020B0604030504040204"/>
    <w:charset w:val="00"/>
    <w:family w:val="swiss"/>
    <w:pitch w:val="variable"/>
    <w:sig w:usb0="E1002EFF" w:usb1="C000605B" w:usb2="00000029" w:usb3="00000000" w:csb0="000101FF" w:csb1="00000000"/>
  </w:font>
  <w:font w:name="仿宋">
    <w:altName w:val="方正仿宋_GBK"/>
    <w:panose1 w:val="02010609060101010101"/>
    <w:charset w:val="86"/>
    <w:family w:val="modern"/>
    <w:pitch w:val="default"/>
    <w:sig w:usb0="00000000" w:usb1="00000000" w:usb2="00000016" w:usb3="00000000" w:csb0="00040001" w:csb1="00000000"/>
  </w:font>
  <w:font w:name="Droid Sans">
    <w:altName w:val="Noto Serif CJK JP"/>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B27" w:rsidRDefault="00A63F12">
    <w:pPr>
      <w:pStyle w:val="a7"/>
      <w:framePr w:wrap="around" w:vAnchor="text" w:hAnchor="margin" w:xAlign="center" w:y="1"/>
      <w:rPr>
        <w:rStyle w:val="ab"/>
      </w:rPr>
    </w:pPr>
    <w:r>
      <w:fldChar w:fldCharType="begin"/>
    </w:r>
    <w:r>
      <w:rPr>
        <w:rStyle w:val="ab"/>
      </w:rPr>
      <w:instrText xml:space="preserve">PAGE  </w:instrText>
    </w:r>
    <w:r>
      <w:fldChar w:fldCharType="separate"/>
    </w:r>
    <w:r w:rsidR="00B60271">
      <w:rPr>
        <w:rStyle w:val="ab"/>
        <w:noProof/>
      </w:rPr>
      <w:t>3</w:t>
    </w:r>
    <w:r>
      <w:fldChar w:fldCharType="end"/>
    </w:r>
  </w:p>
  <w:p w:rsidR="00802B27" w:rsidRDefault="00802B2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B27" w:rsidRDefault="00A63F12">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802B27" w:rsidRDefault="00802B27">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B27" w:rsidRDefault="00A63F12">
    <w:pPr>
      <w:pStyle w:val="a7"/>
      <w:framePr w:wrap="around" w:vAnchor="text" w:hAnchor="margin" w:xAlign="center" w:y="1"/>
      <w:rPr>
        <w:rStyle w:val="ab"/>
      </w:rPr>
    </w:pPr>
    <w:r>
      <w:fldChar w:fldCharType="begin"/>
    </w:r>
    <w:r>
      <w:rPr>
        <w:rStyle w:val="ab"/>
      </w:rPr>
      <w:instrText xml:space="preserve">PAGE  </w:instrText>
    </w:r>
    <w:r>
      <w:fldChar w:fldCharType="separate"/>
    </w:r>
    <w:r w:rsidR="004C2F6A">
      <w:rPr>
        <w:rStyle w:val="ab"/>
        <w:noProof/>
      </w:rPr>
      <w:t>17</w:t>
    </w:r>
    <w:r>
      <w:fldChar w:fldCharType="end"/>
    </w:r>
  </w:p>
  <w:p w:rsidR="00802B27" w:rsidRDefault="00802B2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3F12" w:rsidRDefault="00A63F12">
      <w:r>
        <w:separator/>
      </w:r>
    </w:p>
  </w:footnote>
  <w:footnote w:type="continuationSeparator" w:id="0">
    <w:p w:rsidR="00A63F12" w:rsidRDefault="00A63F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8BE679A3"/>
    <w:rsid w:val="95F35EF6"/>
    <w:rsid w:val="9BFFD860"/>
    <w:rsid w:val="AC5F73DE"/>
    <w:rsid w:val="B5DDD2C8"/>
    <w:rsid w:val="B9DFABD9"/>
    <w:rsid w:val="BC0D83FC"/>
    <w:rsid w:val="BF3BDEFB"/>
    <w:rsid w:val="BF7F5240"/>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3B15"/>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2F6A"/>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BD2"/>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2B27"/>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3F12"/>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0271"/>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1EEA977F"/>
    <w:rsid w:val="1FBF77EA"/>
    <w:rsid w:val="214243FA"/>
    <w:rsid w:val="21AD613C"/>
    <w:rsid w:val="22467189"/>
    <w:rsid w:val="257A14F5"/>
    <w:rsid w:val="27196C26"/>
    <w:rsid w:val="29EF086F"/>
    <w:rsid w:val="2EFFE297"/>
    <w:rsid w:val="301437CA"/>
    <w:rsid w:val="349D1F0A"/>
    <w:rsid w:val="34DD0473"/>
    <w:rsid w:val="3BE9DB7B"/>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71793A80"/>
    <w:rsid w:val="7357290B"/>
    <w:rsid w:val="767F1A84"/>
    <w:rsid w:val="798524E4"/>
    <w:rsid w:val="7A7F1C49"/>
    <w:rsid w:val="7ABFCCDD"/>
    <w:rsid w:val="7B5B7AE6"/>
    <w:rsid w:val="7B7B6628"/>
    <w:rsid w:val="7BA7071E"/>
    <w:rsid w:val="7BBF15DA"/>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character" w:customStyle="1" w:styleId="font71">
    <w:name w:val="font71"/>
    <w:basedOn w:val="a0"/>
    <w:qFormat/>
    <w:rPr>
      <w:rFonts w:ascii="宋体" w:eastAsia="宋体" w:hAnsi="宋体" w:cs="宋体" w:hint="eastAsia"/>
      <w:b/>
      <w:color w:val="000000"/>
      <w:sz w:val="32"/>
      <w:szCs w:val="32"/>
      <w:u w:val="none"/>
    </w:rPr>
  </w:style>
  <w:style w:type="character" w:customStyle="1" w:styleId="font01">
    <w:name w:val="font01"/>
    <w:basedOn w:val="a0"/>
    <w:qFormat/>
    <w:rPr>
      <w:rFonts w:ascii="宋体" w:eastAsia="宋体" w:hAnsi="宋体" w:cs="宋体" w:hint="eastAsia"/>
      <w:color w:val="000000"/>
      <w:sz w:val="32"/>
      <w:szCs w:val="32"/>
      <w:u w:val="none"/>
    </w:rPr>
  </w:style>
  <w:style w:type="character" w:customStyle="1" w:styleId="font91">
    <w:name w:val="font91"/>
    <w:basedOn w:val="a0"/>
    <w:qFormat/>
    <w:rPr>
      <w:rFonts w:ascii="宋体" w:eastAsia="宋体" w:hAnsi="宋体" w:cs="宋体" w:hint="eastAsia"/>
      <w:b/>
      <w:color w:val="000000"/>
      <w:sz w:val="32"/>
      <w:szCs w:val="32"/>
      <w:u w:val="none"/>
    </w:rPr>
  </w:style>
  <w:style w:type="character" w:customStyle="1" w:styleId="font21">
    <w:name w:val="font21"/>
    <w:basedOn w:val="a0"/>
    <w:qFormat/>
    <w:rPr>
      <w:rFonts w:ascii="宋体" w:eastAsia="宋体" w:hAnsi="宋体" w:cs="宋体" w:hint="eastAsia"/>
      <w:b/>
      <w:color w:val="000000"/>
      <w:sz w:val="32"/>
      <w:szCs w:val="32"/>
      <w:u w:val="none"/>
    </w:rPr>
  </w:style>
  <w:style w:type="character" w:customStyle="1" w:styleId="font61">
    <w:name w:val="font61"/>
    <w:basedOn w:val="a0"/>
    <w:qFormat/>
    <w:rPr>
      <w:rFonts w:ascii="宋体" w:eastAsia="宋体" w:hAnsi="宋体" w:cs="宋体" w:hint="eastAsia"/>
      <w:b/>
      <w:color w:val="000000"/>
      <w:sz w:val="32"/>
      <w:szCs w:val="32"/>
      <w:u w:val="none"/>
    </w:rPr>
  </w:style>
  <w:style w:type="character" w:customStyle="1" w:styleId="font11">
    <w:name w:val="font11"/>
    <w:basedOn w:val="a0"/>
    <w:rPr>
      <w:rFonts w:ascii="宋体" w:eastAsia="宋体" w:hAnsi="宋体" w:cs="宋体" w:hint="eastAsia"/>
      <w:b/>
      <w:color w:val="000000"/>
      <w:sz w:val="32"/>
      <w:szCs w:val="3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character" w:customStyle="1" w:styleId="font71">
    <w:name w:val="font71"/>
    <w:basedOn w:val="a0"/>
    <w:qFormat/>
    <w:rPr>
      <w:rFonts w:ascii="宋体" w:eastAsia="宋体" w:hAnsi="宋体" w:cs="宋体" w:hint="eastAsia"/>
      <w:b/>
      <w:color w:val="000000"/>
      <w:sz w:val="32"/>
      <w:szCs w:val="32"/>
      <w:u w:val="none"/>
    </w:rPr>
  </w:style>
  <w:style w:type="character" w:customStyle="1" w:styleId="font01">
    <w:name w:val="font01"/>
    <w:basedOn w:val="a0"/>
    <w:qFormat/>
    <w:rPr>
      <w:rFonts w:ascii="宋体" w:eastAsia="宋体" w:hAnsi="宋体" w:cs="宋体" w:hint="eastAsia"/>
      <w:color w:val="000000"/>
      <w:sz w:val="32"/>
      <w:szCs w:val="32"/>
      <w:u w:val="none"/>
    </w:rPr>
  </w:style>
  <w:style w:type="character" w:customStyle="1" w:styleId="font91">
    <w:name w:val="font91"/>
    <w:basedOn w:val="a0"/>
    <w:qFormat/>
    <w:rPr>
      <w:rFonts w:ascii="宋体" w:eastAsia="宋体" w:hAnsi="宋体" w:cs="宋体" w:hint="eastAsia"/>
      <w:b/>
      <w:color w:val="000000"/>
      <w:sz w:val="32"/>
      <w:szCs w:val="32"/>
      <w:u w:val="none"/>
    </w:rPr>
  </w:style>
  <w:style w:type="character" w:customStyle="1" w:styleId="font21">
    <w:name w:val="font21"/>
    <w:basedOn w:val="a0"/>
    <w:qFormat/>
    <w:rPr>
      <w:rFonts w:ascii="宋体" w:eastAsia="宋体" w:hAnsi="宋体" w:cs="宋体" w:hint="eastAsia"/>
      <w:b/>
      <w:color w:val="000000"/>
      <w:sz w:val="32"/>
      <w:szCs w:val="32"/>
      <w:u w:val="none"/>
    </w:rPr>
  </w:style>
  <w:style w:type="character" w:customStyle="1" w:styleId="font61">
    <w:name w:val="font61"/>
    <w:basedOn w:val="a0"/>
    <w:qFormat/>
    <w:rPr>
      <w:rFonts w:ascii="宋体" w:eastAsia="宋体" w:hAnsi="宋体" w:cs="宋体" w:hint="eastAsia"/>
      <w:b/>
      <w:color w:val="000000"/>
      <w:sz w:val="32"/>
      <w:szCs w:val="32"/>
      <w:u w:val="none"/>
    </w:rPr>
  </w:style>
  <w:style w:type="character" w:customStyle="1" w:styleId="font11">
    <w:name w:val="font11"/>
    <w:basedOn w:val="a0"/>
    <w:rPr>
      <w:rFonts w:ascii="宋体" w:eastAsia="宋体" w:hAnsi="宋体" w:cs="宋体" w:hint="eastAsia"/>
      <w:b/>
      <w:color w:val="000000"/>
      <w:sz w:val="32"/>
      <w:szCs w:val="3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dPt>
          <c:dPt>
            <c:idx val="1"/>
            <c:bubble3D val="0"/>
          </c:dPt>
          <c:dPt>
            <c:idx val="2"/>
            <c:bubble3D val="0"/>
          </c:dPt>
          <c:dPt>
            <c:idx val="3"/>
            <c:bubble3D val="0"/>
          </c:dPt>
          <c:dPt>
            <c:idx val="4"/>
            <c:bubble3D val="0"/>
          </c:dPt>
          <c:dPt>
            <c:idx val="5"/>
            <c:bubble3D val="0"/>
          </c:dPt>
          <c:dLbls>
            <c:dLbl>
              <c:idx val="1"/>
              <c:delete val="1"/>
            </c:dLbl>
            <c:dLbl>
              <c:idx val="2"/>
              <c:delete val="1"/>
            </c:dLbl>
            <c:dLbl>
              <c:idx val="3"/>
              <c:delete val="1"/>
            </c:dLbl>
            <c:dLbl>
              <c:idx val="4"/>
              <c:delete val="1"/>
            </c:dLbl>
            <c:dLbl>
              <c:idx val="5"/>
              <c:layout>
                <c:manualLayout>
                  <c:x val="1.6483133970322399E-2"/>
                  <c:y val="1.1194993193202701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true"/>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1937.33</c:v>
                </c:pt>
                <c:pt idx="1">
                  <c:v>0</c:v>
                </c:pt>
                <c:pt idx="2">
                  <c:v>0</c:v>
                </c:pt>
                <c:pt idx="3">
                  <c:v>0</c:v>
                </c:pt>
                <c:pt idx="4">
                  <c:v>0</c:v>
                </c:pt>
                <c:pt idx="5">
                  <c:v>31</c:v>
                </c:pt>
              </c:numCache>
            </c:numRef>
          </c:val>
        </c:ser>
        <c:dLbls>
          <c:showLegendKey val="0"/>
          <c:showVal val="1"/>
          <c:showCatName val="0"/>
          <c:showSerName val="0"/>
          <c:showPercent val="0"/>
          <c:showBubbleSize val="0"/>
          <c:showLeaderLines val="1"/>
        </c:dLbls>
        <c:firstSliceAng val="0"/>
      </c:pieChart>
    </c:plotArea>
    <c:legend>
      <c:legendPos val="r"/>
      <c:legendEntry>
        <c:idx val="1"/>
        <c:delete val="1"/>
      </c:legendEntry>
      <c:legendEntry>
        <c:idx val="2"/>
        <c:delete val="1"/>
      </c:legendEntry>
      <c:legendEntry>
        <c:idx val="3"/>
        <c:delete val="1"/>
      </c:legendEntry>
      <c:legendEntry>
        <c:idx val="4"/>
        <c:delete val="1"/>
      </c:legendEntry>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true"/>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1401.36</c:v>
                </c:pt>
                <c:pt idx="1">
                  <c:v>515.62</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delete val="1"/>
      </c:legendEntry>
      <c:legendEntry>
        <c:idx val="3"/>
        <c:delete val="1"/>
      </c:legendEntry>
      <c:legendEntry>
        <c:idx val="4"/>
        <c:delete val="1"/>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17</Pages>
  <Words>1049</Words>
  <Characters>5982</Characters>
  <Application>Microsoft Office Word</Application>
  <DocSecurity>0</DocSecurity>
  <Lines>49</Lines>
  <Paragraphs>14</Paragraphs>
  <ScaleCrop>false</ScaleCrop>
  <Company/>
  <LinksUpToDate>false</LinksUpToDate>
  <CharactersWithSpaces>7017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niyuanhui</cp:lastModifiedBy>
  <cp:revision>26</cp:revision>
  <cp:lastPrinted>2020-08-08T11:39:00Z</cp:lastPrinted>
  <dcterms:created xsi:type="dcterms:W3CDTF">2017-07-12T15:16:00Z</dcterms:created>
  <dcterms:modified xsi:type="dcterms:W3CDTF">2025-09-10T07:00:00Z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