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CC1" w:rsidRDefault="00381CC1">
      <w:pPr>
        <w:jc w:val="center"/>
        <w:rPr>
          <w:rFonts w:ascii="仿宋_GB2312" w:eastAsia="仿宋_GB2312" w:hint="eastAsia"/>
          <w:b/>
          <w:sz w:val="32"/>
          <w:szCs w:val="32"/>
        </w:rPr>
      </w:pPr>
    </w:p>
    <w:p w:rsidR="00381CC1" w:rsidRDefault="00381CC1">
      <w:pPr>
        <w:jc w:val="center"/>
        <w:rPr>
          <w:rFonts w:ascii="黑体" w:eastAsia="黑体"/>
          <w:sz w:val="72"/>
          <w:szCs w:val="72"/>
        </w:rPr>
      </w:pPr>
    </w:p>
    <w:p w:rsidR="00381CC1" w:rsidRDefault="00381CC1">
      <w:pPr>
        <w:jc w:val="center"/>
        <w:rPr>
          <w:rFonts w:ascii="黑体" w:eastAsia="黑体"/>
          <w:sz w:val="72"/>
          <w:szCs w:val="72"/>
        </w:rPr>
      </w:pPr>
    </w:p>
    <w:p w:rsidR="00381CC1" w:rsidRDefault="00381CC1">
      <w:pPr>
        <w:jc w:val="center"/>
        <w:rPr>
          <w:rFonts w:ascii="黑体" w:eastAsia="黑体"/>
          <w:sz w:val="72"/>
          <w:szCs w:val="72"/>
        </w:rPr>
      </w:pPr>
    </w:p>
    <w:p w:rsidR="00381CC1" w:rsidRDefault="00381CC1">
      <w:pPr>
        <w:jc w:val="center"/>
        <w:rPr>
          <w:rFonts w:ascii="黑体" w:eastAsia="黑体"/>
          <w:sz w:val="72"/>
          <w:szCs w:val="72"/>
        </w:rPr>
      </w:pPr>
    </w:p>
    <w:p w:rsidR="00381CC1" w:rsidRDefault="00F3691F">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Pr>
          <w:rFonts w:ascii="黑体" w:eastAsia="黑体" w:hint="eastAsia"/>
          <w:sz w:val="72"/>
          <w:szCs w:val="72"/>
        </w:rPr>
        <w:t>单位</w:t>
      </w:r>
      <w:r>
        <w:rPr>
          <w:rFonts w:ascii="黑体" w:eastAsia="黑体" w:hint="eastAsia"/>
          <w:sz w:val="72"/>
          <w:szCs w:val="72"/>
        </w:rPr>
        <w:t>决算（</w:t>
      </w:r>
      <w:r>
        <w:rPr>
          <w:rFonts w:ascii="黑体" w:eastAsia="黑体" w:hint="eastAsia"/>
          <w:sz w:val="72"/>
          <w:szCs w:val="72"/>
        </w:rPr>
        <w:t>公开</w:t>
      </w:r>
      <w:r>
        <w:rPr>
          <w:rFonts w:ascii="黑体" w:eastAsia="黑体"/>
          <w:sz w:val="72"/>
          <w:szCs w:val="72"/>
        </w:rPr>
        <w:t>）</w:t>
      </w:r>
    </w:p>
    <w:p w:rsidR="00381CC1" w:rsidRDefault="00381CC1">
      <w:pPr>
        <w:jc w:val="center"/>
        <w:rPr>
          <w:rFonts w:ascii="黑体" w:eastAsia="黑体"/>
          <w:sz w:val="52"/>
          <w:szCs w:val="52"/>
        </w:rPr>
      </w:pPr>
    </w:p>
    <w:p w:rsidR="00381CC1" w:rsidRDefault="00381CC1">
      <w:pPr>
        <w:jc w:val="center"/>
        <w:rPr>
          <w:rFonts w:ascii="黑体" w:eastAsia="黑体"/>
          <w:sz w:val="52"/>
          <w:szCs w:val="52"/>
        </w:rPr>
      </w:pPr>
    </w:p>
    <w:p w:rsidR="00381CC1" w:rsidRDefault="00381CC1">
      <w:pPr>
        <w:jc w:val="center"/>
        <w:rPr>
          <w:rFonts w:ascii="黑体" w:eastAsia="黑体"/>
          <w:sz w:val="52"/>
          <w:szCs w:val="52"/>
        </w:rPr>
      </w:pPr>
    </w:p>
    <w:p w:rsidR="00381CC1" w:rsidRDefault="00381CC1">
      <w:pPr>
        <w:jc w:val="center"/>
        <w:rPr>
          <w:rFonts w:ascii="黑体" w:eastAsia="黑体"/>
          <w:sz w:val="52"/>
          <w:szCs w:val="52"/>
        </w:rPr>
      </w:pPr>
    </w:p>
    <w:p w:rsidR="00381CC1" w:rsidRDefault="00381CC1">
      <w:pPr>
        <w:jc w:val="center"/>
        <w:rPr>
          <w:rFonts w:ascii="黑体" w:eastAsia="黑体"/>
          <w:sz w:val="32"/>
          <w:szCs w:val="32"/>
        </w:rPr>
      </w:pPr>
    </w:p>
    <w:p w:rsidR="00381CC1" w:rsidRDefault="00F3691F">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381CC1" w:rsidRDefault="00381CC1">
      <w:pPr>
        <w:spacing w:line="500" w:lineRule="exact"/>
        <w:ind w:firstLine="645"/>
        <w:jc w:val="center"/>
        <w:rPr>
          <w:rFonts w:ascii="宋体" w:hAnsi="宋体" w:cs="宋体"/>
          <w:b/>
          <w:bCs/>
          <w:kern w:val="0"/>
          <w:sz w:val="36"/>
          <w:szCs w:val="36"/>
        </w:rPr>
      </w:pPr>
    </w:p>
    <w:p w:rsidR="00381CC1" w:rsidRDefault="00F3691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381CC1" w:rsidRDefault="00F3691F">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381CC1" w:rsidRDefault="00F3691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381CC1" w:rsidRDefault="00F3691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381CC1" w:rsidRDefault="00F3691F">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381CC1" w:rsidRDefault="00F3691F">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381CC1" w:rsidRDefault="00381CC1">
      <w:pPr>
        <w:tabs>
          <w:tab w:val="center" w:pos="6979"/>
        </w:tabs>
        <w:spacing w:beforeLines="50" w:before="156" w:afterLines="50" w:after="156"/>
        <w:jc w:val="center"/>
        <w:rPr>
          <w:rFonts w:ascii="宋体" w:hAnsi="宋体" w:cs="宋体"/>
          <w:b/>
          <w:bCs/>
          <w:spacing w:val="40"/>
          <w:kern w:val="0"/>
          <w:sz w:val="32"/>
          <w:szCs w:val="32"/>
        </w:rPr>
      </w:pPr>
    </w:p>
    <w:p w:rsidR="00381CC1" w:rsidRDefault="00381CC1">
      <w:pPr>
        <w:tabs>
          <w:tab w:val="center" w:pos="6979"/>
        </w:tabs>
        <w:spacing w:beforeLines="50" w:before="156" w:afterLines="50" w:after="156"/>
        <w:jc w:val="center"/>
        <w:rPr>
          <w:rFonts w:ascii="宋体" w:hAnsi="宋体" w:cs="宋体"/>
          <w:b/>
          <w:bCs/>
          <w:spacing w:val="40"/>
          <w:kern w:val="0"/>
          <w:sz w:val="32"/>
          <w:szCs w:val="32"/>
        </w:rPr>
      </w:pPr>
    </w:p>
    <w:p w:rsidR="00381CC1" w:rsidRDefault="00381CC1">
      <w:pPr>
        <w:tabs>
          <w:tab w:val="center" w:pos="6979"/>
        </w:tabs>
        <w:spacing w:beforeLines="50" w:before="156" w:afterLines="50" w:after="156"/>
        <w:jc w:val="center"/>
        <w:rPr>
          <w:rFonts w:ascii="宋体" w:hAnsi="宋体" w:cs="宋体"/>
          <w:b/>
          <w:bCs/>
          <w:spacing w:val="40"/>
          <w:kern w:val="0"/>
          <w:sz w:val="32"/>
          <w:szCs w:val="32"/>
        </w:rPr>
      </w:pPr>
    </w:p>
    <w:p w:rsidR="00381CC1" w:rsidRDefault="00381CC1">
      <w:pPr>
        <w:tabs>
          <w:tab w:val="center" w:pos="6979"/>
        </w:tabs>
        <w:spacing w:beforeLines="50" w:before="156" w:afterLines="50" w:after="156"/>
        <w:jc w:val="center"/>
        <w:rPr>
          <w:rFonts w:ascii="宋体" w:hAnsi="宋体" w:cs="宋体"/>
          <w:b/>
          <w:bCs/>
          <w:spacing w:val="40"/>
          <w:kern w:val="0"/>
          <w:sz w:val="32"/>
          <w:szCs w:val="32"/>
        </w:rPr>
      </w:pPr>
    </w:p>
    <w:p w:rsidR="00381CC1" w:rsidRDefault="00381CC1">
      <w:pPr>
        <w:tabs>
          <w:tab w:val="center" w:pos="6979"/>
        </w:tabs>
        <w:spacing w:beforeLines="50" w:before="156" w:afterLines="50" w:after="156"/>
        <w:jc w:val="center"/>
        <w:rPr>
          <w:rFonts w:ascii="宋体" w:hAnsi="宋体" w:cs="宋体"/>
          <w:b/>
          <w:bCs/>
          <w:spacing w:val="40"/>
          <w:kern w:val="0"/>
          <w:sz w:val="32"/>
          <w:szCs w:val="32"/>
        </w:rPr>
      </w:pPr>
    </w:p>
    <w:p w:rsidR="00381CC1" w:rsidRDefault="00F3691F">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381CC1" w:rsidRDefault="00F3691F">
      <w:pPr>
        <w:pStyle w:val="2"/>
        <w:rPr>
          <w:b w:val="0"/>
          <w:bCs w:val="0"/>
        </w:rPr>
        <w:sectPr w:rsidR="00381CC1">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381CC1" w:rsidRDefault="00F3691F">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381CC1" w:rsidRDefault="00F3691F" w:rsidP="009335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根据《中共北京市药品监督管理局党组关于印发所属事业单位主要职责、内设机构和人员编制规定的通知》（京药监党组发</w:t>
      </w:r>
      <w:r>
        <w:rPr>
          <w:rFonts w:ascii="方正隶书_GBK" w:eastAsia="方正隶书_GBK" w:hAnsi="方正隶书_GBK" w:cs="方正隶书_GBK" w:hint="eastAsia"/>
          <w:sz w:val="28"/>
          <w:szCs w:val="28"/>
        </w:rPr>
        <w:t>〔</w:t>
      </w:r>
      <w:r>
        <w:rPr>
          <w:rFonts w:ascii="仿宋_GB2312" w:eastAsia="仿宋_GB2312" w:hint="eastAsia"/>
          <w:sz w:val="28"/>
          <w:szCs w:val="28"/>
        </w:rPr>
        <w:t>2021</w:t>
      </w:r>
      <w:r>
        <w:rPr>
          <w:rFonts w:ascii="方正书宋_GBK" w:eastAsia="方正书宋_GBK" w:hAnsi="方正书宋_GBK" w:cs="方正书宋_GBK" w:hint="eastAsia"/>
          <w:sz w:val="28"/>
          <w:szCs w:val="28"/>
        </w:rPr>
        <w:t>〕</w:t>
      </w:r>
      <w:r>
        <w:rPr>
          <w:rFonts w:ascii="仿宋_GB2312" w:eastAsia="仿宋_GB2312" w:hint="eastAsia"/>
          <w:sz w:val="28"/>
          <w:szCs w:val="28"/>
        </w:rPr>
        <w:t>61</w:t>
      </w:r>
      <w:r>
        <w:rPr>
          <w:rFonts w:ascii="仿宋_GB2312" w:eastAsia="仿宋_GB2312" w:hint="eastAsia"/>
          <w:sz w:val="28"/>
          <w:szCs w:val="28"/>
        </w:rPr>
        <w:t>号），</w:t>
      </w:r>
      <w:r>
        <w:rPr>
          <w:rFonts w:ascii="仿宋_GB2312" w:eastAsia="仿宋_GB2312" w:hint="eastAsia"/>
          <w:sz w:val="28"/>
          <w:szCs w:val="28"/>
        </w:rPr>
        <w:t>成立</w:t>
      </w:r>
      <w:r>
        <w:rPr>
          <w:rFonts w:ascii="仿宋_GB2312" w:eastAsia="仿宋_GB2312" w:hint="eastAsia"/>
          <w:sz w:val="28"/>
          <w:szCs w:val="28"/>
        </w:rPr>
        <w:t>北京市药品检验研究院（北京市疫苗检验中心）</w:t>
      </w:r>
      <w:r>
        <w:rPr>
          <w:rFonts w:ascii="仿宋_GB2312" w:eastAsia="仿宋_GB2312" w:hint="eastAsia"/>
          <w:sz w:val="28"/>
          <w:szCs w:val="28"/>
        </w:rPr>
        <w:t>，</w:t>
      </w:r>
      <w:r>
        <w:rPr>
          <w:rFonts w:ascii="仿宋_GB2312" w:eastAsia="仿宋_GB2312" w:hint="eastAsia"/>
          <w:sz w:val="28"/>
          <w:szCs w:val="28"/>
        </w:rPr>
        <w:t>是北京市药品监督管理局直属</w:t>
      </w:r>
      <w:r>
        <w:rPr>
          <w:rFonts w:ascii="仿宋_GB2312" w:eastAsia="仿宋_GB2312" w:hint="eastAsia"/>
          <w:sz w:val="28"/>
          <w:szCs w:val="28"/>
        </w:rPr>
        <w:t>正处级</w:t>
      </w:r>
      <w:r>
        <w:rPr>
          <w:rFonts w:ascii="仿宋_GB2312" w:eastAsia="仿宋_GB2312" w:hint="eastAsia"/>
          <w:sz w:val="28"/>
          <w:szCs w:val="28"/>
        </w:rPr>
        <w:t>公益二类事业单位。</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主要职责：承担市药监局委托的药品、化妆品等监督检验相关工作；开展药品、化妆品、保健食品及其他资质范围内产品的检验检测和技术服务工作；承担疫苗等生物制品批签发工作；开展产品安全质量及检验检测新技术、新方法、新标准、新设备的相关科学研究；开展相关质量标准、技术规范、技术要求、检验检测方</w:t>
      </w:r>
      <w:r>
        <w:rPr>
          <w:rFonts w:ascii="仿宋_GB2312" w:eastAsia="仿宋_GB2312" w:hint="eastAsia"/>
          <w:sz w:val="28"/>
          <w:szCs w:val="28"/>
        </w:rPr>
        <w:t>法的制修订及技术复核工作；开展相关学术交流、技术培训、技术咨询、技术开发、技术转让和技术服务工作；承担检验用对照品、标准品、相关标准和器具的供应及对照品、标准品的标定工作；承办市药监局交办的其他事项。</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北京市药品检验研究院（北京市疫苗检验中心）内设科室</w:t>
      </w:r>
      <w:r>
        <w:rPr>
          <w:rFonts w:ascii="仿宋_GB2312" w:eastAsia="仿宋_GB2312" w:hint="eastAsia"/>
          <w:sz w:val="28"/>
          <w:szCs w:val="28"/>
        </w:rPr>
        <w:t>26</w:t>
      </w:r>
      <w:r>
        <w:rPr>
          <w:rFonts w:ascii="仿宋_GB2312" w:eastAsia="仿宋_GB2312" w:hint="eastAsia"/>
          <w:sz w:val="28"/>
          <w:szCs w:val="28"/>
        </w:rPr>
        <w:t>个，分别为办公室、党群办公室、业务技术办公室、质量保障办公室、监督抽验办公室、化学室、中药室、抗生素室、生化生检室、病毒疫苗室、细菌疫苗室、疫苗微生物室、疫苗动物实验室、疫苗综合实验室、口岸检验室、药理毒理室、微生物室、保健食品室、化妆品室、洁净检测室、仪</w:t>
      </w:r>
      <w:r>
        <w:rPr>
          <w:rFonts w:ascii="仿宋_GB2312" w:eastAsia="仿宋_GB2312" w:hint="eastAsia"/>
          <w:sz w:val="28"/>
          <w:szCs w:val="28"/>
        </w:rPr>
        <w:t>器检测部、标准与信息部、人力资源部、财务部、科教部、服务保障部。</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本单位无下属单位。</w:t>
      </w:r>
    </w:p>
    <w:p w:rsidR="00381CC1" w:rsidRDefault="00F3691F">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36929.54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6364.44</w:t>
      </w:r>
      <w:r>
        <w:rPr>
          <w:rFonts w:ascii="仿宋_GB2312" w:eastAsia="仿宋_GB2312" w:hint="eastAsia"/>
          <w:sz w:val="28"/>
          <w:szCs w:val="28"/>
        </w:rPr>
        <w:t>万元，增长</w:t>
      </w:r>
      <w:r>
        <w:rPr>
          <w:rFonts w:ascii="仿宋_GB2312" w:eastAsia="仿宋_GB2312" w:hint="eastAsia"/>
          <w:sz w:val="28"/>
          <w:szCs w:val="28"/>
        </w:rPr>
        <w:t>20.82</w:t>
      </w:r>
      <w:r>
        <w:rPr>
          <w:rFonts w:ascii="仿宋_GB2312" w:eastAsia="仿宋_GB2312" w:hint="eastAsia"/>
          <w:sz w:val="28"/>
          <w:szCs w:val="28"/>
        </w:rPr>
        <w:t>%</w:t>
      </w:r>
      <w:r>
        <w:rPr>
          <w:rFonts w:ascii="仿宋_GB2312" w:eastAsia="仿宋_GB2312" w:hint="eastAsia"/>
          <w:sz w:val="28"/>
          <w:szCs w:val="28"/>
        </w:rPr>
        <w:t>。</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29154.55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sz w:val="28"/>
          <w:szCs w:val="28"/>
        </w:rPr>
        <w:t>3552.2</w:t>
      </w:r>
      <w:r>
        <w:rPr>
          <w:rFonts w:ascii="仿宋_GB2312" w:eastAsia="仿宋_GB2312" w:hint="eastAsia"/>
          <w:sz w:val="28"/>
          <w:szCs w:val="28"/>
        </w:rPr>
        <w:t>1</w:t>
      </w:r>
      <w:r>
        <w:rPr>
          <w:rFonts w:ascii="仿宋_GB2312" w:eastAsia="仿宋_GB2312" w:hint="eastAsia"/>
          <w:sz w:val="28"/>
          <w:szCs w:val="28"/>
        </w:rPr>
        <w:t>万元，增长</w:t>
      </w:r>
      <w:r>
        <w:rPr>
          <w:rFonts w:ascii="仿宋_GB2312" w:eastAsia="仿宋_GB2312" w:hint="eastAsia"/>
          <w:sz w:val="28"/>
          <w:szCs w:val="28"/>
        </w:rPr>
        <w:t>13.87</w:t>
      </w:r>
      <w:r>
        <w:rPr>
          <w:rFonts w:ascii="仿宋_GB2312" w:eastAsia="仿宋_GB2312" w:hint="eastAsia"/>
          <w:sz w:val="28"/>
          <w:szCs w:val="28"/>
        </w:rPr>
        <w:t>%</w:t>
      </w:r>
      <w:r>
        <w:rPr>
          <w:rFonts w:ascii="仿宋_GB2312" w:eastAsia="仿宋_GB2312" w:hint="eastAsia"/>
          <w:sz w:val="28"/>
          <w:szCs w:val="28"/>
        </w:rPr>
        <w:t>。</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26580.96</w:t>
      </w:r>
      <w:r>
        <w:rPr>
          <w:rFonts w:ascii="仿宋_GB2312" w:eastAsia="仿宋_GB2312" w:hint="eastAsia"/>
          <w:sz w:val="28"/>
          <w:szCs w:val="28"/>
        </w:rPr>
        <w:t>万元，占收入合计的</w:t>
      </w:r>
      <w:r>
        <w:rPr>
          <w:rFonts w:ascii="仿宋_GB2312" w:eastAsia="仿宋_GB2312" w:hint="eastAsia"/>
          <w:sz w:val="28"/>
          <w:szCs w:val="28"/>
        </w:rPr>
        <w:t>91.17%</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26580.96</w:t>
      </w:r>
      <w:r>
        <w:rPr>
          <w:rFonts w:ascii="仿宋_GB2312" w:eastAsia="仿宋_GB2312" w:hint="eastAsia"/>
          <w:sz w:val="28"/>
          <w:szCs w:val="28"/>
        </w:rPr>
        <w:t>万元，占收入合计的</w:t>
      </w:r>
      <w:r>
        <w:rPr>
          <w:rFonts w:ascii="仿宋_GB2312" w:eastAsia="仿宋_GB2312" w:hint="eastAsia"/>
          <w:sz w:val="28"/>
          <w:szCs w:val="28"/>
        </w:rPr>
        <w:t>91.17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95.5</w:t>
      </w:r>
      <w:r>
        <w:rPr>
          <w:rFonts w:ascii="仿宋_GB2312" w:eastAsia="仿宋_GB2312" w:hint="eastAsia"/>
          <w:sz w:val="28"/>
          <w:szCs w:val="28"/>
        </w:rPr>
        <w:t>万元，占收入合计的</w:t>
      </w:r>
      <w:r>
        <w:rPr>
          <w:rFonts w:ascii="仿宋_GB2312" w:eastAsia="仿宋_GB2312" w:hint="eastAsia"/>
          <w:sz w:val="28"/>
          <w:szCs w:val="28"/>
        </w:rPr>
        <w:t>0.33</w:t>
      </w:r>
      <w:r>
        <w:rPr>
          <w:rFonts w:ascii="仿宋_GB2312" w:eastAsia="仿宋_GB2312" w:hint="eastAsia"/>
          <w:sz w:val="28"/>
          <w:szCs w:val="28"/>
        </w:rPr>
        <w:t>%</w:t>
      </w:r>
      <w:r>
        <w:rPr>
          <w:rFonts w:ascii="仿宋_GB2312" w:eastAsia="仿宋_GB2312" w:hint="eastAsia"/>
          <w:sz w:val="28"/>
          <w:szCs w:val="28"/>
        </w:rPr>
        <w:t>；</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2470.03</w:t>
      </w:r>
      <w:r>
        <w:rPr>
          <w:rFonts w:ascii="仿宋_GB2312" w:eastAsia="仿宋_GB2312" w:hint="eastAsia"/>
          <w:sz w:val="28"/>
          <w:szCs w:val="28"/>
        </w:rPr>
        <w:t>万元，占收入合计的</w:t>
      </w:r>
      <w:r>
        <w:rPr>
          <w:rFonts w:ascii="仿宋_GB2312" w:eastAsia="仿宋_GB2312" w:hint="eastAsia"/>
          <w:sz w:val="28"/>
          <w:szCs w:val="28"/>
        </w:rPr>
        <w:t>8.47</w:t>
      </w:r>
      <w:r>
        <w:rPr>
          <w:rFonts w:ascii="仿宋_GB2312" w:eastAsia="仿宋_GB2312" w:hint="eastAsia"/>
          <w:sz w:val="28"/>
          <w:szCs w:val="28"/>
        </w:rPr>
        <w:t>%</w:t>
      </w:r>
      <w:r>
        <w:rPr>
          <w:rFonts w:ascii="仿宋_GB2312" w:eastAsia="仿宋_GB2312" w:hint="eastAsia"/>
          <w:sz w:val="28"/>
          <w:szCs w:val="28"/>
        </w:rPr>
        <w:t>；</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8.06</w:t>
      </w:r>
      <w:r>
        <w:rPr>
          <w:rFonts w:ascii="仿宋_GB2312" w:eastAsia="仿宋_GB2312" w:hint="eastAsia"/>
          <w:sz w:val="28"/>
          <w:szCs w:val="28"/>
        </w:rPr>
        <w:t>万元，占收入合计的</w:t>
      </w:r>
      <w:r>
        <w:rPr>
          <w:rFonts w:ascii="仿宋_GB2312" w:eastAsia="仿宋_GB2312" w:hint="eastAsia"/>
          <w:sz w:val="28"/>
          <w:szCs w:val="28"/>
        </w:rPr>
        <w:t>0.03</w:t>
      </w:r>
      <w:r>
        <w:rPr>
          <w:rFonts w:ascii="仿宋_GB2312" w:eastAsia="仿宋_GB2312" w:hint="eastAsia"/>
          <w:sz w:val="28"/>
          <w:szCs w:val="28"/>
        </w:rPr>
        <w:t>%</w:t>
      </w:r>
      <w:r>
        <w:rPr>
          <w:rFonts w:ascii="仿宋_GB2312" w:eastAsia="仿宋_GB2312" w:hint="eastAsia"/>
          <w:sz w:val="28"/>
          <w:szCs w:val="28"/>
        </w:rPr>
        <w:t>。</w:t>
      </w:r>
    </w:p>
    <w:p w:rsidR="00381CC1" w:rsidRDefault="00F3691F">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381CC1" w:rsidRDefault="00F3691F">
      <w:pPr>
        <w:pStyle w:val="a3"/>
        <w:ind w:firstLine="420"/>
        <w:jc w:val="center"/>
      </w:pPr>
      <w:r>
        <w:rPr>
          <w:noProof/>
        </w:rPr>
        <w:drawing>
          <wp:inline distT="0" distB="0" distL="114300" distR="114300">
            <wp:extent cx="4572000" cy="2743200"/>
            <wp:effectExtent l="4445" t="4445" r="1460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29811.64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6346.85</w:t>
      </w:r>
      <w:r>
        <w:rPr>
          <w:rFonts w:ascii="仿宋_GB2312" w:eastAsia="仿宋_GB2312" w:hint="eastAsia"/>
          <w:sz w:val="28"/>
          <w:szCs w:val="28"/>
        </w:rPr>
        <w:t>万元，增长</w:t>
      </w:r>
      <w:r>
        <w:rPr>
          <w:rFonts w:ascii="仿宋_GB2312" w:eastAsia="仿宋_GB2312" w:hint="eastAsia"/>
          <w:sz w:val="28"/>
          <w:szCs w:val="28"/>
        </w:rPr>
        <w:t>27.05%</w:t>
      </w:r>
      <w:r>
        <w:rPr>
          <w:rFonts w:ascii="仿宋_GB2312" w:eastAsia="仿宋_GB2312" w:hint="eastAsia"/>
          <w:sz w:val="28"/>
          <w:szCs w:val="28"/>
        </w:rPr>
        <w:t>，其中：基本支出</w:t>
      </w:r>
      <w:r>
        <w:rPr>
          <w:rFonts w:ascii="仿宋_GB2312" w:eastAsia="仿宋_GB2312"/>
          <w:sz w:val="28"/>
          <w:szCs w:val="28"/>
        </w:rPr>
        <w:t>10187.62</w:t>
      </w:r>
      <w:r>
        <w:rPr>
          <w:rFonts w:ascii="仿宋_GB2312" w:eastAsia="仿宋_GB2312" w:hint="eastAsia"/>
          <w:sz w:val="28"/>
          <w:szCs w:val="28"/>
        </w:rPr>
        <w:t>万元，占支出合计的</w:t>
      </w:r>
      <w:r>
        <w:rPr>
          <w:rFonts w:ascii="仿宋_GB2312" w:eastAsia="仿宋_GB2312" w:hint="eastAsia"/>
          <w:sz w:val="28"/>
          <w:szCs w:val="28"/>
        </w:rPr>
        <w:t>34.17</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17751.12</w:t>
      </w:r>
      <w:r>
        <w:rPr>
          <w:rFonts w:ascii="仿宋_GB2312" w:eastAsia="仿宋_GB2312" w:hint="eastAsia"/>
          <w:sz w:val="28"/>
          <w:szCs w:val="28"/>
        </w:rPr>
        <w:t>万元，占支出合计的</w:t>
      </w:r>
      <w:r>
        <w:rPr>
          <w:rFonts w:ascii="仿宋_GB2312" w:eastAsia="仿宋_GB2312" w:hint="eastAsia"/>
          <w:sz w:val="28"/>
          <w:szCs w:val="28"/>
        </w:rPr>
        <w:t>59.54</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1872.9</w:t>
      </w:r>
      <w:r>
        <w:rPr>
          <w:rFonts w:ascii="仿宋_GB2312" w:eastAsia="仿宋_GB2312" w:hint="eastAsia"/>
          <w:sz w:val="28"/>
          <w:szCs w:val="28"/>
        </w:rPr>
        <w:t>万元，占支出合计的</w:t>
      </w:r>
      <w:r>
        <w:rPr>
          <w:rFonts w:ascii="仿宋_GB2312" w:eastAsia="仿宋_GB2312" w:hint="eastAsia"/>
          <w:sz w:val="28"/>
          <w:szCs w:val="28"/>
        </w:rPr>
        <w:t>6.28</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w:t>
      </w:r>
    </w:p>
    <w:p w:rsidR="00381CC1" w:rsidRDefault="00F3691F">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381CC1" w:rsidRDefault="00F3691F">
      <w:pPr>
        <w:jc w:val="center"/>
        <w:rPr>
          <w:rFonts w:ascii="黑体" w:eastAsia="黑体"/>
          <w:b/>
          <w:sz w:val="28"/>
          <w:szCs w:val="28"/>
        </w:rPr>
      </w:pPr>
      <w:r>
        <w:rPr>
          <w:noProof/>
        </w:rPr>
        <w:drawing>
          <wp:inline distT="0" distB="0" distL="114300" distR="114300">
            <wp:extent cx="4572000" cy="2743200"/>
            <wp:effectExtent l="4445" t="4445" r="14605" b="1460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1CC1" w:rsidRDefault="00F3691F" w:rsidP="009335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30943.74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5952.88</w:t>
      </w:r>
      <w:r>
        <w:rPr>
          <w:rFonts w:ascii="仿宋_GB2312" w:eastAsia="仿宋_GB2312" w:hint="eastAsia"/>
          <w:sz w:val="28"/>
          <w:szCs w:val="28"/>
        </w:rPr>
        <w:t>万元，增长</w:t>
      </w:r>
      <w:r>
        <w:rPr>
          <w:rFonts w:ascii="仿宋_GB2312" w:eastAsia="仿宋_GB2312" w:hint="eastAsia"/>
          <w:sz w:val="28"/>
          <w:szCs w:val="28"/>
        </w:rPr>
        <w:t>23.82%</w:t>
      </w:r>
      <w:r>
        <w:rPr>
          <w:rFonts w:ascii="仿宋_GB2312" w:eastAsia="仿宋_GB2312" w:hint="eastAsia"/>
          <w:sz w:val="28"/>
          <w:szCs w:val="28"/>
        </w:rPr>
        <w:t>。主要原因：</w:t>
      </w:r>
      <w:r>
        <w:rPr>
          <w:rFonts w:ascii="仿宋_GB2312" w:eastAsia="仿宋_GB2312" w:hint="eastAsia"/>
          <w:sz w:val="28"/>
          <w:szCs w:val="28"/>
        </w:rPr>
        <w:t>加大疫苗检验能力建设投入。</w:t>
      </w:r>
    </w:p>
    <w:p w:rsidR="00381CC1" w:rsidRDefault="00F3691F" w:rsidP="0093350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381CC1" w:rsidRDefault="00F3691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381CC1" w:rsidRDefault="00F3691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27201.7</w:t>
      </w:r>
      <w:r>
        <w:rPr>
          <w:rFonts w:ascii="仿宋_GB2312" w:eastAsia="仿宋_GB2312" w:hint="eastAsia"/>
          <w:sz w:val="28"/>
          <w:szCs w:val="28"/>
        </w:rPr>
        <w:t>万元，主要用于以下方面：一般公共服务支出</w:t>
      </w:r>
      <w:r>
        <w:rPr>
          <w:rFonts w:ascii="仿宋_GB2312" w:eastAsia="仿宋_GB2312" w:hint="eastAsia"/>
          <w:sz w:val="28"/>
          <w:szCs w:val="28"/>
        </w:rPr>
        <w:t>19233.18</w:t>
      </w:r>
      <w:r>
        <w:rPr>
          <w:rFonts w:ascii="仿宋_GB2312" w:eastAsia="仿宋_GB2312" w:hint="eastAsia"/>
          <w:sz w:val="28"/>
          <w:szCs w:val="28"/>
        </w:rPr>
        <w:t>万元，占本年财政拨款支出</w:t>
      </w:r>
      <w:r>
        <w:rPr>
          <w:rFonts w:ascii="仿宋_GB2312" w:eastAsia="仿宋_GB2312" w:hint="eastAsia"/>
          <w:sz w:val="28"/>
          <w:szCs w:val="28"/>
        </w:rPr>
        <w:t>70.71%</w:t>
      </w:r>
      <w:r>
        <w:rPr>
          <w:rFonts w:ascii="仿宋_GB2312" w:eastAsia="仿宋_GB2312" w:hint="eastAsia"/>
          <w:sz w:val="28"/>
          <w:szCs w:val="28"/>
        </w:rPr>
        <w:t>；教育支出</w:t>
      </w:r>
      <w:r>
        <w:rPr>
          <w:rFonts w:ascii="仿宋_GB2312" w:eastAsia="仿宋_GB2312" w:hint="eastAsia"/>
          <w:sz w:val="28"/>
          <w:szCs w:val="28"/>
        </w:rPr>
        <w:t>4.62</w:t>
      </w:r>
      <w:r>
        <w:rPr>
          <w:rFonts w:ascii="仿宋_GB2312" w:eastAsia="仿宋_GB2312" w:hint="eastAsia"/>
          <w:sz w:val="28"/>
          <w:szCs w:val="28"/>
        </w:rPr>
        <w:t>万元，占本年财政拨款支出</w:t>
      </w:r>
      <w:r>
        <w:rPr>
          <w:rFonts w:ascii="仿宋_GB2312" w:eastAsia="仿宋_GB2312" w:hint="eastAsia"/>
          <w:sz w:val="28"/>
          <w:szCs w:val="28"/>
        </w:rPr>
        <w:t>0.02%</w:t>
      </w:r>
      <w:r>
        <w:rPr>
          <w:rFonts w:ascii="仿宋_GB2312" w:eastAsia="仿宋_GB2312" w:hint="eastAsia"/>
          <w:sz w:val="28"/>
          <w:szCs w:val="28"/>
        </w:rPr>
        <w:t>；社会保障和就业支出</w:t>
      </w:r>
      <w:r>
        <w:rPr>
          <w:rFonts w:ascii="仿宋_GB2312" w:eastAsia="仿宋_GB2312" w:hint="eastAsia"/>
          <w:sz w:val="28"/>
          <w:szCs w:val="28"/>
        </w:rPr>
        <w:t>1463.73</w:t>
      </w:r>
      <w:r>
        <w:rPr>
          <w:rFonts w:ascii="仿宋_GB2312" w:eastAsia="仿宋_GB2312" w:hint="eastAsia"/>
          <w:sz w:val="28"/>
          <w:szCs w:val="28"/>
        </w:rPr>
        <w:t>万元，占本</w:t>
      </w:r>
      <w:r>
        <w:rPr>
          <w:rFonts w:ascii="仿宋_GB2312" w:eastAsia="仿宋_GB2312" w:hint="eastAsia"/>
          <w:sz w:val="28"/>
          <w:szCs w:val="28"/>
        </w:rPr>
        <w:lastRenderedPageBreak/>
        <w:t>年财政拨款支出</w:t>
      </w:r>
      <w:r>
        <w:rPr>
          <w:rFonts w:ascii="仿宋_GB2312" w:eastAsia="仿宋_GB2312" w:hint="eastAsia"/>
          <w:sz w:val="28"/>
          <w:szCs w:val="28"/>
        </w:rPr>
        <w:t>5.38%</w:t>
      </w:r>
      <w:r>
        <w:rPr>
          <w:rFonts w:ascii="仿宋_GB2312" w:eastAsia="仿宋_GB2312" w:hint="eastAsia"/>
          <w:sz w:val="28"/>
          <w:szCs w:val="28"/>
        </w:rPr>
        <w:t>；卫生健康支出</w:t>
      </w:r>
      <w:r>
        <w:rPr>
          <w:rFonts w:ascii="仿宋_GB2312" w:eastAsia="仿宋_GB2312" w:hint="eastAsia"/>
          <w:sz w:val="28"/>
          <w:szCs w:val="28"/>
        </w:rPr>
        <w:t>468.73</w:t>
      </w:r>
      <w:r>
        <w:rPr>
          <w:rFonts w:ascii="仿宋_GB2312" w:eastAsia="仿宋_GB2312" w:hint="eastAsia"/>
          <w:sz w:val="28"/>
          <w:szCs w:val="28"/>
        </w:rPr>
        <w:t>万元，占本年财政拨款支出</w:t>
      </w:r>
      <w:r>
        <w:rPr>
          <w:rFonts w:ascii="仿宋_GB2312" w:eastAsia="仿宋_GB2312" w:hint="eastAsia"/>
          <w:sz w:val="28"/>
          <w:szCs w:val="28"/>
        </w:rPr>
        <w:t>1.72%</w:t>
      </w:r>
      <w:r>
        <w:rPr>
          <w:rFonts w:ascii="仿宋_GB2312" w:eastAsia="仿宋_GB2312" w:hint="eastAsia"/>
          <w:sz w:val="28"/>
          <w:szCs w:val="28"/>
        </w:rPr>
        <w:t>；城乡社区支出</w:t>
      </w:r>
      <w:r>
        <w:rPr>
          <w:rFonts w:ascii="仿宋_GB2312" w:eastAsia="仿宋_GB2312" w:hint="eastAsia"/>
          <w:sz w:val="28"/>
          <w:szCs w:val="28"/>
        </w:rPr>
        <w:t>5945.12</w:t>
      </w:r>
      <w:r>
        <w:rPr>
          <w:rFonts w:ascii="仿宋_GB2312" w:eastAsia="仿宋_GB2312" w:hint="eastAsia"/>
          <w:sz w:val="28"/>
          <w:szCs w:val="28"/>
        </w:rPr>
        <w:t>万元，占本年财政拨款支出</w:t>
      </w:r>
      <w:r>
        <w:rPr>
          <w:rFonts w:ascii="仿宋_GB2312" w:eastAsia="仿宋_GB2312" w:hint="eastAsia"/>
          <w:sz w:val="28"/>
          <w:szCs w:val="28"/>
        </w:rPr>
        <w:t>21.86%</w:t>
      </w:r>
      <w:r>
        <w:rPr>
          <w:rFonts w:ascii="仿宋_GB2312" w:eastAsia="仿宋_GB2312" w:hint="eastAsia"/>
          <w:sz w:val="28"/>
          <w:szCs w:val="28"/>
        </w:rPr>
        <w:t>；其他支出</w:t>
      </w:r>
      <w:r>
        <w:rPr>
          <w:rFonts w:ascii="仿宋_GB2312" w:eastAsia="仿宋_GB2312" w:hint="eastAsia"/>
          <w:sz w:val="28"/>
          <w:szCs w:val="28"/>
        </w:rPr>
        <w:t>86.32</w:t>
      </w:r>
      <w:r>
        <w:rPr>
          <w:rFonts w:ascii="仿宋_GB2312" w:eastAsia="仿宋_GB2312" w:hint="eastAsia"/>
          <w:sz w:val="28"/>
          <w:szCs w:val="28"/>
        </w:rPr>
        <w:t>万元，占本年财政拨款支出</w:t>
      </w:r>
      <w:r>
        <w:rPr>
          <w:rFonts w:ascii="仿宋_GB2312" w:eastAsia="仿宋_GB2312" w:hint="eastAsia"/>
          <w:sz w:val="28"/>
          <w:szCs w:val="28"/>
        </w:rPr>
        <w:t>0.32%</w:t>
      </w:r>
      <w:r>
        <w:rPr>
          <w:rFonts w:ascii="仿宋_GB2312" w:eastAsia="仿宋_GB2312" w:hint="eastAsia"/>
          <w:sz w:val="28"/>
          <w:szCs w:val="28"/>
        </w:rPr>
        <w:t>。</w:t>
      </w:r>
    </w:p>
    <w:p w:rsidR="00381CC1" w:rsidRDefault="00F3691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381CC1" w:rsidRDefault="00F3691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11651.64</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19233.18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165.07%</w:t>
      </w:r>
      <w:r>
        <w:rPr>
          <w:rFonts w:ascii="仿宋_GB2312" w:eastAsia="仿宋_GB2312" w:hint="eastAsia"/>
          <w:sz w:val="28"/>
          <w:szCs w:val="28"/>
        </w:rPr>
        <w:t>。</w:t>
      </w:r>
    </w:p>
    <w:p w:rsidR="00381CC1" w:rsidRDefault="00F3691F">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381CC1" w:rsidRDefault="00F3691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11651.64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19233.18</w:t>
      </w:r>
      <w:r>
        <w:rPr>
          <w:rFonts w:ascii="仿宋_GB2312" w:eastAsia="仿宋_GB2312" w:hint="eastAsia"/>
          <w:sz w:val="28"/>
          <w:szCs w:val="28"/>
        </w:rPr>
        <w:t>万元，完成年初预算的</w:t>
      </w:r>
      <w:r>
        <w:rPr>
          <w:rFonts w:ascii="仿宋_GB2312" w:eastAsia="仿宋_GB2312" w:hint="eastAsia"/>
          <w:sz w:val="28"/>
          <w:szCs w:val="28"/>
        </w:rPr>
        <w:t>165.07%</w:t>
      </w:r>
      <w:r>
        <w:rPr>
          <w:rFonts w:ascii="仿宋_GB2312" w:eastAsia="仿宋_GB2312" w:hint="eastAsia"/>
          <w:sz w:val="28"/>
          <w:szCs w:val="28"/>
        </w:rPr>
        <w:t>。主要原因：</w:t>
      </w:r>
      <w:r>
        <w:rPr>
          <w:rFonts w:ascii="仿宋_GB2312" w:eastAsia="仿宋_GB2312" w:hint="eastAsia"/>
          <w:sz w:val="28"/>
          <w:szCs w:val="28"/>
        </w:rPr>
        <w:t>追加药品、疫苗检验投入。</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13.87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4.62</w:t>
      </w:r>
      <w:r>
        <w:rPr>
          <w:rFonts w:ascii="仿宋_GB2312" w:eastAsia="仿宋_GB2312" w:hint="eastAsia"/>
          <w:sz w:val="28"/>
          <w:szCs w:val="28"/>
        </w:rPr>
        <w:t>万元，完成年初预算的</w:t>
      </w:r>
      <w:r>
        <w:rPr>
          <w:rFonts w:ascii="仿宋_GB2312" w:eastAsia="仿宋_GB2312" w:hint="eastAsia"/>
          <w:sz w:val="28"/>
          <w:szCs w:val="28"/>
        </w:rPr>
        <w:t>33.31%</w:t>
      </w:r>
      <w:r>
        <w:rPr>
          <w:rFonts w:ascii="仿宋_GB2312" w:eastAsia="仿宋_GB2312" w:hint="eastAsia"/>
          <w:sz w:val="28"/>
          <w:szCs w:val="28"/>
        </w:rPr>
        <w:t>。其中：</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13.87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4.62</w:t>
      </w:r>
      <w:r>
        <w:rPr>
          <w:rFonts w:ascii="仿宋_GB2312" w:eastAsia="仿宋_GB2312" w:hint="eastAsia"/>
          <w:sz w:val="28"/>
          <w:szCs w:val="28"/>
        </w:rPr>
        <w:t>万元，完成年初预算的</w:t>
      </w:r>
      <w:r>
        <w:rPr>
          <w:rFonts w:ascii="仿宋_GB2312" w:eastAsia="仿宋_GB2312" w:hint="eastAsia"/>
          <w:sz w:val="28"/>
          <w:szCs w:val="28"/>
        </w:rPr>
        <w:t>33.31%</w:t>
      </w:r>
      <w:r>
        <w:rPr>
          <w:rFonts w:ascii="仿宋_GB2312" w:eastAsia="仿宋_GB2312" w:hint="eastAsia"/>
          <w:sz w:val="28"/>
          <w:szCs w:val="28"/>
        </w:rPr>
        <w:t>。主要原因：严格落实过“紧日子”要求，压减一般性支出</w:t>
      </w:r>
      <w:r>
        <w:rPr>
          <w:rFonts w:ascii="仿宋_GB2312" w:eastAsia="仿宋_GB2312" w:hint="eastAsia"/>
          <w:sz w:val="28"/>
          <w:szCs w:val="28"/>
        </w:rPr>
        <w:t>。</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、“社会保障和就业支出”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1303.85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1463.73</w:t>
      </w:r>
      <w:r>
        <w:rPr>
          <w:rFonts w:ascii="仿宋_GB2312" w:eastAsia="仿宋_GB2312" w:hint="eastAsia"/>
          <w:sz w:val="28"/>
          <w:szCs w:val="28"/>
        </w:rPr>
        <w:t>万元，完成年初预算的</w:t>
      </w:r>
      <w:r>
        <w:rPr>
          <w:rFonts w:ascii="仿宋_GB2312" w:eastAsia="仿宋_GB2312" w:hint="eastAsia"/>
          <w:sz w:val="28"/>
          <w:szCs w:val="28"/>
        </w:rPr>
        <w:t>112.26%</w:t>
      </w:r>
      <w:r>
        <w:rPr>
          <w:rFonts w:ascii="仿宋_GB2312" w:eastAsia="仿宋_GB2312" w:hint="eastAsia"/>
          <w:sz w:val="28"/>
          <w:szCs w:val="28"/>
        </w:rPr>
        <w:t>。其中：</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1303.85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1463.73</w:t>
      </w:r>
      <w:r>
        <w:rPr>
          <w:rFonts w:ascii="仿宋_GB2312" w:eastAsia="仿宋_GB2312" w:hint="eastAsia"/>
          <w:sz w:val="28"/>
          <w:szCs w:val="28"/>
        </w:rPr>
        <w:t>万元，完成年初预算的</w:t>
      </w:r>
      <w:r>
        <w:rPr>
          <w:rFonts w:ascii="仿宋_GB2312" w:eastAsia="仿宋_GB2312" w:hint="eastAsia"/>
          <w:sz w:val="28"/>
          <w:szCs w:val="28"/>
        </w:rPr>
        <w:t>112.26%</w:t>
      </w:r>
      <w:r>
        <w:rPr>
          <w:rFonts w:ascii="仿宋_GB2312" w:eastAsia="仿宋_GB2312" w:hint="eastAsia"/>
          <w:sz w:val="28"/>
          <w:szCs w:val="28"/>
        </w:rPr>
        <w:t>。主要原因：落实机关事业单位养老保险政策，按规定缴纳保险、职业年金。</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“抚恤”</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97.59</w:t>
      </w:r>
      <w:r>
        <w:rPr>
          <w:rFonts w:ascii="仿宋_GB2312" w:eastAsia="仿宋_GB2312" w:hint="eastAsia"/>
          <w:sz w:val="28"/>
          <w:szCs w:val="28"/>
        </w:rPr>
        <w:t>万元。主要原因：支付本</w:t>
      </w:r>
      <w:r>
        <w:rPr>
          <w:rFonts w:ascii="仿宋_GB2312" w:eastAsia="仿宋_GB2312" w:hint="eastAsia"/>
          <w:sz w:val="28"/>
          <w:szCs w:val="28"/>
        </w:rPr>
        <w:t>单位</w:t>
      </w:r>
      <w:r>
        <w:rPr>
          <w:rFonts w:ascii="仿宋_GB2312" w:eastAsia="仿宋_GB2312" w:hint="eastAsia"/>
          <w:sz w:val="28"/>
          <w:szCs w:val="28"/>
        </w:rPr>
        <w:t>在职、离退休人员死亡一次性抚恤金。</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468.73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468.73</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。其中：</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468.73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468.73</w:t>
      </w:r>
      <w:r>
        <w:rPr>
          <w:rFonts w:ascii="仿宋_GB2312" w:eastAsia="仿宋_GB2312" w:hint="eastAsia"/>
          <w:sz w:val="28"/>
          <w:szCs w:val="28"/>
        </w:rPr>
        <w:t>万元，完成年初预算的</w:t>
      </w:r>
      <w:r>
        <w:rPr>
          <w:rFonts w:ascii="仿宋_GB2312" w:eastAsia="仿宋_GB2312" w:hint="eastAsia"/>
          <w:sz w:val="28"/>
          <w:szCs w:val="28"/>
        </w:rPr>
        <w:t>100%</w:t>
      </w:r>
      <w:r>
        <w:rPr>
          <w:rFonts w:ascii="仿宋_GB2312" w:eastAsia="仿宋_GB2312" w:hint="eastAsia"/>
          <w:sz w:val="28"/>
          <w:szCs w:val="28"/>
        </w:rPr>
        <w:t>。主要原因：</w:t>
      </w:r>
      <w:r>
        <w:rPr>
          <w:rFonts w:ascii="仿宋_GB2312" w:eastAsia="仿宋_GB2312" w:hint="eastAsia"/>
          <w:sz w:val="28"/>
          <w:szCs w:val="28"/>
        </w:rPr>
        <w:t>按规定</w:t>
      </w:r>
      <w:r>
        <w:rPr>
          <w:rFonts w:ascii="仿宋_GB2312" w:eastAsia="仿宋_GB2312" w:hint="eastAsia"/>
          <w:sz w:val="28"/>
          <w:szCs w:val="28"/>
        </w:rPr>
        <w:t>缴纳职工医疗保险。</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、“城乡社区支出”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3268.07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5945.12</w:t>
      </w:r>
      <w:r>
        <w:rPr>
          <w:rFonts w:ascii="仿宋_GB2312" w:eastAsia="仿宋_GB2312" w:hint="eastAsia"/>
          <w:sz w:val="28"/>
          <w:szCs w:val="28"/>
        </w:rPr>
        <w:t>万元，完成年初预算的</w:t>
      </w:r>
      <w:r>
        <w:rPr>
          <w:rFonts w:ascii="仿宋_GB2312" w:eastAsia="仿宋_GB2312" w:hint="eastAsia"/>
          <w:sz w:val="28"/>
          <w:szCs w:val="28"/>
        </w:rPr>
        <w:t>181.91%</w:t>
      </w:r>
      <w:r>
        <w:rPr>
          <w:rFonts w:ascii="仿宋_GB2312" w:eastAsia="仿宋_GB2312" w:hint="eastAsia"/>
          <w:sz w:val="28"/>
          <w:szCs w:val="28"/>
        </w:rPr>
        <w:t>。其中：</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“城乡社区公共设施”</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3268.07</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5945.12</w:t>
      </w:r>
      <w:r>
        <w:rPr>
          <w:rFonts w:ascii="仿宋_GB2312" w:eastAsia="仿宋_GB2312" w:hint="eastAsia"/>
          <w:sz w:val="28"/>
          <w:szCs w:val="28"/>
        </w:rPr>
        <w:t>万元，完成年</w:t>
      </w:r>
      <w:r>
        <w:rPr>
          <w:rFonts w:ascii="仿宋_GB2312" w:eastAsia="仿宋_GB2312" w:hint="eastAsia"/>
          <w:sz w:val="28"/>
          <w:szCs w:val="28"/>
        </w:rPr>
        <w:t>初预算的</w:t>
      </w:r>
      <w:r>
        <w:rPr>
          <w:rFonts w:ascii="仿宋_GB2312" w:eastAsia="仿宋_GB2312" w:hint="eastAsia"/>
          <w:sz w:val="28"/>
          <w:szCs w:val="28"/>
        </w:rPr>
        <w:t>181.92%</w:t>
      </w:r>
      <w:r>
        <w:rPr>
          <w:rFonts w:ascii="仿宋_GB2312" w:eastAsia="仿宋_GB2312" w:hint="eastAsia"/>
          <w:sz w:val="28"/>
          <w:szCs w:val="28"/>
        </w:rPr>
        <w:t>。主要原因：北京市疫苗检验中心建设工程投入。</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88.96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86.32</w:t>
      </w:r>
      <w:r>
        <w:rPr>
          <w:rFonts w:ascii="仿宋_GB2312" w:eastAsia="仿宋_GB2312" w:hint="eastAsia"/>
          <w:sz w:val="28"/>
          <w:szCs w:val="28"/>
        </w:rPr>
        <w:t>万元，完成年初预算的</w:t>
      </w:r>
      <w:r>
        <w:rPr>
          <w:rFonts w:ascii="仿宋_GB2312" w:eastAsia="仿宋_GB2312" w:hint="eastAsia"/>
          <w:sz w:val="28"/>
          <w:szCs w:val="28"/>
        </w:rPr>
        <w:t>97.03%</w:t>
      </w:r>
      <w:r>
        <w:rPr>
          <w:rFonts w:ascii="仿宋_GB2312" w:eastAsia="仿宋_GB2312" w:hint="eastAsia"/>
          <w:sz w:val="28"/>
          <w:szCs w:val="28"/>
        </w:rPr>
        <w:t>。其中：</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“其他支出”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88.96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86.32</w:t>
      </w:r>
      <w:r>
        <w:rPr>
          <w:rFonts w:ascii="仿宋_GB2312" w:eastAsia="仿宋_GB2312" w:hint="eastAsia"/>
          <w:sz w:val="28"/>
          <w:szCs w:val="28"/>
        </w:rPr>
        <w:t>万元，完成年初预算的</w:t>
      </w:r>
      <w:r>
        <w:rPr>
          <w:rFonts w:ascii="仿宋_GB2312" w:eastAsia="仿宋_GB2312" w:hint="eastAsia"/>
          <w:sz w:val="28"/>
          <w:szCs w:val="28"/>
        </w:rPr>
        <w:t>97.03 %</w:t>
      </w:r>
      <w:r>
        <w:rPr>
          <w:rFonts w:ascii="仿宋_GB2312" w:eastAsia="仿宋_GB2312" w:hint="eastAsia"/>
          <w:sz w:val="28"/>
          <w:szCs w:val="28"/>
        </w:rPr>
        <w:t>。主要原因：北京市疫苗检验中心建设工程项目开办费根据政府采购公开招标结果发生专用设备购置净结余。</w:t>
      </w:r>
    </w:p>
    <w:p w:rsidR="00381CC1" w:rsidRDefault="00F3691F" w:rsidP="0093350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381CC1" w:rsidRDefault="00F3691F">
      <w:pPr>
        <w:spacing w:line="580" w:lineRule="exact"/>
        <w:ind w:firstLineChars="200" w:firstLine="560"/>
        <w:rPr>
          <w:rFonts w:ascii="仿宋_GB2312" w:eastAsia="仿宋_GB2312"/>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无此项支出。</w:t>
      </w:r>
    </w:p>
    <w:p w:rsidR="00381CC1" w:rsidRDefault="00F3691F" w:rsidP="0093350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381CC1" w:rsidRDefault="00F3691F" w:rsidP="00933500">
      <w:pPr>
        <w:spacing w:line="580" w:lineRule="exact"/>
        <w:ind w:firstLineChars="196" w:firstLine="549"/>
        <w:rPr>
          <w:rFonts w:ascii="仿宋_GB2312" w:eastAsia="仿宋_GB2312"/>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无此项经费。</w:t>
      </w:r>
    </w:p>
    <w:p w:rsidR="00381CC1" w:rsidRDefault="00F3691F" w:rsidP="0093350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381CC1" w:rsidRDefault="00F3691F" w:rsidP="0093350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10186.62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w:t>
      </w:r>
      <w:r>
        <w:rPr>
          <w:rFonts w:ascii="仿宋_GB2312" w:eastAsia="仿宋_GB2312"/>
          <w:sz w:val="28"/>
          <w:szCs w:val="28"/>
        </w:rPr>
        <w:t>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381CC1" w:rsidRDefault="00F3691F">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381CC1" w:rsidRDefault="00F3691F">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381CC1" w:rsidRDefault="00F3691F">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381CC1" w:rsidRDefault="00F3691F">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13.68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26.13</w:t>
      </w:r>
      <w:r>
        <w:rPr>
          <w:rFonts w:ascii="仿宋_GB2312" w:eastAsia="仿宋_GB2312" w:hint="eastAsia"/>
          <w:sz w:val="28"/>
          <w:szCs w:val="28"/>
        </w:rPr>
        <w:t>万元减少</w:t>
      </w:r>
      <w:r>
        <w:rPr>
          <w:rFonts w:ascii="仿宋_GB2312" w:eastAsia="仿宋_GB2312"/>
          <w:sz w:val="28"/>
          <w:szCs w:val="28"/>
        </w:rPr>
        <w:t>12.45</w:t>
      </w:r>
      <w:r>
        <w:rPr>
          <w:rFonts w:ascii="仿宋_GB2312" w:eastAsia="仿宋_GB2312" w:hint="eastAsia"/>
          <w:sz w:val="28"/>
          <w:szCs w:val="28"/>
        </w:rPr>
        <w:t>万元。其中：</w:t>
      </w:r>
    </w:p>
    <w:p w:rsidR="00381CC1" w:rsidRDefault="00F3691F">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严格落实过“紧日子”要求，压减一般性支出。</w:t>
      </w:r>
    </w:p>
    <w:p w:rsidR="00381CC1" w:rsidRDefault="00F3691F">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严格落实过“紧日子”要求，进一步压减公务接待支出</w:t>
      </w:r>
      <w:r>
        <w:rPr>
          <w:rFonts w:ascii="仿宋_GB2312" w:eastAsia="仿宋_GB2312" w:hint="eastAsia"/>
          <w:sz w:val="28"/>
          <w:szCs w:val="28"/>
        </w:rPr>
        <w:t>。</w:t>
      </w:r>
    </w:p>
    <w:p w:rsidR="00381CC1" w:rsidRDefault="00F3691F">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13.68</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26.13</w:t>
      </w:r>
      <w:r>
        <w:rPr>
          <w:rFonts w:ascii="仿宋_GB2312" w:eastAsia="仿宋_GB2312" w:hint="eastAsia"/>
          <w:sz w:val="28"/>
          <w:szCs w:val="28"/>
        </w:rPr>
        <w:t>万元减少</w:t>
      </w:r>
      <w:r>
        <w:rPr>
          <w:rFonts w:ascii="仿宋_GB2312" w:eastAsia="仿宋_GB2312"/>
          <w:sz w:val="28"/>
          <w:szCs w:val="28"/>
        </w:rPr>
        <w:t>12.45</w:t>
      </w:r>
      <w:r>
        <w:rPr>
          <w:rFonts w:ascii="仿宋_GB2312" w:eastAsia="仿宋_GB2312" w:hint="eastAsia"/>
          <w:sz w:val="28"/>
          <w:szCs w:val="28"/>
        </w:rPr>
        <w:t>万元。</w:t>
      </w:r>
      <w:r>
        <w:rPr>
          <w:rFonts w:ascii="仿宋_GB2312" w:eastAsia="仿宋_GB2312" w:hint="eastAsia"/>
          <w:sz w:val="28"/>
          <w:szCs w:val="28"/>
        </w:rPr>
        <w:lastRenderedPageBreak/>
        <w:t>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年度未购置（更新）车辆</w:t>
      </w:r>
      <w:r w:rsidR="00A24BC9">
        <w:rPr>
          <w:rFonts w:ascii="仿宋_GB2312" w:eastAsia="仿宋_GB2312" w:hint="eastAsia"/>
          <w:sz w:val="28"/>
          <w:szCs w:val="28"/>
        </w:rPr>
        <w:t>。公务用车运行维护费2024年度决算数13.68万元，主要原因：加强公务用车管理，</w:t>
      </w:r>
      <w:bookmarkStart w:id="0" w:name="_GoBack"/>
      <w:bookmarkEnd w:id="0"/>
      <w:r>
        <w:rPr>
          <w:rFonts w:ascii="仿宋_GB2312" w:eastAsia="仿宋_GB2312" w:hint="eastAsia"/>
          <w:sz w:val="28"/>
          <w:szCs w:val="28"/>
        </w:rPr>
        <w:t>控制车辆运行维护支出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11</w:t>
      </w:r>
      <w:r>
        <w:rPr>
          <w:rFonts w:ascii="仿宋_GB2312" w:eastAsia="仿宋_GB2312" w:hint="eastAsia"/>
          <w:sz w:val="28"/>
          <w:szCs w:val="28"/>
        </w:rPr>
        <w:t>辆。</w:t>
      </w:r>
    </w:p>
    <w:p w:rsidR="00381CC1" w:rsidRDefault="00F3691F">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381CC1" w:rsidRDefault="00F3691F">
      <w:pPr>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381CC1" w:rsidRDefault="00F3691F">
      <w:pPr>
        <w:ind w:left="540"/>
        <w:rPr>
          <w:rFonts w:ascii="黑体" w:eastAsia="黑体"/>
          <w:sz w:val="28"/>
          <w:szCs w:val="28"/>
        </w:rPr>
      </w:pPr>
      <w:r>
        <w:rPr>
          <w:rFonts w:ascii="黑体" w:eastAsia="黑体" w:hint="eastAsia"/>
          <w:sz w:val="28"/>
          <w:szCs w:val="28"/>
        </w:rPr>
        <w:t>三、政府采购支出情况</w:t>
      </w:r>
    </w:p>
    <w:p w:rsidR="00381CC1" w:rsidRDefault="00F3691F" w:rsidP="00933500">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10511.16</w:t>
      </w:r>
      <w:r>
        <w:rPr>
          <w:rFonts w:ascii="仿宋_GB2312" w:eastAsia="仿宋_GB2312" w:hint="eastAsia"/>
          <w:sz w:val="28"/>
          <w:szCs w:val="28"/>
        </w:rPr>
        <w:t>万元，其中：政府采购货物支出</w:t>
      </w:r>
      <w:r>
        <w:rPr>
          <w:rFonts w:ascii="仿宋_GB2312" w:eastAsia="仿宋_GB2312"/>
          <w:sz w:val="28"/>
          <w:szCs w:val="28"/>
        </w:rPr>
        <w:t>6740.84</w:t>
      </w:r>
      <w:r>
        <w:rPr>
          <w:rFonts w:ascii="仿宋_GB2312" w:eastAsia="仿宋_GB2312" w:hint="eastAsia"/>
          <w:sz w:val="28"/>
          <w:szCs w:val="28"/>
        </w:rPr>
        <w:t>万元，政府采购工程支出</w:t>
      </w:r>
      <w:r>
        <w:rPr>
          <w:rFonts w:ascii="仿宋_GB2312" w:eastAsia="仿宋_GB2312"/>
          <w:sz w:val="28"/>
          <w:szCs w:val="28"/>
        </w:rPr>
        <w:t>3770.32</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7665.31</w:t>
      </w:r>
      <w:r>
        <w:rPr>
          <w:rFonts w:ascii="仿宋_GB2312" w:eastAsia="仿宋_GB2312" w:hint="eastAsia"/>
          <w:sz w:val="28"/>
          <w:szCs w:val="28"/>
        </w:rPr>
        <w:t>万元，占政府采购支出总额的</w:t>
      </w:r>
      <w:r>
        <w:rPr>
          <w:rFonts w:ascii="仿宋_GB2312" w:eastAsia="仿宋_GB2312" w:hint="eastAsia"/>
          <w:sz w:val="28"/>
          <w:szCs w:val="28"/>
        </w:rPr>
        <w:t>72.93</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4350.7</w:t>
      </w:r>
      <w:r>
        <w:rPr>
          <w:rFonts w:ascii="仿宋_GB2312" w:eastAsia="仿宋_GB2312" w:hint="eastAsia"/>
          <w:sz w:val="28"/>
          <w:szCs w:val="28"/>
        </w:rPr>
        <w:t>万元，占政府采购支出总额的</w:t>
      </w:r>
      <w:r>
        <w:rPr>
          <w:rFonts w:ascii="仿宋_GB2312" w:eastAsia="仿宋_GB2312"/>
          <w:sz w:val="28"/>
          <w:szCs w:val="28"/>
        </w:rPr>
        <w:t>41.39</w:t>
      </w:r>
      <w:r>
        <w:rPr>
          <w:rFonts w:ascii="仿宋_GB2312" w:eastAsia="仿宋_GB2312" w:hint="eastAsia"/>
          <w:sz w:val="28"/>
          <w:szCs w:val="28"/>
        </w:rPr>
        <w:t>%</w:t>
      </w:r>
      <w:r>
        <w:rPr>
          <w:rFonts w:ascii="仿宋_GB2312" w:eastAsia="仿宋_GB2312" w:hint="eastAsia"/>
          <w:sz w:val="28"/>
          <w:szCs w:val="28"/>
        </w:rPr>
        <w:t>。</w:t>
      </w:r>
    </w:p>
    <w:p w:rsidR="00381CC1" w:rsidRDefault="00F3691F">
      <w:pPr>
        <w:ind w:firstLineChars="200" w:firstLine="560"/>
        <w:rPr>
          <w:rFonts w:ascii="黑体" w:eastAsia="黑体"/>
          <w:sz w:val="28"/>
          <w:szCs w:val="28"/>
        </w:rPr>
      </w:pPr>
      <w:r>
        <w:rPr>
          <w:rFonts w:ascii="黑体" w:eastAsia="黑体" w:hint="eastAsia"/>
          <w:sz w:val="28"/>
          <w:szCs w:val="28"/>
        </w:rPr>
        <w:t>四、国有资产占用情况</w:t>
      </w:r>
    </w:p>
    <w:p w:rsidR="00381CC1" w:rsidRDefault="00F3691F">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日，北京市药品检验研究院（北京市疫苗检验中心）</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50</w:t>
      </w:r>
      <w:r>
        <w:rPr>
          <w:rFonts w:ascii="仿宋_GB2312" w:eastAsia="仿宋_GB2312" w:hint="eastAsia"/>
          <w:sz w:val="28"/>
          <w:szCs w:val="28"/>
        </w:rPr>
        <w:t>台（套）。</w:t>
      </w:r>
    </w:p>
    <w:p w:rsidR="00381CC1" w:rsidRDefault="00F3691F" w:rsidP="0093350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381CC1" w:rsidRDefault="00F3691F">
      <w:pPr>
        <w:ind w:firstLineChars="200" w:firstLine="560"/>
        <w:jc w:val="left"/>
        <w:rPr>
          <w:rFonts w:ascii="仿宋_GB2312" w:eastAsia="仿宋_GB2312"/>
          <w:sz w:val="28"/>
          <w:szCs w:val="28"/>
        </w:rPr>
      </w:pPr>
      <w:r>
        <w:rPr>
          <w:rFonts w:ascii="仿宋_GB2312" w:eastAsia="仿宋_GB2312" w:hint="eastAsia"/>
          <w:sz w:val="28"/>
          <w:szCs w:val="28"/>
        </w:rPr>
        <w:t>本单位不属于政府购买服务购买主体。</w:t>
      </w:r>
    </w:p>
    <w:p w:rsidR="00381CC1" w:rsidRDefault="00F3691F">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381CC1" w:rsidRDefault="00F3691F">
      <w:pPr>
        <w:ind w:firstLineChars="200" w:firstLine="560"/>
        <w:jc w:val="left"/>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基本支出：指为保障机构正常运转、完成日常工作任务而发生的人员支出和公用支出。</w:t>
      </w:r>
    </w:p>
    <w:p w:rsidR="00381CC1" w:rsidRDefault="00F3691F">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381CC1" w:rsidRDefault="00F3691F">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w:t>
      </w:r>
      <w:r>
        <w:rPr>
          <w:rFonts w:ascii="仿宋_GB2312" w:eastAsia="仿宋_GB2312" w:hAnsi="宋体" w:hint="eastAsia"/>
          <w:sz w:val="28"/>
          <w:szCs w:val="28"/>
        </w:rPr>
        <w:t>照费）及单位按规定保留的公务用车燃料费、维修费、过路过桥费、保险费、安全奖励费等支出；公务接待费指单位按规定开支的各类公务接待（含外宾接待）支出。</w:t>
      </w:r>
    </w:p>
    <w:p w:rsidR="00381CC1" w:rsidRDefault="00F3691F">
      <w:pPr>
        <w:ind w:firstLineChars="150" w:firstLine="42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381CC1" w:rsidRDefault="00F3691F">
      <w:pPr>
        <w:ind w:firstLineChars="150" w:firstLine="420"/>
        <w:rPr>
          <w:rFonts w:ascii="仿宋_GB2312" w:eastAsia="仿宋_GB2312" w:hAnsi="Calibri" w:cs="Calibri"/>
          <w:sz w:val="28"/>
          <w:szCs w:val="28"/>
        </w:rPr>
      </w:pPr>
      <w:r>
        <w:rPr>
          <w:rFonts w:ascii="仿宋_GB2312" w:eastAsia="仿宋_GB2312" w:hint="eastAsia"/>
          <w:sz w:val="28"/>
          <w:szCs w:val="28"/>
        </w:rPr>
        <w:t xml:space="preserve"> </w:t>
      </w: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一般</w:t>
      </w:r>
      <w:r>
        <w:rPr>
          <w:rFonts w:ascii="仿宋_GB2312" w:eastAsia="仿宋_GB2312" w:hAnsi="Calibri" w:cs="Calibri" w:hint="eastAsia"/>
          <w:sz w:val="28"/>
          <w:szCs w:val="28"/>
        </w:rPr>
        <w:t>公共服务支出（类）市场监督管理事务（款）行政运行（项）：反映行政单位（包括实行公务员管理的事业单位）的基本支出。</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w:t>
      </w:r>
      <w:r>
        <w:rPr>
          <w:rFonts w:ascii="仿宋_GB2312" w:eastAsia="仿宋_GB2312" w:hAnsi="Calibri" w:cs="Calibri" w:hint="eastAsia"/>
          <w:sz w:val="28"/>
          <w:szCs w:val="28"/>
        </w:rPr>
        <w:t>6</w:t>
      </w:r>
      <w:r>
        <w:rPr>
          <w:rFonts w:ascii="仿宋_GB2312" w:eastAsia="仿宋_GB2312" w:hAnsi="Calibri" w:cs="Calibri" w:hint="eastAsia"/>
          <w:sz w:val="28"/>
          <w:szCs w:val="28"/>
        </w:rPr>
        <w:t>.</w:t>
      </w:r>
      <w:r>
        <w:rPr>
          <w:rFonts w:ascii="仿宋_GB2312" w:eastAsia="仿宋_GB2312" w:hAnsi="Calibri" w:cs="Calibri" w:hint="eastAsia"/>
          <w:sz w:val="28"/>
          <w:szCs w:val="28"/>
        </w:rPr>
        <w:t>一般公共服务支出（类）市场监督管理事务（款）机关服务（项）：反映为行政单位（包括实行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w:t>
      </w:r>
      <w:r>
        <w:rPr>
          <w:rFonts w:ascii="仿宋_GB2312" w:eastAsia="仿宋_GB2312" w:hAnsi="Calibri" w:cs="Calibri" w:hint="eastAsia"/>
          <w:sz w:val="28"/>
          <w:szCs w:val="28"/>
        </w:rPr>
        <w:t>7</w:t>
      </w:r>
      <w:r>
        <w:rPr>
          <w:rFonts w:ascii="仿宋_GB2312" w:eastAsia="仿宋_GB2312" w:hAnsi="Calibri" w:cs="Calibri" w:hint="eastAsia"/>
          <w:sz w:val="28"/>
          <w:szCs w:val="28"/>
        </w:rPr>
        <w:t>.</w:t>
      </w:r>
      <w:r>
        <w:rPr>
          <w:rFonts w:ascii="仿宋_GB2312" w:eastAsia="仿宋_GB2312" w:hAnsi="Calibri" w:cs="Calibri" w:hint="eastAsia"/>
          <w:sz w:val="28"/>
          <w:szCs w:val="28"/>
        </w:rPr>
        <w:t>一般公共服务支出（类）市场监督管理事务（款）药品事务（项）：反映用于药品（含中药、民族药）监督管理方面的支出。</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lastRenderedPageBreak/>
        <w:t xml:space="preserve"> </w:t>
      </w:r>
      <w:r>
        <w:rPr>
          <w:rFonts w:ascii="仿宋_GB2312" w:eastAsia="仿宋_GB2312" w:hAnsi="Calibri" w:cs="Calibri" w:hint="eastAsia"/>
          <w:sz w:val="28"/>
          <w:szCs w:val="28"/>
        </w:rPr>
        <w:t>8</w:t>
      </w:r>
      <w:r>
        <w:rPr>
          <w:rFonts w:ascii="仿宋_GB2312" w:eastAsia="仿宋_GB2312" w:hAnsi="Calibri" w:cs="Calibri" w:hint="eastAsia"/>
          <w:sz w:val="28"/>
          <w:szCs w:val="28"/>
        </w:rPr>
        <w:t>.</w:t>
      </w:r>
      <w:r>
        <w:rPr>
          <w:rFonts w:ascii="仿宋_GB2312" w:eastAsia="仿宋_GB2312" w:hAnsi="Calibri" w:cs="Calibri" w:hint="eastAsia"/>
          <w:sz w:val="28"/>
          <w:szCs w:val="28"/>
        </w:rPr>
        <w:t>一般公共服务支出（类）市场监督管理事务（款）事业运行（项）：反映事业单位的基本支出，不包括行政单位（包</w:t>
      </w:r>
      <w:r>
        <w:rPr>
          <w:rFonts w:ascii="仿宋_GB2312" w:eastAsia="仿宋_GB2312" w:hAnsi="Calibri" w:cs="Calibri" w:hint="eastAsia"/>
          <w:sz w:val="28"/>
          <w:szCs w:val="28"/>
        </w:rPr>
        <w:t>括实行公务员管理的事业单位）后勤服务中心、医务室等附属事业单位。</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w:t>
      </w:r>
      <w:r>
        <w:rPr>
          <w:rFonts w:ascii="仿宋_GB2312" w:eastAsia="仿宋_GB2312" w:hAnsi="Calibri" w:cs="Calibri" w:hint="eastAsia"/>
          <w:sz w:val="28"/>
          <w:szCs w:val="28"/>
        </w:rPr>
        <w:t>9</w:t>
      </w:r>
      <w:r>
        <w:rPr>
          <w:rFonts w:ascii="仿宋_GB2312" w:eastAsia="仿宋_GB2312" w:hAnsi="Calibri" w:cs="Calibri" w:hint="eastAsia"/>
          <w:sz w:val="28"/>
          <w:szCs w:val="28"/>
        </w:rPr>
        <w:t>.</w:t>
      </w:r>
      <w:r>
        <w:rPr>
          <w:rFonts w:ascii="仿宋_GB2312" w:eastAsia="仿宋_GB2312" w:hAnsi="Calibri" w:cs="Calibri" w:hint="eastAsia"/>
          <w:sz w:val="28"/>
          <w:szCs w:val="28"/>
        </w:rPr>
        <w:t>一般公共服务支出（类）市场监督管理事务（款）其他市场监督管理事务（项）：反映用于除上述项目以外其他市场监督管理事务方面的支出。</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1</w:t>
      </w:r>
      <w:r>
        <w:rPr>
          <w:rFonts w:ascii="仿宋_GB2312" w:eastAsia="仿宋_GB2312" w:hAnsi="Calibri" w:cs="Calibri" w:hint="eastAsia"/>
          <w:sz w:val="28"/>
          <w:szCs w:val="28"/>
        </w:rPr>
        <w:t>0</w:t>
      </w:r>
      <w:r>
        <w:rPr>
          <w:rFonts w:ascii="仿宋_GB2312" w:eastAsia="仿宋_GB2312" w:hAnsi="Calibri" w:cs="Calibri" w:hint="eastAsia"/>
          <w:sz w:val="28"/>
          <w:szCs w:val="28"/>
        </w:rPr>
        <w:t>.</w:t>
      </w:r>
      <w:r>
        <w:rPr>
          <w:rFonts w:ascii="仿宋_GB2312" w:eastAsia="仿宋_GB2312" w:hAnsi="Calibri" w:cs="Calibri" w:hint="eastAsia"/>
          <w:sz w:val="28"/>
          <w:szCs w:val="28"/>
        </w:rPr>
        <w:t>教育支出（类）进修及培训（款）培训支出（项）：反映各部门安排的用于培训的支出。</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1</w:t>
      </w:r>
      <w:r>
        <w:rPr>
          <w:rFonts w:ascii="仿宋_GB2312" w:eastAsia="仿宋_GB2312" w:hAnsi="Calibri" w:cs="Calibri" w:hint="eastAsia"/>
          <w:sz w:val="28"/>
          <w:szCs w:val="28"/>
        </w:rPr>
        <w:t>1</w:t>
      </w:r>
      <w:r>
        <w:rPr>
          <w:rFonts w:ascii="仿宋_GB2312" w:eastAsia="仿宋_GB2312" w:hAnsi="Calibri" w:cs="Calibri" w:hint="eastAsia"/>
          <w:sz w:val="28"/>
          <w:szCs w:val="28"/>
        </w:rPr>
        <w:t>.</w:t>
      </w:r>
      <w:r>
        <w:rPr>
          <w:rFonts w:ascii="仿宋_GB2312" w:eastAsia="仿宋_GB2312" w:hAnsi="Calibri" w:cs="Calibri" w:hint="eastAsia"/>
          <w:sz w:val="28"/>
          <w:szCs w:val="28"/>
        </w:rPr>
        <w:t>社会保障和就业支出（类）行政事业单位养老支出（款）事业单位离退休（项）：反映事业单位开支的离退休经费。</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1</w:t>
      </w:r>
      <w:r>
        <w:rPr>
          <w:rFonts w:ascii="仿宋_GB2312" w:eastAsia="仿宋_GB2312" w:hAnsi="Calibri" w:cs="Calibri" w:hint="eastAsia"/>
          <w:sz w:val="28"/>
          <w:szCs w:val="28"/>
        </w:rPr>
        <w:t>2</w:t>
      </w:r>
      <w:r>
        <w:rPr>
          <w:rFonts w:ascii="仿宋_GB2312" w:eastAsia="仿宋_GB2312" w:hAnsi="Calibri" w:cs="Calibri" w:hint="eastAsia"/>
          <w:sz w:val="28"/>
          <w:szCs w:val="28"/>
        </w:rPr>
        <w:t>.</w:t>
      </w:r>
      <w:r>
        <w:rPr>
          <w:rFonts w:ascii="仿宋_GB2312" w:eastAsia="仿宋_GB2312" w:hAnsi="Calibri" w:cs="Calibri" w:hint="eastAsia"/>
          <w:sz w:val="28"/>
          <w:szCs w:val="28"/>
        </w:rPr>
        <w:t>社会保障和就业支出（类）行政事业单位养老支出（款）机关事业单位基本养老保险缴费支出（项）：反映机关事业单</w:t>
      </w:r>
      <w:r>
        <w:rPr>
          <w:rFonts w:ascii="仿宋_GB2312" w:eastAsia="仿宋_GB2312" w:hAnsi="Calibri" w:cs="Calibri" w:hint="eastAsia"/>
          <w:sz w:val="28"/>
          <w:szCs w:val="28"/>
        </w:rPr>
        <w:t>位实施养老保险制度由单位缴纳的基本养老保险费支出。</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1</w:t>
      </w:r>
      <w:r>
        <w:rPr>
          <w:rFonts w:ascii="仿宋_GB2312" w:eastAsia="仿宋_GB2312" w:hAnsi="Calibri" w:cs="Calibri" w:hint="eastAsia"/>
          <w:sz w:val="28"/>
          <w:szCs w:val="28"/>
        </w:rPr>
        <w:t>3</w:t>
      </w:r>
      <w:r>
        <w:rPr>
          <w:rFonts w:ascii="仿宋_GB2312" w:eastAsia="仿宋_GB2312" w:hAnsi="Calibri" w:cs="Calibri" w:hint="eastAsia"/>
          <w:sz w:val="28"/>
          <w:szCs w:val="28"/>
        </w:rPr>
        <w:t>.</w:t>
      </w:r>
      <w:r>
        <w:rPr>
          <w:rFonts w:ascii="仿宋_GB2312" w:eastAsia="仿宋_GB2312" w:hAnsi="Calibri" w:cs="Calibri" w:hint="eastAsia"/>
          <w:sz w:val="28"/>
          <w:szCs w:val="28"/>
        </w:rPr>
        <w:t>社会保障和就业支出（类）行政事业单位养老支出（款）机关事业单位职业年金缴费支出（项）：反映机关事业单位实施养老保险制度由单位实际缴纳的职业年金支出</w:t>
      </w:r>
      <w:r>
        <w:rPr>
          <w:rFonts w:ascii="仿宋_GB2312" w:eastAsia="仿宋_GB2312" w:hAnsi="宋体" w:hint="eastAsia"/>
          <w:sz w:val="28"/>
          <w:szCs w:val="28"/>
          <w:lang w:val="en"/>
        </w:rPr>
        <w:t>（含职业年金补记支出）</w:t>
      </w:r>
      <w:r>
        <w:rPr>
          <w:rFonts w:ascii="仿宋_GB2312" w:eastAsia="仿宋_GB2312" w:hAnsi="Calibri" w:cs="Calibri" w:hint="eastAsia"/>
          <w:sz w:val="28"/>
          <w:szCs w:val="28"/>
        </w:rPr>
        <w:t>。</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w:t>
      </w:r>
      <w:r>
        <w:rPr>
          <w:rFonts w:ascii="仿宋_GB2312" w:eastAsia="仿宋_GB2312" w:hAnsi="Calibri" w:cs="Calibri" w:hint="eastAsia"/>
          <w:sz w:val="28"/>
          <w:szCs w:val="28"/>
        </w:rPr>
        <w:t>14</w:t>
      </w:r>
      <w:r>
        <w:rPr>
          <w:rFonts w:ascii="仿宋_GB2312" w:eastAsia="仿宋_GB2312" w:hAnsi="Calibri" w:cs="Calibri" w:hint="eastAsia"/>
          <w:sz w:val="28"/>
          <w:szCs w:val="28"/>
        </w:rPr>
        <w:t>.</w:t>
      </w:r>
      <w:r>
        <w:rPr>
          <w:rFonts w:ascii="仿宋_GB2312" w:eastAsia="仿宋_GB2312" w:hAnsi="Calibri" w:cs="Calibri" w:hint="eastAsia"/>
          <w:sz w:val="28"/>
          <w:szCs w:val="28"/>
        </w:rPr>
        <w:t>社会保障和就业支出（类）抚恤（款）死亡抚恤（项）：反映按规定用于烈士和牺牲、病故人员家属的一次性和定期抚恤金、丧葬补助费以及烈士褒扬金。</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t xml:space="preserve"> </w:t>
      </w:r>
      <w:r>
        <w:rPr>
          <w:rFonts w:ascii="仿宋_GB2312" w:eastAsia="仿宋_GB2312" w:hAnsi="Calibri" w:cs="Calibri" w:hint="eastAsia"/>
          <w:sz w:val="28"/>
          <w:szCs w:val="28"/>
        </w:rPr>
        <w:t>15</w:t>
      </w:r>
      <w:r>
        <w:rPr>
          <w:rFonts w:ascii="仿宋_GB2312" w:eastAsia="仿宋_GB2312" w:hAnsi="Calibri" w:cs="Calibri" w:hint="eastAsia"/>
          <w:sz w:val="28"/>
          <w:szCs w:val="28"/>
        </w:rPr>
        <w:t>.</w:t>
      </w:r>
      <w:r>
        <w:rPr>
          <w:rFonts w:ascii="仿宋_GB2312" w:eastAsia="仿宋_GB2312" w:hAnsi="Calibri" w:cs="Calibri"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人员的医疗经费。</w:t>
      </w:r>
    </w:p>
    <w:p w:rsidR="00381CC1" w:rsidRDefault="00F3691F">
      <w:pPr>
        <w:ind w:firstLineChars="150" w:firstLine="420"/>
        <w:rPr>
          <w:rFonts w:ascii="仿宋_GB2312" w:eastAsia="仿宋_GB2312" w:hAnsi="Calibri" w:cs="Calibri"/>
          <w:sz w:val="28"/>
          <w:szCs w:val="28"/>
        </w:rPr>
      </w:pPr>
      <w:r>
        <w:rPr>
          <w:rFonts w:ascii="仿宋_GB2312" w:eastAsia="仿宋_GB2312" w:hAnsi="Calibri" w:cs="Calibri" w:hint="eastAsia"/>
          <w:sz w:val="28"/>
          <w:szCs w:val="28"/>
        </w:rPr>
        <w:lastRenderedPageBreak/>
        <w:t xml:space="preserve"> </w:t>
      </w:r>
      <w:r>
        <w:rPr>
          <w:rFonts w:ascii="仿宋_GB2312" w:eastAsia="仿宋_GB2312" w:hAnsi="Calibri" w:cs="Calibri" w:hint="eastAsia"/>
          <w:sz w:val="28"/>
          <w:szCs w:val="28"/>
        </w:rPr>
        <w:t>16</w:t>
      </w:r>
      <w:r>
        <w:rPr>
          <w:rFonts w:ascii="仿宋_GB2312" w:eastAsia="仿宋_GB2312" w:hAnsi="Calibri" w:cs="Calibri" w:hint="eastAsia"/>
          <w:sz w:val="28"/>
          <w:szCs w:val="28"/>
        </w:rPr>
        <w:t>.</w:t>
      </w:r>
      <w:r>
        <w:rPr>
          <w:rFonts w:ascii="仿宋_GB2312" w:eastAsia="仿宋_GB2312" w:hAnsi="Calibri" w:cs="Calibri" w:hint="eastAsia"/>
          <w:sz w:val="28"/>
          <w:szCs w:val="28"/>
        </w:rPr>
        <w:t>城乡社区支出（类）城乡社区公共设施（款）其他城乡社区公共设施支出（项）：反映除上述项目以外其他用于城乡社区公共设施方面的支出。</w:t>
      </w:r>
    </w:p>
    <w:p w:rsidR="00381CC1" w:rsidRDefault="00F3691F">
      <w:pPr>
        <w:ind w:firstLineChars="150" w:firstLine="420"/>
        <w:rPr>
          <w:rFonts w:ascii="黑体" w:eastAsia="黑体"/>
          <w:sz w:val="32"/>
          <w:szCs w:val="32"/>
        </w:rPr>
      </w:pPr>
      <w:r>
        <w:rPr>
          <w:rFonts w:ascii="仿宋_GB2312" w:eastAsia="仿宋_GB2312" w:hAnsi="Calibri" w:cs="Calibri" w:hint="eastAsia"/>
          <w:sz w:val="28"/>
          <w:szCs w:val="28"/>
        </w:rPr>
        <w:t xml:space="preserve"> </w:t>
      </w:r>
      <w:r>
        <w:rPr>
          <w:rFonts w:ascii="仿宋_GB2312" w:eastAsia="仿宋_GB2312" w:hAnsi="Calibri" w:cs="Calibri" w:hint="eastAsia"/>
          <w:sz w:val="28"/>
          <w:szCs w:val="28"/>
        </w:rPr>
        <w:t>17</w:t>
      </w:r>
      <w:r>
        <w:rPr>
          <w:rFonts w:ascii="仿宋_GB2312" w:eastAsia="仿宋_GB2312" w:hAnsi="Calibri" w:cs="Calibri" w:hint="eastAsia"/>
          <w:sz w:val="28"/>
          <w:szCs w:val="28"/>
        </w:rPr>
        <w:t>.</w:t>
      </w:r>
      <w:r>
        <w:rPr>
          <w:rFonts w:ascii="仿宋_GB2312" w:eastAsia="仿宋_GB2312" w:hAnsi="Calibri" w:cs="Calibri" w:hint="eastAsia"/>
          <w:sz w:val="28"/>
          <w:szCs w:val="28"/>
        </w:rPr>
        <w:t>其他支出（类）其他支出（款）其他支出（项）：反映除上述项目以外其他不能划分到具体功能科目中的支出项目。</w:t>
      </w:r>
    </w:p>
    <w:p w:rsidR="00381CC1" w:rsidRDefault="00381CC1">
      <w:pPr>
        <w:tabs>
          <w:tab w:val="center" w:pos="6979"/>
        </w:tabs>
        <w:spacing w:line="380" w:lineRule="exact"/>
        <w:jc w:val="center"/>
        <w:rPr>
          <w:rFonts w:ascii="宋体" w:hAnsi="宋体" w:cs="宋体"/>
          <w:b/>
          <w:bCs/>
          <w:kern w:val="0"/>
          <w:sz w:val="28"/>
          <w:szCs w:val="28"/>
        </w:rPr>
      </w:pPr>
    </w:p>
    <w:p w:rsidR="00381CC1" w:rsidRDefault="00381CC1">
      <w:pPr>
        <w:tabs>
          <w:tab w:val="center" w:pos="6979"/>
        </w:tabs>
        <w:spacing w:line="380" w:lineRule="exact"/>
        <w:jc w:val="center"/>
        <w:rPr>
          <w:rFonts w:ascii="宋体" w:hAnsi="宋体" w:cs="宋体"/>
          <w:b/>
          <w:bCs/>
          <w:kern w:val="0"/>
          <w:sz w:val="28"/>
          <w:szCs w:val="28"/>
        </w:rPr>
      </w:pPr>
    </w:p>
    <w:p w:rsidR="00381CC1" w:rsidRDefault="00381CC1">
      <w:pPr>
        <w:rPr>
          <w:rFonts w:ascii="黑体" w:eastAsia="黑体"/>
          <w:sz w:val="32"/>
          <w:szCs w:val="32"/>
        </w:rPr>
      </w:pPr>
    </w:p>
    <w:p w:rsidR="00381CC1" w:rsidRDefault="00381CC1">
      <w:pPr>
        <w:ind w:firstLineChars="200" w:firstLine="640"/>
        <w:jc w:val="center"/>
        <w:rPr>
          <w:rFonts w:ascii="黑体" w:eastAsia="黑体"/>
          <w:sz w:val="32"/>
          <w:szCs w:val="32"/>
        </w:rPr>
      </w:pPr>
    </w:p>
    <w:p w:rsidR="00381CC1" w:rsidRDefault="00F3691F">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381CC1" w:rsidRDefault="00381CC1">
      <w:pPr>
        <w:ind w:firstLineChars="200" w:firstLine="560"/>
        <w:rPr>
          <w:rFonts w:ascii="黑体" w:eastAsia="黑体"/>
          <w:sz w:val="28"/>
          <w:szCs w:val="28"/>
        </w:rPr>
      </w:pPr>
    </w:p>
    <w:p w:rsidR="00381CC1" w:rsidRDefault="00F3691F">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381CC1" w:rsidRDefault="00381CC1">
      <w:pPr>
        <w:spacing w:line="480" w:lineRule="exact"/>
        <w:rPr>
          <w:rFonts w:ascii="仿宋_GB2312" w:eastAsia="仿宋_GB2312" w:hAnsi="仿宋_GB2312" w:cs="仿宋_GB2312"/>
          <w:sz w:val="32"/>
          <w:szCs w:val="32"/>
        </w:rPr>
      </w:pPr>
    </w:p>
    <w:p w:rsidR="00381CC1" w:rsidRDefault="00381CC1">
      <w:pPr>
        <w:spacing w:line="480" w:lineRule="exact"/>
      </w:pPr>
    </w:p>
    <w:sectPr w:rsidR="00381CC1">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91F" w:rsidRDefault="00F3691F">
      <w:r>
        <w:separator/>
      </w:r>
    </w:p>
  </w:endnote>
  <w:endnote w:type="continuationSeparator" w:id="0">
    <w:p w:rsidR="00F3691F" w:rsidRDefault="00F3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fixed"/>
    <w:sig w:usb0="800002BF" w:usb1="38CF7CFA" w:usb2="00000016" w:usb3="00000000" w:csb0="00040001" w:csb1="00000000"/>
  </w:font>
  <w:font w:name="方正隶书_GBK">
    <w:altName w:val="Arial Unicode MS"/>
    <w:charset w:val="86"/>
    <w:family w:val="auto"/>
    <w:pitch w:val="default"/>
    <w:sig w:usb0="00000000" w:usb1="08000000" w:usb2="00000000" w:usb3="00000000" w:csb0="00040000" w:csb1="00000000"/>
  </w:font>
  <w:font w:name="方正书宋_GBK">
    <w:altName w:val="Arial Unicode MS"/>
    <w:charset w:val="86"/>
    <w:family w:val="auto"/>
    <w:pitch w:val="default"/>
    <w:sig w:usb0="00000000"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CC1" w:rsidRDefault="00F3691F">
    <w:pPr>
      <w:pStyle w:val="a8"/>
      <w:framePr w:wrap="around" w:vAnchor="text" w:hAnchor="margin" w:xAlign="center" w:y="1"/>
      <w:rPr>
        <w:rStyle w:val="ac"/>
      </w:rPr>
    </w:pPr>
    <w:r>
      <w:fldChar w:fldCharType="begin"/>
    </w:r>
    <w:r>
      <w:rPr>
        <w:rStyle w:val="ac"/>
      </w:rPr>
      <w:instrText xml:space="preserve">PAGE  </w:instrText>
    </w:r>
    <w:r>
      <w:fldChar w:fldCharType="separate"/>
    </w:r>
    <w:r w:rsidR="00A24BC9">
      <w:rPr>
        <w:rStyle w:val="ac"/>
        <w:noProof/>
      </w:rPr>
      <w:t>3</w:t>
    </w:r>
    <w:r>
      <w:fldChar w:fldCharType="end"/>
    </w:r>
  </w:p>
  <w:p w:rsidR="00381CC1" w:rsidRDefault="00381CC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CC1" w:rsidRDefault="00F3691F">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381CC1" w:rsidRDefault="00381CC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CC1" w:rsidRDefault="00F3691F">
    <w:pPr>
      <w:pStyle w:val="a8"/>
      <w:framePr w:wrap="around" w:vAnchor="text" w:hAnchor="margin" w:xAlign="center" w:y="1"/>
      <w:rPr>
        <w:rStyle w:val="ac"/>
      </w:rPr>
    </w:pPr>
    <w:r>
      <w:fldChar w:fldCharType="begin"/>
    </w:r>
    <w:r>
      <w:rPr>
        <w:rStyle w:val="ac"/>
      </w:rPr>
      <w:instrText xml:space="preserve">PAGE  </w:instrText>
    </w:r>
    <w:r>
      <w:fldChar w:fldCharType="separate"/>
    </w:r>
    <w:r w:rsidR="00A24BC9">
      <w:rPr>
        <w:rStyle w:val="ac"/>
        <w:noProof/>
      </w:rPr>
      <w:t>10</w:t>
    </w:r>
    <w:r>
      <w:fldChar w:fldCharType="end"/>
    </w:r>
  </w:p>
  <w:p w:rsidR="00381CC1" w:rsidRDefault="00381CC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91F" w:rsidRDefault="00F3691F">
      <w:r>
        <w:separator/>
      </w:r>
    </w:p>
  </w:footnote>
  <w:footnote w:type="continuationSeparator" w:id="0">
    <w:p w:rsidR="00F3691F" w:rsidRDefault="00F36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D5CDC58"/>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FF7D3919"/>
    <w:rsid w:val="FFF723D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1CC1"/>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3500"/>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4BC9"/>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691F"/>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FF59101"/>
    <w:rsid w:val="60A54109"/>
    <w:rsid w:val="61D01CDF"/>
    <w:rsid w:val="64C0607C"/>
    <w:rsid w:val="65756C86"/>
    <w:rsid w:val="674D385B"/>
    <w:rsid w:val="676F09E1"/>
    <w:rsid w:val="6FE519B1"/>
    <w:rsid w:val="71793A80"/>
    <w:rsid w:val="7357290B"/>
    <w:rsid w:val="74E64C21"/>
    <w:rsid w:val="798524E4"/>
    <w:rsid w:val="7A7F1C49"/>
    <w:rsid w:val="7B5B7AE6"/>
    <w:rsid w:val="7B7B6628"/>
    <w:rsid w:val="7BA7071E"/>
    <w:rsid w:val="7BDF6DA8"/>
    <w:rsid w:val="7C7EDC1A"/>
    <w:rsid w:val="7CCED98D"/>
    <w:rsid w:val="7D08410F"/>
    <w:rsid w:val="7D3A8296"/>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annotation text"/>
    <w:basedOn w:val="a"/>
    <w:qFormat/>
    <w:pPr>
      <w:jc w:val="left"/>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annotation text"/>
    <w:basedOn w:val="a"/>
    <w:qFormat/>
    <w:pPr>
      <w:jc w:val="left"/>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24037;&#20316;&#31807;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24037;&#20316;&#31807;2"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en-US" altLang="zh-CN"/>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Sheet1!$B$1:$E$1</c:f>
              <c:strCache>
                <c:ptCount val="4"/>
                <c:pt idx="0">
                  <c:v>财政拨款收入</c:v>
                </c:pt>
                <c:pt idx="1">
                  <c:v>事业收入</c:v>
                </c:pt>
                <c:pt idx="2">
                  <c:v>经营收入</c:v>
                </c:pt>
                <c:pt idx="3">
                  <c:v>其他收入</c:v>
                </c:pt>
              </c:strCache>
            </c:strRef>
          </c:cat>
          <c:val>
            <c:numRef>
              <c:f>Sheet1!$B$2:$E$2</c:f>
              <c:numCache>
                <c:formatCode>0.00%</c:formatCode>
                <c:ptCount val="4"/>
                <c:pt idx="0">
                  <c:v>0.91169999999999995</c:v>
                </c:pt>
                <c:pt idx="1">
                  <c:v>3.3E-3</c:v>
                </c:pt>
                <c:pt idx="2">
                  <c:v>8.4699999999999998E-2</c:v>
                </c:pt>
                <c:pt idx="3">
                  <c:v>2.9999999999999997E-4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Sheet1!$B$1:$D$1</c:f>
              <c:strCache>
                <c:ptCount val="3"/>
                <c:pt idx="0">
                  <c:v>基本支出</c:v>
                </c:pt>
                <c:pt idx="1">
                  <c:v>项目支出</c:v>
                </c:pt>
                <c:pt idx="2">
                  <c:v>经营支出</c:v>
                </c:pt>
              </c:strCache>
            </c:strRef>
          </c:cat>
          <c:val>
            <c:numRef>
              <c:f>Sheet1!$B$2:$D$2</c:f>
              <c:numCache>
                <c:formatCode>0.00%</c:formatCode>
                <c:ptCount val="3"/>
                <c:pt idx="0">
                  <c:v>0.34173302422864199</c:v>
                </c:pt>
                <c:pt idx="1">
                  <c:v>0.59544247171311004</c:v>
                </c:pt>
                <c:pt idx="2">
                  <c:v>6.2824504058248201E-2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801</Words>
  <Characters>4571</Characters>
  <Application>Microsoft Office Word</Application>
  <DocSecurity>0</DocSecurity>
  <Lines>38</Lines>
  <Paragraphs>10</Paragraphs>
  <ScaleCrop>false</ScaleCrop>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25</cp:revision>
  <cp:lastPrinted>2020-08-08T11:39:00Z</cp:lastPrinted>
  <dcterms:created xsi:type="dcterms:W3CDTF">2017-07-12T15:16:00Z</dcterms:created>
  <dcterms:modified xsi:type="dcterms:W3CDTF">2025-09-11T06:36:00Z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