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13" w:rsidRPr="00EC1390" w:rsidRDefault="008D2A96" w:rsidP="00EC1390">
      <w:pPr>
        <w:widowControl/>
        <w:contextualSpacing/>
        <w:jc w:val="center"/>
        <w:rPr>
          <w:rFonts w:ascii="方正小标宋简体" w:eastAsia="方正小标宋简体" w:hAnsi="宋体" w:cs="宋体" w:hint="eastAsia"/>
          <w:bCs/>
          <w:kern w:val="0"/>
          <w:sz w:val="40"/>
          <w:szCs w:val="24"/>
        </w:rPr>
      </w:pPr>
      <w:r w:rsidRPr="00EC1390">
        <w:rPr>
          <w:rFonts w:ascii="方正小标宋简体" w:eastAsia="方正小标宋简体" w:hAnsi="宋体" w:cs="宋体" w:hint="eastAsia"/>
          <w:bCs/>
          <w:kern w:val="0"/>
          <w:sz w:val="40"/>
          <w:szCs w:val="24"/>
        </w:rPr>
        <w:t>北京市化妆品监管行政处罚裁量基准</w:t>
      </w:r>
      <w:r w:rsidR="00764249" w:rsidRPr="00EC1390">
        <w:rPr>
          <w:rFonts w:ascii="方正小标宋简体" w:eastAsia="方正小标宋简体" w:hAnsi="宋体" w:cs="宋体" w:hint="eastAsia"/>
          <w:bCs/>
          <w:kern w:val="0"/>
          <w:sz w:val="40"/>
          <w:szCs w:val="24"/>
        </w:rPr>
        <w:t>（试行）</w:t>
      </w:r>
    </w:p>
    <w:p w:rsidR="00764249" w:rsidRPr="00EC1390" w:rsidRDefault="00764249" w:rsidP="00EC1390">
      <w:pPr>
        <w:widowControl/>
        <w:contextualSpacing/>
        <w:jc w:val="center"/>
        <w:rPr>
          <w:rFonts w:ascii="方正小标宋简体" w:eastAsia="方正小标宋简体" w:hAnsi="宋体" w:cs="宋体" w:hint="eastAsia"/>
          <w:kern w:val="0"/>
          <w:sz w:val="40"/>
          <w:szCs w:val="24"/>
        </w:rPr>
      </w:pPr>
      <w:bookmarkStart w:id="0" w:name="_GoBack"/>
      <w:bookmarkEnd w:id="0"/>
      <w:r w:rsidRPr="00EC1390">
        <w:rPr>
          <w:rFonts w:ascii="方正小标宋简体" w:eastAsia="方正小标宋简体" w:hAnsi="宋体" w:cs="宋体" w:hint="eastAsia"/>
          <w:bCs/>
          <w:kern w:val="0"/>
          <w:sz w:val="40"/>
          <w:szCs w:val="24"/>
        </w:rPr>
        <w:t>（征求意见稿）</w:t>
      </w:r>
    </w:p>
    <w:p w:rsidR="00246F13" w:rsidRDefault="008D2A9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24"/>
          <w:szCs w:val="24"/>
        </w:rPr>
        <w:t>第一章</w:t>
      </w:r>
      <w:r w:rsidR="00764249">
        <w:rPr>
          <w:rFonts w:ascii="宋体" w:eastAsia="宋体" w:hAnsi="宋体" w:cs="宋体" w:hint="eastAsia"/>
          <w:b/>
          <w:bCs/>
          <w:kern w:val="0"/>
          <w:sz w:val="24"/>
          <w:szCs w:val="24"/>
        </w:rPr>
        <w:t xml:space="preserve">  </w:t>
      </w:r>
      <w:r>
        <w:rPr>
          <w:rFonts w:ascii="宋体" w:eastAsia="宋体" w:hAnsi="宋体" w:cs="宋体"/>
          <w:b/>
          <w:bCs/>
          <w:kern w:val="0"/>
          <w:sz w:val="24"/>
          <w:szCs w:val="24"/>
        </w:rPr>
        <w:t>总</w:t>
      </w:r>
      <w:r w:rsidR="00764249">
        <w:rPr>
          <w:rFonts w:ascii="宋体" w:eastAsia="宋体" w:hAnsi="宋体" w:cs="宋体" w:hint="eastAsia"/>
          <w:b/>
          <w:bCs/>
          <w:kern w:val="0"/>
          <w:sz w:val="24"/>
          <w:szCs w:val="24"/>
        </w:rPr>
        <w:t xml:space="preserve">  </w:t>
      </w:r>
      <w:r>
        <w:rPr>
          <w:rFonts w:ascii="宋体" w:eastAsia="宋体" w:hAnsi="宋体" w:cs="宋体"/>
          <w:b/>
          <w:bCs/>
          <w:kern w:val="0"/>
          <w:sz w:val="24"/>
          <w:szCs w:val="24"/>
        </w:rPr>
        <w:t>则</w:t>
      </w:r>
    </w:p>
    <w:p w:rsidR="00246F13" w:rsidRDefault="008D2A96" w:rsidP="00764249">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第一条</w:t>
      </w:r>
      <w:r w:rsidR="00764249">
        <w:rPr>
          <w:rFonts w:ascii="宋体" w:eastAsia="宋体" w:hAnsi="宋体" w:cs="宋体" w:hint="eastAsia"/>
          <w:kern w:val="0"/>
          <w:sz w:val="24"/>
          <w:szCs w:val="24"/>
        </w:rPr>
        <w:t xml:space="preserve"> </w:t>
      </w:r>
      <w:r>
        <w:rPr>
          <w:rFonts w:ascii="宋体" w:eastAsia="宋体" w:hAnsi="宋体" w:cs="宋体"/>
          <w:kern w:val="0"/>
          <w:sz w:val="24"/>
          <w:szCs w:val="24"/>
        </w:rPr>
        <w:t xml:space="preserve"> 为规范</w:t>
      </w:r>
      <w:r>
        <w:rPr>
          <w:rFonts w:ascii="宋体" w:eastAsia="宋体" w:hAnsi="宋体" w:cs="宋体" w:hint="eastAsia"/>
          <w:kern w:val="0"/>
          <w:sz w:val="24"/>
          <w:szCs w:val="24"/>
        </w:rPr>
        <w:t>化妆品</w:t>
      </w:r>
      <w:r>
        <w:rPr>
          <w:rFonts w:ascii="宋体" w:eastAsia="宋体" w:hAnsi="宋体" w:cs="宋体"/>
          <w:kern w:val="0"/>
          <w:sz w:val="24"/>
          <w:szCs w:val="24"/>
        </w:rPr>
        <w:t>生产、经营等环节中违法行为的行政处罚裁量权，根据法律，依据相关法规、规章、《市场监管总局关于规范市场监督管理行政处罚裁量权的指导意见》（国</w:t>
      </w:r>
      <w:proofErr w:type="gramStart"/>
      <w:r>
        <w:rPr>
          <w:rFonts w:ascii="宋体" w:eastAsia="宋体" w:hAnsi="宋体" w:cs="宋体"/>
          <w:kern w:val="0"/>
          <w:sz w:val="24"/>
          <w:szCs w:val="24"/>
        </w:rPr>
        <w:t>市监法</w:t>
      </w:r>
      <w:proofErr w:type="gramEnd"/>
      <w:r>
        <w:rPr>
          <w:rFonts w:ascii="宋体" w:eastAsia="宋体" w:hAnsi="宋体" w:cs="宋体"/>
          <w:kern w:val="0"/>
          <w:sz w:val="24"/>
          <w:szCs w:val="24"/>
        </w:rPr>
        <w:t>〔2019〕244号）和北京市人民政府法制办公室《关于规范实施行政处罚裁量基准制度的若干指导意见》（京政法制发〔2015〕16号）等规定，制定本《基准》。</w:t>
      </w:r>
    </w:p>
    <w:p w:rsidR="00246F13" w:rsidRDefault="008D2A96" w:rsidP="00764249">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第二条</w:t>
      </w:r>
      <w:r w:rsidR="00764249">
        <w:rPr>
          <w:rFonts w:ascii="宋体" w:eastAsia="宋体" w:hAnsi="宋体" w:cs="宋体" w:hint="eastAsia"/>
          <w:kern w:val="0"/>
          <w:sz w:val="24"/>
          <w:szCs w:val="24"/>
        </w:rPr>
        <w:t xml:space="preserve"> </w:t>
      </w:r>
      <w:r>
        <w:rPr>
          <w:rFonts w:ascii="宋体" w:eastAsia="宋体" w:hAnsi="宋体" w:cs="宋体"/>
          <w:kern w:val="0"/>
          <w:sz w:val="24"/>
          <w:szCs w:val="24"/>
        </w:rPr>
        <w:t xml:space="preserve"> 本《基准》适用于北京市</w:t>
      </w:r>
      <w:r>
        <w:rPr>
          <w:rFonts w:ascii="宋体" w:eastAsia="宋体" w:hAnsi="宋体" w:cs="宋体" w:hint="eastAsia"/>
          <w:kern w:val="0"/>
          <w:sz w:val="24"/>
          <w:szCs w:val="24"/>
        </w:rPr>
        <w:t>化妆品</w:t>
      </w:r>
      <w:r>
        <w:rPr>
          <w:rFonts w:ascii="宋体" w:eastAsia="宋体" w:hAnsi="宋体" w:cs="宋体"/>
          <w:kern w:val="0"/>
          <w:sz w:val="24"/>
          <w:szCs w:val="24"/>
        </w:rPr>
        <w:t>的生产、经营等环节中违法行为的行政处罚裁量。</w:t>
      </w:r>
    </w:p>
    <w:p w:rsidR="00246F13" w:rsidRDefault="008D2A96" w:rsidP="00764249">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第三条</w:t>
      </w:r>
      <w:r w:rsidR="00764249">
        <w:rPr>
          <w:rFonts w:ascii="宋体" w:eastAsia="宋体" w:hAnsi="宋体" w:cs="宋体" w:hint="eastAsia"/>
          <w:kern w:val="0"/>
          <w:sz w:val="24"/>
          <w:szCs w:val="24"/>
        </w:rPr>
        <w:t xml:space="preserve"> </w:t>
      </w:r>
      <w:r>
        <w:rPr>
          <w:rFonts w:ascii="宋体" w:eastAsia="宋体" w:hAnsi="宋体" w:cs="宋体"/>
          <w:kern w:val="0"/>
          <w:sz w:val="24"/>
          <w:szCs w:val="24"/>
        </w:rPr>
        <w:t xml:space="preserve"> 本《基准》执法主体为市、区级承担</w:t>
      </w:r>
      <w:r>
        <w:rPr>
          <w:rFonts w:ascii="宋体" w:eastAsia="宋体" w:hAnsi="宋体" w:cs="宋体" w:hint="eastAsia"/>
          <w:kern w:val="0"/>
          <w:sz w:val="24"/>
          <w:szCs w:val="24"/>
        </w:rPr>
        <w:t>化妆品</w:t>
      </w:r>
      <w:r>
        <w:rPr>
          <w:rFonts w:ascii="宋体" w:eastAsia="宋体" w:hAnsi="宋体" w:cs="宋体"/>
          <w:kern w:val="0"/>
          <w:sz w:val="24"/>
          <w:szCs w:val="24"/>
        </w:rPr>
        <w:t>监督管理职责的部门（包括市市场监管执法总队、各区市场监管局、原食药局各直属分局等）。</w:t>
      </w:r>
    </w:p>
    <w:p w:rsidR="00246F13" w:rsidRDefault="008D2A96" w:rsidP="00764249">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第四条</w:t>
      </w:r>
      <w:r w:rsidR="00764249">
        <w:rPr>
          <w:rFonts w:ascii="宋体" w:eastAsia="宋体" w:hAnsi="宋体" w:cs="宋体" w:hint="eastAsia"/>
          <w:kern w:val="0"/>
          <w:sz w:val="24"/>
          <w:szCs w:val="24"/>
        </w:rPr>
        <w:t xml:space="preserve"> </w:t>
      </w:r>
      <w:r>
        <w:rPr>
          <w:rFonts w:ascii="宋体" w:eastAsia="宋体" w:hAnsi="宋体" w:cs="宋体"/>
          <w:kern w:val="0"/>
          <w:sz w:val="24"/>
          <w:szCs w:val="24"/>
        </w:rPr>
        <w:t xml:space="preserve"> 本《基准》中各类违法行为依据社会危害性划定为A、B、C三个基础裁量档次。其中，“违法行为本身社会危害性严重的”对应A档，“违法行为本身社会危害性一般的”对应B档，“违法行为本身社会危害性轻微的”对应C档。</w:t>
      </w:r>
    </w:p>
    <w:p w:rsidR="00246F13" w:rsidRDefault="008D2A96" w:rsidP="00764249">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第五条</w:t>
      </w:r>
      <w:r w:rsidR="00764249">
        <w:rPr>
          <w:rFonts w:ascii="宋体" w:eastAsia="宋体" w:hAnsi="宋体" w:cs="宋体" w:hint="eastAsia"/>
          <w:b/>
          <w:bCs/>
          <w:kern w:val="0"/>
          <w:sz w:val="24"/>
          <w:szCs w:val="24"/>
        </w:rPr>
        <w:t xml:space="preserve"> </w:t>
      </w:r>
      <w:r>
        <w:rPr>
          <w:rFonts w:ascii="宋体" w:eastAsia="宋体" w:hAnsi="宋体" w:cs="宋体"/>
          <w:kern w:val="0"/>
          <w:sz w:val="24"/>
          <w:szCs w:val="24"/>
        </w:rPr>
        <w:t xml:space="preserve"> 本《基准》针对各类违法行为设定的基础裁量档，其对应的裁量幅度为依法从轻处罚的下限至从重处罚的上限。属于《行政处罚法》应当或可以减轻处罚情节的，可以跨越本《基准》规定的基础裁</w:t>
      </w:r>
      <w:proofErr w:type="gramStart"/>
      <w:r>
        <w:rPr>
          <w:rFonts w:ascii="宋体" w:eastAsia="宋体" w:hAnsi="宋体" w:cs="宋体"/>
          <w:kern w:val="0"/>
          <w:sz w:val="24"/>
          <w:szCs w:val="24"/>
        </w:rPr>
        <w:t>量档实施</w:t>
      </w:r>
      <w:proofErr w:type="gramEnd"/>
      <w:r>
        <w:rPr>
          <w:rFonts w:ascii="宋体" w:eastAsia="宋体" w:hAnsi="宋体" w:cs="宋体"/>
          <w:kern w:val="0"/>
          <w:sz w:val="24"/>
          <w:szCs w:val="24"/>
        </w:rPr>
        <w:t>处罚。</w:t>
      </w:r>
    </w:p>
    <w:p w:rsidR="00246F13" w:rsidRDefault="008D2A96">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b/>
          <w:bCs/>
          <w:kern w:val="0"/>
          <w:sz w:val="24"/>
          <w:szCs w:val="24"/>
        </w:rPr>
        <w:t>第二章</w:t>
      </w:r>
      <w:r w:rsidR="00764249">
        <w:rPr>
          <w:rFonts w:ascii="宋体" w:eastAsia="宋体" w:hAnsi="宋体" w:cs="宋体" w:hint="eastAsia"/>
          <w:b/>
          <w:bCs/>
          <w:kern w:val="0"/>
          <w:sz w:val="24"/>
          <w:szCs w:val="24"/>
        </w:rPr>
        <w:t xml:space="preserve">  </w:t>
      </w:r>
      <w:r>
        <w:rPr>
          <w:rFonts w:ascii="宋体" w:eastAsia="宋体" w:hAnsi="宋体" w:cs="宋体"/>
          <w:b/>
          <w:bCs/>
          <w:kern w:val="0"/>
          <w:sz w:val="24"/>
          <w:szCs w:val="24"/>
        </w:rPr>
        <w:t>违法行为裁量档次</w:t>
      </w:r>
    </w:p>
    <w:p w:rsidR="00246F13" w:rsidRDefault="008D2A96" w:rsidP="00764249">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第六条</w:t>
      </w:r>
      <w:r w:rsidR="00764249">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未经许可从事化妆品生产活动</w:t>
      </w:r>
      <w:r>
        <w:rPr>
          <w:rFonts w:ascii="宋体" w:eastAsia="宋体" w:hAnsi="宋体" w:cs="宋体"/>
          <w:kern w:val="0"/>
          <w:sz w:val="24"/>
          <w:szCs w:val="24"/>
        </w:rPr>
        <w:t>的，</w:t>
      </w:r>
      <w:bookmarkStart w:id="1" w:name="_Hlk57205916"/>
      <w:r>
        <w:rPr>
          <w:rFonts w:ascii="宋体" w:eastAsia="宋体" w:hAnsi="宋体" w:cs="宋体"/>
          <w:kern w:val="0"/>
          <w:sz w:val="24"/>
          <w:szCs w:val="24"/>
        </w:rPr>
        <w:t>其行为属于基础裁量A档。</w:t>
      </w:r>
      <w:bookmarkEnd w:id="1"/>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二十七条的规定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五十九条第（一）项的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w:t>
      </w:r>
      <w:r>
        <w:rPr>
          <w:rFonts w:ascii="宋体" w:eastAsia="宋体" w:hAnsi="宋体" w:cs="宋体" w:hint="eastAsia"/>
          <w:kern w:val="0"/>
          <w:sz w:val="24"/>
          <w:szCs w:val="24"/>
        </w:rPr>
        <w:lastRenderedPageBreak/>
        <w:t>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w:t>
      </w:r>
      <w:bookmarkStart w:id="2" w:name="_Hlk57298079"/>
      <w:r>
        <w:rPr>
          <w:rFonts w:ascii="宋体" w:eastAsia="宋体" w:hAnsi="宋体" w:cs="宋体" w:hint="eastAsia"/>
          <w:kern w:val="0"/>
          <w:sz w:val="24"/>
          <w:szCs w:val="24"/>
        </w:rPr>
        <w:t>上一年度从本单位取得收入的3倍（含）以上3.6倍以下的罚款</w:t>
      </w:r>
      <w:bookmarkEnd w:id="2"/>
      <w:r>
        <w:rPr>
          <w:rFonts w:ascii="宋体" w:eastAsia="宋体" w:hAnsi="宋体" w:cs="宋体" w:hint="eastAsia"/>
          <w:kern w:val="0"/>
          <w:sz w:val="24"/>
          <w:szCs w:val="24"/>
        </w:rPr>
        <w:t>”</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kern w:val="0"/>
          <w:sz w:val="24"/>
          <w:szCs w:val="24"/>
        </w:rPr>
      </w:pPr>
      <w:bookmarkStart w:id="3" w:name="_Hlk57206088"/>
      <w:bookmarkStart w:id="4" w:name="_Hlk57206130"/>
      <w:r>
        <w:rPr>
          <w:rFonts w:ascii="宋体" w:eastAsia="宋体" w:hAnsi="宋体" w:cs="宋体"/>
          <w:b/>
          <w:bCs/>
          <w:kern w:val="0"/>
          <w:sz w:val="24"/>
          <w:szCs w:val="24"/>
        </w:rPr>
        <w:t>第七条</w:t>
      </w:r>
      <w:r w:rsidR="00764249">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bookmarkEnd w:id="3"/>
      <w:r>
        <w:rPr>
          <w:rFonts w:ascii="宋体" w:eastAsia="宋体" w:hAnsi="宋体" w:cs="宋体" w:hint="eastAsia"/>
          <w:kern w:val="0"/>
          <w:sz w:val="24"/>
          <w:szCs w:val="24"/>
        </w:rPr>
        <w:t>化妆品注册人、备案人委托未取得相应化妆品生产许可的企业生产化妆品的，</w:t>
      </w:r>
      <w:r>
        <w:rPr>
          <w:rFonts w:ascii="宋体" w:eastAsia="宋体" w:hAnsi="宋体" w:cs="宋体"/>
          <w:kern w:val="0"/>
          <w:sz w:val="24"/>
          <w:szCs w:val="24"/>
        </w:rPr>
        <w:t>其行为属于基础裁量A档。</w:t>
      </w:r>
      <w:bookmarkEnd w:id="4"/>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二十八条第二款的规定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五十九条第（一）项的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人员：上一年度从本单位取得收入的3倍（含）以上3.6倍以下的罚款”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lastRenderedPageBreak/>
        <w:t>第</w:t>
      </w:r>
      <w:r>
        <w:rPr>
          <w:rFonts w:ascii="宋体" w:eastAsia="宋体" w:hAnsi="宋体" w:cs="宋体" w:hint="eastAsia"/>
          <w:b/>
          <w:bCs/>
          <w:kern w:val="0"/>
          <w:sz w:val="24"/>
          <w:szCs w:val="24"/>
        </w:rPr>
        <w:t>八</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生产经营或者进口未经注册的特殊化妆品的，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第十七条、第四十二条的规定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五十九条第（二）项的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人员：上一年度从本单位取得收入的3倍（含）以上3.6倍以下的罚款”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九</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使用禁止用于化妆品生产的原料生产化妆品的，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十五条的规定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五十九条第（三）项的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bookmarkStart w:id="5" w:name="_Hlk57206997"/>
      <w:r>
        <w:rPr>
          <w:rFonts w:ascii="宋体" w:eastAsia="宋体" w:hAnsi="宋体" w:cs="宋体"/>
          <w:kern w:val="0"/>
          <w:sz w:val="24"/>
          <w:szCs w:val="24"/>
        </w:rPr>
        <w:lastRenderedPageBreak/>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人员：上一年度从本单位取得收入的3倍（含）以上3.6倍以下的罚款”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使用应当注册但未经注册的新原料生产化妆品的，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十一条的规定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五十九条第（三）项的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bookmarkStart w:id="6" w:name="_Hlk57208088"/>
      <w:bookmarkEnd w:id="5"/>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人员：上一年度从本单位取得收入的3倍（含）以上3.6倍以下的罚款”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lastRenderedPageBreak/>
        <w:t>第</w:t>
      </w:r>
      <w:r>
        <w:rPr>
          <w:rFonts w:ascii="宋体" w:eastAsia="宋体" w:hAnsi="宋体" w:cs="宋体" w:hint="eastAsia"/>
          <w:b/>
          <w:bCs/>
          <w:kern w:val="0"/>
          <w:sz w:val="24"/>
          <w:szCs w:val="24"/>
        </w:rPr>
        <w:t>十一</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在化妆品中非法添加可能危害人体健康的物质的，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五十九条第（三）项的规定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bookmarkStart w:id="7" w:name="_Hlk57277557"/>
      <w:r>
        <w:rPr>
          <w:rFonts w:ascii="宋体" w:eastAsia="宋体" w:hAnsi="宋体" w:cs="宋体"/>
          <w:kern w:val="0"/>
          <w:sz w:val="24"/>
          <w:szCs w:val="24"/>
        </w:rPr>
        <w:t>第</w:t>
      </w:r>
      <w:r>
        <w:rPr>
          <w:rFonts w:ascii="宋体" w:eastAsia="宋体" w:hAnsi="宋体" w:cs="宋体" w:hint="eastAsia"/>
          <w:kern w:val="0"/>
          <w:sz w:val="24"/>
          <w:szCs w:val="24"/>
        </w:rPr>
        <w:t>五十九条第（三）项</w:t>
      </w:r>
      <w:bookmarkEnd w:id="7"/>
      <w:r>
        <w:rPr>
          <w:rFonts w:ascii="宋体" w:eastAsia="宋体" w:hAnsi="宋体" w:cs="宋体" w:hint="eastAsia"/>
          <w:kern w:val="0"/>
          <w:sz w:val="24"/>
          <w:szCs w:val="24"/>
        </w:rPr>
        <w:t>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人员：上一年度从本单位取得收入的3倍（含）以上3.6倍以下的罚款”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bookmarkEnd w:id="6"/>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十二</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使用超过使用期限、废弃、回收的化妆品或者原料生产化妆品的，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三十条第二款的规定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五十九条第（三）项的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lastRenderedPageBreak/>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人员：上一年度从本单位取得收入的3倍（含）以上3.6倍以下的罚款”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十三</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使用不符合强制性国家标准、技术规范的原料、直接接触化妆品的包装材料的，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三十条第一款的规定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六十条第（一）项的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lastRenderedPageBreak/>
        <w:t>第</w:t>
      </w:r>
      <w:r>
        <w:rPr>
          <w:rFonts w:ascii="宋体" w:eastAsia="宋体" w:hAnsi="宋体" w:cs="宋体" w:hint="eastAsia"/>
          <w:b/>
          <w:bCs/>
          <w:kern w:val="0"/>
          <w:sz w:val="24"/>
          <w:szCs w:val="24"/>
        </w:rPr>
        <w:t>十四</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使用应当备案但未备案的新原料生产化妆品的，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第十一条的规定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六十条第（一）项的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十五</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不按照强制性国家标准或者技术规范使用原料的，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第六条第二款的规定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bookmarkStart w:id="8" w:name="_Hlk57277753"/>
      <w:r>
        <w:rPr>
          <w:rFonts w:ascii="宋体" w:eastAsia="宋体" w:hAnsi="宋体" w:cs="宋体"/>
          <w:kern w:val="0"/>
          <w:sz w:val="24"/>
          <w:szCs w:val="24"/>
        </w:rPr>
        <w:t>第</w:t>
      </w:r>
      <w:r>
        <w:rPr>
          <w:rFonts w:ascii="宋体" w:eastAsia="宋体" w:hAnsi="宋体" w:cs="宋体" w:hint="eastAsia"/>
          <w:kern w:val="0"/>
          <w:sz w:val="24"/>
          <w:szCs w:val="24"/>
        </w:rPr>
        <w:t>六十条第（一）项</w:t>
      </w:r>
      <w:bookmarkEnd w:id="8"/>
      <w:r>
        <w:rPr>
          <w:rFonts w:ascii="宋体" w:eastAsia="宋体" w:hAnsi="宋体" w:cs="宋体" w:hint="eastAsia"/>
          <w:kern w:val="0"/>
          <w:sz w:val="24"/>
          <w:szCs w:val="24"/>
        </w:rPr>
        <w:t>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lastRenderedPageBreak/>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十六</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生产经营不符合强制性国家标准、技术规范的化妆品的，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第六条第二款、第二十五条第三款、第四十二条的规定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六十条第（二）项的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十七</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生产经营不符合化妆品注册、备案资料载明的技术要求的化妆品的，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第二十九条第二款、第四十二条的规定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六十条第（二）项的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w:t>
      </w:r>
      <w:r>
        <w:rPr>
          <w:rFonts w:ascii="宋体" w:eastAsia="宋体" w:hAnsi="宋体" w:cs="宋体" w:hint="eastAsia"/>
          <w:kern w:val="0"/>
          <w:sz w:val="24"/>
          <w:szCs w:val="24"/>
        </w:rPr>
        <w:lastRenderedPageBreak/>
        <w:t>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十八</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未按照化妆品生产质量管理规范的要求组织生产的，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第二十九条第一款的规定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六十条第（三）项的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w:t>
      </w:r>
      <w:r>
        <w:rPr>
          <w:rFonts w:ascii="宋体" w:eastAsia="宋体" w:hAnsi="宋体" w:cs="宋体" w:hint="eastAsia"/>
          <w:kern w:val="0"/>
          <w:sz w:val="24"/>
          <w:szCs w:val="24"/>
        </w:rPr>
        <w:lastRenderedPageBreak/>
        <w:t>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十九</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更改化妆品使用期限的，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六十条第（四）项、第四十二条的规定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六十条第（四）项的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化妆品经营者、美容美发机构、宾馆等擅自配制化妆品的，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第三十八条第二款、第四十二条的规定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六十条第（五）项的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w:t>
      </w:r>
      <w:r>
        <w:rPr>
          <w:rFonts w:ascii="宋体" w:eastAsia="宋体" w:hAnsi="宋体" w:cs="宋体" w:hint="eastAsia"/>
          <w:kern w:val="0"/>
          <w:sz w:val="24"/>
          <w:szCs w:val="24"/>
        </w:rPr>
        <w:lastRenderedPageBreak/>
        <w:t>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二十一</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化妆品经营者、美容美发机构、宾馆等经营变质、超过使用期限的化妆品的，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六十条第（五）项、第四十二条的规定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六十条第（五）项的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w:t>
      </w:r>
      <w:r>
        <w:rPr>
          <w:rFonts w:ascii="宋体" w:eastAsia="宋体" w:hAnsi="宋体" w:cs="宋体" w:hint="eastAsia"/>
          <w:kern w:val="0"/>
          <w:sz w:val="24"/>
          <w:szCs w:val="24"/>
        </w:rPr>
        <w:lastRenderedPageBreak/>
        <w:t>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二十二</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在负责药品监督管理的部门责令其实施召回后拒不召回的，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第四十四条第五款、第四十二条的规定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六十条第（六）项的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bookmarkStart w:id="9" w:name="_Hlk57291388"/>
      <w:r>
        <w:rPr>
          <w:rFonts w:ascii="宋体" w:eastAsia="宋体" w:hAnsi="宋体" w:cs="宋体"/>
          <w:b/>
          <w:bCs/>
          <w:kern w:val="0"/>
          <w:sz w:val="24"/>
          <w:szCs w:val="24"/>
        </w:rPr>
        <w:t>第</w:t>
      </w:r>
      <w:r>
        <w:rPr>
          <w:rFonts w:ascii="宋体" w:eastAsia="宋体" w:hAnsi="宋体" w:cs="宋体" w:hint="eastAsia"/>
          <w:b/>
          <w:bCs/>
          <w:kern w:val="0"/>
          <w:sz w:val="24"/>
          <w:szCs w:val="24"/>
        </w:rPr>
        <w:t>二十三</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在负责药品监督管理的部门责令停止或者暂停生产、经营后拒不停止或者暂停生产、经营的，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第四十四条第五款、第四十二条的规定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六十条第（六）项的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lastRenderedPageBreak/>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二十四</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上市销售、经营或者进口未备案的普通化妆品的，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第十七条、第四十二条的规定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六十一条第一款第（一）项的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人员：上一年度从本单位取得收入的1倍（含）以上1.3倍以下的罚款”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w:t>
      </w:r>
      <w:r>
        <w:rPr>
          <w:rFonts w:ascii="宋体" w:eastAsia="宋体" w:hAnsi="宋体" w:cs="宋体" w:hint="eastAsia"/>
          <w:kern w:val="0"/>
          <w:sz w:val="24"/>
          <w:szCs w:val="24"/>
        </w:rPr>
        <w:t>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bookmarkEnd w:id="9"/>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lastRenderedPageBreak/>
        <w:t>第</w:t>
      </w:r>
      <w:r>
        <w:rPr>
          <w:rFonts w:ascii="宋体" w:eastAsia="宋体" w:hAnsi="宋体" w:cs="宋体" w:hint="eastAsia"/>
          <w:b/>
          <w:bCs/>
          <w:kern w:val="0"/>
          <w:sz w:val="24"/>
          <w:szCs w:val="24"/>
        </w:rPr>
        <w:t>二十五</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w:t>
      </w:r>
      <w:proofErr w:type="gramStart"/>
      <w:r>
        <w:rPr>
          <w:rFonts w:ascii="宋体" w:eastAsia="宋体" w:hAnsi="宋体" w:cs="宋体" w:hint="eastAsia"/>
          <w:kern w:val="0"/>
          <w:sz w:val="24"/>
          <w:szCs w:val="24"/>
        </w:rPr>
        <w:t>设质量</w:t>
      </w:r>
      <w:proofErr w:type="gramEnd"/>
      <w:r>
        <w:rPr>
          <w:rFonts w:ascii="宋体" w:eastAsia="宋体" w:hAnsi="宋体" w:cs="宋体" w:hint="eastAsia"/>
          <w:kern w:val="0"/>
          <w:sz w:val="24"/>
          <w:szCs w:val="24"/>
        </w:rPr>
        <w:t>安全负责人的，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第三十二条的规定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六十一条第一款第（二）项的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人员：上一年度从本单位取得收入的1倍（含）以上1.3倍以下的罚款”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w:t>
      </w:r>
      <w:r>
        <w:rPr>
          <w:rFonts w:ascii="宋体" w:eastAsia="宋体" w:hAnsi="宋体" w:cs="宋体" w:hint="eastAsia"/>
          <w:kern w:val="0"/>
          <w:sz w:val="24"/>
          <w:szCs w:val="24"/>
        </w:rPr>
        <w:t>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二十六</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化妆品注册人、备案人未对受托生产企业的生产活动进行监督的，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第二十八条第二款的规定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六十一条第一款第（三）项的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w:t>
      </w:r>
      <w:r>
        <w:rPr>
          <w:rFonts w:ascii="宋体" w:eastAsia="宋体" w:hAnsi="宋体" w:cs="宋体" w:hint="eastAsia"/>
          <w:kern w:val="0"/>
          <w:sz w:val="24"/>
          <w:szCs w:val="24"/>
        </w:rPr>
        <w:lastRenderedPageBreak/>
        <w:t>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人员：上一年度从本单位取得收入的1倍（含）以上1.3倍以下的罚款”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w:t>
      </w:r>
      <w:r>
        <w:rPr>
          <w:rFonts w:ascii="宋体" w:eastAsia="宋体" w:hAnsi="宋体" w:cs="宋体" w:hint="eastAsia"/>
          <w:kern w:val="0"/>
          <w:sz w:val="24"/>
          <w:szCs w:val="24"/>
        </w:rPr>
        <w:t>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二十七</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规定建立并执行从业人员健康管理制度的，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第三十三条的规定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六十一条第一款第（四）项的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人员：上一年度从本单位取得收入的1倍（含）以上1.3倍以下的罚款”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w:t>
      </w:r>
      <w:r>
        <w:rPr>
          <w:rFonts w:ascii="宋体" w:eastAsia="宋体" w:hAnsi="宋体" w:cs="宋体" w:hint="eastAsia"/>
          <w:kern w:val="0"/>
          <w:sz w:val="24"/>
          <w:szCs w:val="24"/>
        </w:rPr>
        <w:t>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二十八</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生产经营标签不符合</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规定的化妆品的，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lastRenderedPageBreak/>
        <w:t>违反</w:t>
      </w:r>
      <w:bookmarkStart w:id="10" w:name="_Hlk57213274"/>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bookmarkEnd w:id="10"/>
      <w:r>
        <w:rPr>
          <w:rFonts w:ascii="宋体" w:eastAsia="宋体" w:hAnsi="宋体" w:cs="宋体" w:hint="eastAsia"/>
          <w:kern w:val="0"/>
          <w:sz w:val="24"/>
          <w:szCs w:val="24"/>
        </w:rPr>
        <w:t>第三十五条、第三十六条、第三十七条、第四十二条的规定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六十一条第一款第（五）项的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bookmarkStart w:id="11" w:name="_Hlk57279678"/>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人员：上一年度从本单位取得收入的1倍（含）以上1.3倍以下的罚款”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w:t>
      </w:r>
      <w:r>
        <w:rPr>
          <w:rFonts w:ascii="宋体" w:eastAsia="宋体" w:hAnsi="宋体" w:cs="宋体" w:hint="eastAsia"/>
          <w:kern w:val="0"/>
          <w:sz w:val="24"/>
          <w:szCs w:val="24"/>
        </w:rPr>
        <w:t>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bookmarkEnd w:id="11"/>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二十九</w:t>
      </w:r>
      <w:r>
        <w:rPr>
          <w:rFonts w:ascii="宋体" w:eastAsia="宋体" w:hAnsi="宋体" w:cs="宋体"/>
          <w:b/>
          <w:bCs/>
          <w:kern w:val="0"/>
          <w:sz w:val="24"/>
          <w:szCs w:val="24"/>
        </w:rPr>
        <w:t>条</w:t>
      </w:r>
      <w:r w:rsidR="00764249">
        <w:rPr>
          <w:rFonts w:ascii="宋体" w:eastAsia="宋体" w:hAnsi="宋体" w:cs="宋体" w:hint="eastAsia"/>
          <w:kern w:val="0"/>
          <w:sz w:val="24"/>
          <w:szCs w:val="24"/>
        </w:rPr>
        <w:t xml:space="preserve">  </w:t>
      </w:r>
      <w:r>
        <w:rPr>
          <w:rFonts w:ascii="宋体" w:eastAsia="宋体" w:hAnsi="宋体" w:cs="宋体" w:hint="eastAsia"/>
          <w:kern w:val="0"/>
          <w:sz w:val="24"/>
          <w:szCs w:val="24"/>
        </w:rPr>
        <w:t>生产经营的化妆品的标签存在瑕疵但不影响质量安全且不会对消费者造成误导，责令改正后拒不改正的，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第六十一条第二款、第四十二条的规定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六十一条第二款的</w:t>
      </w:r>
      <w:r>
        <w:rPr>
          <w:rFonts w:ascii="宋体" w:eastAsia="宋体" w:hAnsi="宋体" w:cs="宋体"/>
          <w:kern w:val="0"/>
          <w:sz w:val="24"/>
          <w:szCs w:val="24"/>
        </w:rPr>
        <w:t>规定</w:t>
      </w:r>
      <w:r>
        <w:rPr>
          <w:rFonts w:ascii="宋体" w:eastAsia="宋体" w:hAnsi="宋体" w:cs="宋体" w:hint="eastAsia"/>
          <w:kern w:val="0"/>
          <w:sz w:val="24"/>
          <w:szCs w:val="24"/>
        </w:rPr>
        <w:t>，处2000元以下罚款。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“处2000元以下罚款。”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按照从轻、一般、从重三个不同处罚裁量情节，划分为 “0元—600元罚款”“600元(含)—1400元(含)罚款”“1400元—2000元(含)罚款”三个基础裁量阶次。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规定公布化妆品功效宣称依据的摘要的，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第二十二条的规定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六十二条第一款第（一）项的</w:t>
      </w:r>
      <w:r>
        <w:rPr>
          <w:rFonts w:ascii="宋体" w:eastAsia="宋体" w:hAnsi="宋体" w:cs="宋体"/>
          <w:kern w:val="0"/>
          <w:sz w:val="24"/>
          <w:szCs w:val="24"/>
        </w:rPr>
        <w:t>规定</w:t>
      </w:r>
      <w:r>
        <w:rPr>
          <w:rFonts w:ascii="宋体" w:eastAsia="宋体" w:hAnsi="宋体" w:cs="宋体" w:hint="eastAsia"/>
          <w:kern w:val="0"/>
          <w:sz w:val="24"/>
          <w:szCs w:val="24"/>
        </w:rPr>
        <w:t>，责令改正，给予警告，并处1万元以上3万元以下罚款；情节严重的，责令停产停业，并处3万元以上5万元以下罚</w:t>
      </w:r>
      <w:r>
        <w:rPr>
          <w:rFonts w:ascii="宋体" w:eastAsia="宋体" w:hAnsi="宋体" w:cs="宋体" w:hint="eastAsia"/>
          <w:kern w:val="0"/>
          <w:sz w:val="24"/>
          <w:szCs w:val="24"/>
        </w:rPr>
        <w:lastRenderedPageBreak/>
        <w:t>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“处1万元以上3万元以下罚款；情节严重的，处3万元以上5万元以下罚款，对违法单位的法定代表人或者主要负责人、直接负责的主管人员和其他直接责任人员处1万元以上3万元以下罚款。”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按照减轻、从轻、一般、从重四个不同处罚裁量情节，划分为“0-1万元罚款”“1万元(含)—1.6万元罚款”“1.6万元(含)—2.4万元(含)罚款”“2.4万元—3万元(含)罚款”四个基础裁量阶次。</w:t>
      </w:r>
      <w:r>
        <w:rPr>
          <w:rFonts w:ascii="宋体" w:eastAsia="宋体" w:hAnsi="宋体" w:cs="宋体"/>
          <w:kern w:val="0"/>
          <w:sz w:val="24"/>
          <w:szCs w:val="24"/>
        </w:rPr>
        <w:t>情节严重的，按从轻、一般、从重三个不同处罚裁量情节，划分为从轻“单位：</w:t>
      </w:r>
      <w:r>
        <w:rPr>
          <w:rFonts w:ascii="宋体" w:eastAsia="宋体" w:hAnsi="宋体" w:cs="宋体" w:hint="eastAsia"/>
          <w:kern w:val="0"/>
          <w:sz w:val="24"/>
          <w:szCs w:val="24"/>
        </w:rPr>
        <w:t>3</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3.6</w:t>
      </w:r>
      <w:r>
        <w:rPr>
          <w:rFonts w:ascii="宋体" w:eastAsia="宋体" w:hAnsi="宋体" w:cs="宋体"/>
          <w:kern w:val="0"/>
          <w:sz w:val="24"/>
          <w:szCs w:val="24"/>
        </w:rPr>
        <w:t>万元罚款；</w:t>
      </w:r>
      <w:r>
        <w:rPr>
          <w:rFonts w:ascii="宋体" w:eastAsia="宋体" w:hAnsi="宋体" w:cs="宋体" w:hint="eastAsia"/>
          <w:kern w:val="0"/>
          <w:sz w:val="24"/>
          <w:szCs w:val="24"/>
        </w:rPr>
        <w:t>人员：1万元(含)—1.6万元罚款”</w:t>
      </w:r>
      <w:r>
        <w:rPr>
          <w:rFonts w:ascii="宋体" w:eastAsia="宋体" w:hAnsi="宋体" w:cs="宋体"/>
          <w:kern w:val="0"/>
          <w:sz w:val="24"/>
          <w:szCs w:val="24"/>
        </w:rPr>
        <w:t>、一般“单位：</w:t>
      </w:r>
      <w:r>
        <w:rPr>
          <w:rFonts w:ascii="宋体" w:eastAsia="宋体" w:hAnsi="宋体" w:cs="宋体" w:hint="eastAsia"/>
          <w:kern w:val="0"/>
          <w:sz w:val="24"/>
          <w:szCs w:val="24"/>
        </w:rPr>
        <w:t>3.6</w:t>
      </w:r>
      <w:r>
        <w:rPr>
          <w:rFonts w:ascii="宋体" w:eastAsia="宋体" w:hAnsi="宋体" w:cs="宋体"/>
          <w:kern w:val="0"/>
          <w:sz w:val="24"/>
          <w:szCs w:val="24"/>
        </w:rPr>
        <w:t>万元（含）-</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人员：1.6万元(含)—2.4万元（含）罚款</w:t>
      </w:r>
      <w:r>
        <w:rPr>
          <w:rFonts w:ascii="宋体" w:eastAsia="宋体" w:hAnsi="宋体" w:cs="宋体"/>
          <w:kern w:val="0"/>
          <w:sz w:val="24"/>
          <w:szCs w:val="24"/>
        </w:rPr>
        <w:t>”、从重“单位：</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5</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人员：2.4万元—3万元（含）罚款</w:t>
      </w:r>
      <w:r>
        <w:rPr>
          <w:rFonts w:ascii="宋体" w:eastAsia="宋体" w:hAnsi="宋体" w:cs="宋体"/>
          <w:kern w:val="0"/>
          <w:sz w:val="24"/>
          <w:szCs w:val="24"/>
        </w:rPr>
        <w:t>”三个基础裁量阶次。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三十一</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规定建立并执行进货查验记录制度、产品销售记录制度的，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第三十一条、第三十八条第一款、第四十二条的规定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六十二条第一款第（二）项的</w:t>
      </w:r>
      <w:r>
        <w:rPr>
          <w:rFonts w:ascii="宋体" w:eastAsia="宋体" w:hAnsi="宋体" w:cs="宋体"/>
          <w:kern w:val="0"/>
          <w:sz w:val="24"/>
          <w:szCs w:val="24"/>
        </w:rPr>
        <w:t>规定</w:t>
      </w:r>
      <w:r>
        <w:rPr>
          <w:rFonts w:ascii="宋体" w:eastAsia="宋体" w:hAnsi="宋体" w:cs="宋体" w:hint="eastAsia"/>
          <w:kern w:val="0"/>
          <w:sz w:val="24"/>
          <w:szCs w:val="24"/>
        </w:rPr>
        <w:t>，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“处1万元以上3万元以下罚款；情节严重的，处3万元以上5万元以下罚款，对违法单位的法定代表人或者主要负责人、直接负责的主管人员和其他直接责任人员处1万元以上3万元以下罚款。”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按照减轻、从轻、一般、从重四个不同处罚裁量情节，划分为“0-1万元罚款”“1万元(含)—1.6万元罚款”“1.6万元(含)—2.4万元(含)罚款”“2.4万元—3万元(含)罚款”四个基础裁量阶次。</w:t>
      </w:r>
      <w:r>
        <w:rPr>
          <w:rFonts w:ascii="宋体" w:eastAsia="宋体" w:hAnsi="宋体" w:cs="宋体"/>
          <w:kern w:val="0"/>
          <w:sz w:val="24"/>
          <w:szCs w:val="24"/>
        </w:rPr>
        <w:t>情节严重的，按从轻、一般、从重三个不同处罚裁量情节，划分为从轻“单位：</w:t>
      </w:r>
      <w:r>
        <w:rPr>
          <w:rFonts w:ascii="宋体" w:eastAsia="宋体" w:hAnsi="宋体" w:cs="宋体" w:hint="eastAsia"/>
          <w:kern w:val="0"/>
          <w:sz w:val="24"/>
          <w:szCs w:val="24"/>
        </w:rPr>
        <w:t>3</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3.6</w:t>
      </w:r>
      <w:r>
        <w:rPr>
          <w:rFonts w:ascii="宋体" w:eastAsia="宋体" w:hAnsi="宋体" w:cs="宋体"/>
          <w:kern w:val="0"/>
          <w:sz w:val="24"/>
          <w:szCs w:val="24"/>
        </w:rPr>
        <w:t>万元罚款；</w:t>
      </w:r>
      <w:r>
        <w:rPr>
          <w:rFonts w:ascii="宋体" w:eastAsia="宋体" w:hAnsi="宋体" w:cs="宋体" w:hint="eastAsia"/>
          <w:kern w:val="0"/>
          <w:sz w:val="24"/>
          <w:szCs w:val="24"/>
        </w:rPr>
        <w:t>人员：1万元(含)—1.6万元罚款”</w:t>
      </w:r>
      <w:r>
        <w:rPr>
          <w:rFonts w:ascii="宋体" w:eastAsia="宋体" w:hAnsi="宋体" w:cs="宋体"/>
          <w:kern w:val="0"/>
          <w:sz w:val="24"/>
          <w:szCs w:val="24"/>
        </w:rPr>
        <w:t>、一般“单位：</w:t>
      </w:r>
      <w:r>
        <w:rPr>
          <w:rFonts w:ascii="宋体" w:eastAsia="宋体" w:hAnsi="宋体" w:cs="宋体" w:hint="eastAsia"/>
          <w:kern w:val="0"/>
          <w:sz w:val="24"/>
          <w:szCs w:val="24"/>
        </w:rPr>
        <w:t>3.6</w:t>
      </w:r>
      <w:r>
        <w:rPr>
          <w:rFonts w:ascii="宋体" w:eastAsia="宋体" w:hAnsi="宋体" w:cs="宋体"/>
          <w:kern w:val="0"/>
          <w:sz w:val="24"/>
          <w:szCs w:val="24"/>
        </w:rPr>
        <w:t>万元（含）-</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人员：1.6万元(含)—2.4万元（含）罚款</w:t>
      </w:r>
      <w:r>
        <w:rPr>
          <w:rFonts w:ascii="宋体" w:eastAsia="宋体" w:hAnsi="宋体" w:cs="宋体"/>
          <w:kern w:val="0"/>
          <w:sz w:val="24"/>
          <w:szCs w:val="24"/>
        </w:rPr>
        <w:t>”、从重“单位：</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5</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人员：2.4万元—3万元（含）罚款</w:t>
      </w:r>
      <w:r>
        <w:rPr>
          <w:rFonts w:ascii="宋体" w:eastAsia="宋体" w:hAnsi="宋体" w:cs="宋体"/>
          <w:kern w:val="0"/>
          <w:sz w:val="24"/>
          <w:szCs w:val="24"/>
        </w:rPr>
        <w:t>”三个基础裁量阶次。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三十二</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规定对化妆品生产质量管理规范的执行情况进行自查的，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第三十四条的规定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六十二条第一款第（三）项的</w:t>
      </w:r>
      <w:r>
        <w:rPr>
          <w:rFonts w:ascii="宋体" w:eastAsia="宋体" w:hAnsi="宋体" w:cs="宋体"/>
          <w:kern w:val="0"/>
          <w:sz w:val="24"/>
          <w:szCs w:val="24"/>
        </w:rPr>
        <w:t>规定</w:t>
      </w:r>
      <w:r>
        <w:rPr>
          <w:rFonts w:ascii="宋体" w:eastAsia="宋体" w:hAnsi="宋体" w:cs="宋体" w:hint="eastAsia"/>
          <w:kern w:val="0"/>
          <w:sz w:val="24"/>
          <w:szCs w:val="24"/>
        </w:rPr>
        <w:t>，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lastRenderedPageBreak/>
        <w:t>上述违法行为的裁量幅度为</w:t>
      </w:r>
      <w:r>
        <w:rPr>
          <w:rFonts w:ascii="宋体" w:eastAsia="宋体" w:hAnsi="宋体" w:cs="宋体" w:hint="eastAsia"/>
          <w:kern w:val="0"/>
          <w:sz w:val="24"/>
          <w:szCs w:val="24"/>
        </w:rPr>
        <w:t>“处1万元以上3万元以下罚款；情节严重的，处3万元以上5万元以下罚款，对违法单位的法定代表人或者主要负责人、直接负责的主管人员和其他直接责任人员处1万元以上3万元以下罚款。”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按照减轻、从轻、一般、从重四个不同处罚裁量情节，划分为“0-1万元罚款”“1万元(含)—1.6万元罚款”“1.6万元(含)—2.4万元(含)罚款”“2.4万元—3万元(含)罚款”四个基础裁量阶次。</w:t>
      </w:r>
      <w:r>
        <w:rPr>
          <w:rFonts w:ascii="宋体" w:eastAsia="宋体" w:hAnsi="宋体" w:cs="宋体"/>
          <w:kern w:val="0"/>
          <w:sz w:val="24"/>
          <w:szCs w:val="24"/>
        </w:rPr>
        <w:t>情节严重的，按从轻、一般、从重三个不同处罚裁量情节，划分为从轻“单位：</w:t>
      </w:r>
      <w:r>
        <w:rPr>
          <w:rFonts w:ascii="宋体" w:eastAsia="宋体" w:hAnsi="宋体" w:cs="宋体" w:hint="eastAsia"/>
          <w:kern w:val="0"/>
          <w:sz w:val="24"/>
          <w:szCs w:val="24"/>
        </w:rPr>
        <w:t>3</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3.6</w:t>
      </w:r>
      <w:r>
        <w:rPr>
          <w:rFonts w:ascii="宋体" w:eastAsia="宋体" w:hAnsi="宋体" w:cs="宋体"/>
          <w:kern w:val="0"/>
          <w:sz w:val="24"/>
          <w:szCs w:val="24"/>
        </w:rPr>
        <w:t>万元罚款；</w:t>
      </w:r>
      <w:r>
        <w:rPr>
          <w:rFonts w:ascii="宋体" w:eastAsia="宋体" w:hAnsi="宋体" w:cs="宋体" w:hint="eastAsia"/>
          <w:kern w:val="0"/>
          <w:sz w:val="24"/>
          <w:szCs w:val="24"/>
        </w:rPr>
        <w:t>人员：1万元(含)—1.6万元罚款”</w:t>
      </w:r>
      <w:r>
        <w:rPr>
          <w:rFonts w:ascii="宋体" w:eastAsia="宋体" w:hAnsi="宋体" w:cs="宋体"/>
          <w:kern w:val="0"/>
          <w:sz w:val="24"/>
          <w:szCs w:val="24"/>
        </w:rPr>
        <w:t>、一般“单位：</w:t>
      </w:r>
      <w:r>
        <w:rPr>
          <w:rFonts w:ascii="宋体" w:eastAsia="宋体" w:hAnsi="宋体" w:cs="宋体" w:hint="eastAsia"/>
          <w:kern w:val="0"/>
          <w:sz w:val="24"/>
          <w:szCs w:val="24"/>
        </w:rPr>
        <w:t>3.6</w:t>
      </w:r>
      <w:r>
        <w:rPr>
          <w:rFonts w:ascii="宋体" w:eastAsia="宋体" w:hAnsi="宋体" w:cs="宋体"/>
          <w:kern w:val="0"/>
          <w:sz w:val="24"/>
          <w:szCs w:val="24"/>
        </w:rPr>
        <w:t>万元（含）-</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人员：1.6万元(含)—2.4万元（含）罚款</w:t>
      </w:r>
      <w:r>
        <w:rPr>
          <w:rFonts w:ascii="宋体" w:eastAsia="宋体" w:hAnsi="宋体" w:cs="宋体"/>
          <w:kern w:val="0"/>
          <w:sz w:val="24"/>
          <w:szCs w:val="24"/>
        </w:rPr>
        <w:t>”、从重“单位：</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5</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人员：2.4万元—3万元（含）罚款</w:t>
      </w:r>
      <w:r>
        <w:rPr>
          <w:rFonts w:ascii="宋体" w:eastAsia="宋体" w:hAnsi="宋体" w:cs="宋体"/>
          <w:kern w:val="0"/>
          <w:sz w:val="24"/>
          <w:szCs w:val="24"/>
        </w:rPr>
        <w:t>”三个基础裁量阶次。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三十三</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规定贮存、运输化妆品的，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第三十九条、第四十二条的规定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六十二条第一款第（四）项的</w:t>
      </w:r>
      <w:r>
        <w:rPr>
          <w:rFonts w:ascii="宋体" w:eastAsia="宋体" w:hAnsi="宋体" w:cs="宋体"/>
          <w:kern w:val="0"/>
          <w:sz w:val="24"/>
          <w:szCs w:val="24"/>
        </w:rPr>
        <w:t>规定</w:t>
      </w:r>
      <w:r>
        <w:rPr>
          <w:rFonts w:ascii="宋体" w:eastAsia="宋体" w:hAnsi="宋体" w:cs="宋体" w:hint="eastAsia"/>
          <w:kern w:val="0"/>
          <w:sz w:val="24"/>
          <w:szCs w:val="24"/>
        </w:rPr>
        <w:t>，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“处1万元以上3万元以下罚款；情节严重的，处3万元以上5万元以下罚款，对违法单位的法定代表人或者主要负责人、直接负责的主管人员和其他直接责任人员处1万元以上3万元以下罚款。”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按照减轻、从轻、一般、从重四个不同处罚裁量情节，划分为“0-1万元罚款”“1万元(含)—1.6万元罚款”“1.6万元(含)—2.4万元(含)罚款”“2.4万元—3万元(含)罚款”四个基础裁量阶次。</w:t>
      </w:r>
      <w:r>
        <w:rPr>
          <w:rFonts w:ascii="宋体" w:eastAsia="宋体" w:hAnsi="宋体" w:cs="宋体"/>
          <w:kern w:val="0"/>
          <w:sz w:val="24"/>
          <w:szCs w:val="24"/>
        </w:rPr>
        <w:t>情节严重的，按从轻、一般、从重三个不同处罚裁量情节，划分为从轻“单位：</w:t>
      </w:r>
      <w:r>
        <w:rPr>
          <w:rFonts w:ascii="宋体" w:eastAsia="宋体" w:hAnsi="宋体" w:cs="宋体" w:hint="eastAsia"/>
          <w:kern w:val="0"/>
          <w:sz w:val="24"/>
          <w:szCs w:val="24"/>
        </w:rPr>
        <w:t>3</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3.6</w:t>
      </w:r>
      <w:r>
        <w:rPr>
          <w:rFonts w:ascii="宋体" w:eastAsia="宋体" w:hAnsi="宋体" w:cs="宋体"/>
          <w:kern w:val="0"/>
          <w:sz w:val="24"/>
          <w:szCs w:val="24"/>
        </w:rPr>
        <w:t>万元罚款；</w:t>
      </w:r>
      <w:r>
        <w:rPr>
          <w:rFonts w:ascii="宋体" w:eastAsia="宋体" w:hAnsi="宋体" w:cs="宋体" w:hint="eastAsia"/>
          <w:kern w:val="0"/>
          <w:sz w:val="24"/>
          <w:szCs w:val="24"/>
        </w:rPr>
        <w:t>人员：1万元(含)—1.6万元罚款”</w:t>
      </w:r>
      <w:r>
        <w:rPr>
          <w:rFonts w:ascii="宋体" w:eastAsia="宋体" w:hAnsi="宋体" w:cs="宋体"/>
          <w:kern w:val="0"/>
          <w:sz w:val="24"/>
          <w:szCs w:val="24"/>
        </w:rPr>
        <w:t>、一般“单位：</w:t>
      </w:r>
      <w:r>
        <w:rPr>
          <w:rFonts w:ascii="宋体" w:eastAsia="宋体" w:hAnsi="宋体" w:cs="宋体" w:hint="eastAsia"/>
          <w:kern w:val="0"/>
          <w:sz w:val="24"/>
          <w:szCs w:val="24"/>
        </w:rPr>
        <w:t>3.6</w:t>
      </w:r>
      <w:r>
        <w:rPr>
          <w:rFonts w:ascii="宋体" w:eastAsia="宋体" w:hAnsi="宋体" w:cs="宋体"/>
          <w:kern w:val="0"/>
          <w:sz w:val="24"/>
          <w:szCs w:val="24"/>
        </w:rPr>
        <w:t>万元（含）-</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人员：1.6万元(含)—2.4万元（含）罚款</w:t>
      </w:r>
      <w:r>
        <w:rPr>
          <w:rFonts w:ascii="宋体" w:eastAsia="宋体" w:hAnsi="宋体" w:cs="宋体"/>
          <w:kern w:val="0"/>
          <w:sz w:val="24"/>
          <w:szCs w:val="24"/>
        </w:rPr>
        <w:t>”、从重“单位：</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5</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人员：2.4万元—3万元（含）罚款</w:t>
      </w:r>
      <w:r>
        <w:rPr>
          <w:rFonts w:ascii="宋体" w:eastAsia="宋体" w:hAnsi="宋体" w:cs="宋体"/>
          <w:kern w:val="0"/>
          <w:sz w:val="24"/>
          <w:szCs w:val="24"/>
        </w:rPr>
        <w:t>”三个基础裁量阶次。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三十四</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规定监测、报告化妆品不良反应的，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第五十二条第一款的规定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六十二条第一款第（五）项的</w:t>
      </w:r>
      <w:r>
        <w:rPr>
          <w:rFonts w:ascii="宋体" w:eastAsia="宋体" w:hAnsi="宋体" w:cs="宋体"/>
          <w:kern w:val="0"/>
          <w:sz w:val="24"/>
          <w:szCs w:val="24"/>
        </w:rPr>
        <w:t>规定</w:t>
      </w:r>
      <w:r>
        <w:rPr>
          <w:rFonts w:ascii="宋体" w:eastAsia="宋体" w:hAnsi="宋体" w:cs="宋体" w:hint="eastAsia"/>
          <w:kern w:val="0"/>
          <w:sz w:val="24"/>
          <w:szCs w:val="24"/>
        </w:rPr>
        <w:t>，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“处1万元以上3万元以下罚款；情节严重的，处3万元以上5万元以下罚款，对违法单位的法定代表人或者主要负责人、直接负责的主管人员和其他直接责任人员处1万元以上3万元以下罚款。”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lastRenderedPageBreak/>
        <w:t>按照减轻、从轻、一般、从重四个不同处罚裁量情节，划分为“0-1万元罚款”“1万元(含)—1.6万元罚款”“1.6万元(含)—2.4万元(含)罚款”“2.4万元—3万元(含)罚款”四个基础裁量阶次。</w:t>
      </w:r>
      <w:r>
        <w:rPr>
          <w:rFonts w:ascii="宋体" w:eastAsia="宋体" w:hAnsi="宋体" w:cs="宋体"/>
          <w:kern w:val="0"/>
          <w:sz w:val="24"/>
          <w:szCs w:val="24"/>
        </w:rPr>
        <w:t>情节严重的，按从轻、一般、从重三个不同处罚裁量情节，划分为从轻“单位：</w:t>
      </w:r>
      <w:r>
        <w:rPr>
          <w:rFonts w:ascii="宋体" w:eastAsia="宋体" w:hAnsi="宋体" w:cs="宋体" w:hint="eastAsia"/>
          <w:kern w:val="0"/>
          <w:sz w:val="24"/>
          <w:szCs w:val="24"/>
        </w:rPr>
        <w:t>3</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3.6</w:t>
      </w:r>
      <w:r>
        <w:rPr>
          <w:rFonts w:ascii="宋体" w:eastAsia="宋体" w:hAnsi="宋体" w:cs="宋体"/>
          <w:kern w:val="0"/>
          <w:sz w:val="24"/>
          <w:szCs w:val="24"/>
        </w:rPr>
        <w:t>万元罚款；</w:t>
      </w:r>
      <w:r>
        <w:rPr>
          <w:rFonts w:ascii="宋体" w:eastAsia="宋体" w:hAnsi="宋体" w:cs="宋体" w:hint="eastAsia"/>
          <w:kern w:val="0"/>
          <w:sz w:val="24"/>
          <w:szCs w:val="24"/>
        </w:rPr>
        <w:t>人员：1万元(含)—1.6万元罚款”</w:t>
      </w:r>
      <w:r>
        <w:rPr>
          <w:rFonts w:ascii="宋体" w:eastAsia="宋体" w:hAnsi="宋体" w:cs="宋体"/>
          <w:kern w:val="0"/>
          <w:sz w:val="24"/>
          <w:szCs w:val="24"/>
        </w:rPr>
        <w:t>、一般“单位：</w:t>
      </w:r>
      <w:r>
        <w:rPr>
          <w:rFonts w:ascii="宋体" w:eastAsia="宋体" w:hAnsi="宋体" w:cs="宋体" w:hint="eastAsia"/>
          <w:kern w:val="0"/>
          <w:sz w:val="24"/>
          <w:szCs w:val="24"/>
        </w:rPr>
        <w:t>3.6</w:t>
      </w:r>
      <w:r>
        <w:rPr>
          <w:rFonts w:ascii="宋体" w:eastAsia="宋体" w:hAnsi="宋体" w:cs="宋体"/>
          <w:kern w:val="0"/>
          <w:sz w:val="24"/>
          <w:szCs w:val="24"/>
        </w:rPr>
        <w:t>万元（含）-</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人员：1.6万元(含)—2.4万元（含）罚款</w:t>
      </w:r>
      <w:r>
        <w:rPr>
          <w:rFonts w:ascii="宋体" w:eastAsia="宋体" w:hAnsi="宋体" w:cs="宋体"/>
          <w:kern w:val="0"/>
          <w:sz w:val="24"/>
          <w:szCs w:val="24"/>
        </w:rPr>
        <w:t>”、从重“单位：</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5</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人员：2.4万元—3万元（含）罚款</w:t>
      </w:r>
      <w:r>
        <w:rPr>
          <w:rFonts w:ascii="宋体" w:eastAsia="宋体" w:hAnsi="宋体" w:cs="宋体"/>
          <w:kern w:val="0"/>
          <w:sz w:val="24"/>
          <w:szCs w:val="24"/>
        </w:rPr>
        <w:t>”三个基础裁量阶次。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三十五</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对化妆品不良反应监测机构、负责药品监督管理的部门开展的化妆品不良反应调查不予配合的，</w:t>
      </w:r>
      <w:r>
        <w:rPr>
          <w:rFonts w:ascii="宋体" w:eastAsia="宋体" w:hAnsi="宋体" w:cs="宋体"/>
          <w:kern w:val="0"/>
          <w:sz w:val="24"/>
          <w:szCs w:val="24"/>
        </w:rPr>
        <w:t>其行为属于基础裁量C档。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第五十二条第三款的规定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六十二条第一款第（五）项的</w:t>
      </w:r>
      <w:r>
        <w:rPr>
          <w:rFonts w:ascii="宋体" w:eastAsia="宋体" w:hAnsi="宋体" w:cs="宋体"/>
          <w:kern w:val="0"/>
          <w:sz w:val="24"/>
          <w:szCs w:val="24"/>
        </w:rPr>
        <w:t>规定</w:t>
      </w:r>
      <w:r>
        <w:rPr>
          <w:rFonts w:ascii="宋体" w:eastAsia="宋体" w:hAnsi="宋体" w:cs="宋体" w:hint="eastAsia"/>
          <w:kern w:val="0"/>
          <w:sz w:val="24"/>
          <w:szCs w:val="24"/>
        </w:rPr>
        <w:t>，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“处1万元以上3万元以下罚款；情节严重的，处3万元以上5万元以下罚款，对违法单位的法定代表人或者主要负责人、直接负责的主管人员和其他直接责任人员处1万元以上3万元以下罚款。”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按照减轻、从轻、一般、从重四个不同处罚裁量情节，划分为“0-1万元罚款”“1万元(含)—1.6万元罚款”“1.6万元(含)—2.4万元(含)罚款”“2.4万元—3万元(含)罚款”四个基础裁量阶次。</w:t>
      </w:r>
      <w:r>
        <w:rPr>
          <w:rFonts w:ascii="宋体" w:eastAsia="宋体" w:hAnsi="宋体" w:cs="宋体"/>
          <w:kern w:val="0"/>
          <w:sz w:val="24"/>
          <w:szCs w:val="24"/>
        </w:rPr>
        <w:t>情节严重的，按从轻、一般、从重三个不同处罚裁量情节，划分为从轻“单位：</w:t>
      </w:r>
      <w:r>
        <w:rPr>
          <w:rFonts w:ascii="宋体" w:eastAsia="宋体" w:hAnsi="宋体" w:cs="宋体" w:hint="eastAsia"/>
          <w:kern w:val="0"/>
          <w:sz w:val="24"/>
          <w:szCs w:val="24"/>
        </w:rPr>
        <w:t>3</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3.6</w:t>
      </w:r>
      <w:r>
        <w:rPr>
          <w:rFonts w:ascii="宋体" w:eastAsia="宋体" w:hAnsi="宋体" w:cs="宋体"/>
          <w:kern w:val="0"/>
          <w:sz w:val="24"/>
          <w:szCs w:val="24"/>
        </w:rPr>
        <w:t>万元罚款；</w:t>
      </w:r>
      <w:r>
        <w:rPr>
          <w:rFonts w:ascii="宋体" w:eastAsia="宋体" w:hAnsi="宋体" w:cs="宋体" w:hint="eastAsia"/>
          <w:kern w:val="0"/>
          <w:sz w:val="24"/>
          <w:szCs w:val="24"/>
        </w:rPr>
        <w:t>人员：1万元(含)—1.6万元罚款”</w:t>
      </w:r>
      <w:r>
        <w:rPr>
          <w:rFonts w:ascii="宋体" w:eastAsia="宋体" w:hAnsi="宋体" w:cs="宋体"/>
          <w:kern w:val="0"/>
          <w:sz w:val="24"/>
          <w:szCs w:val="24"/>
        </w:rPr>
        <w:t>、一般“单位：</w:t>
      </w:r>
      <w:r>
        <w:rPr>
          <w:rFonts w:ascii="宋体" w:eastAsia="宋体" w:hAnsi="宋体" w:cs="宋体" w:hint="eastAsia"/>
          <w:kern w:val="0"/>
          <w:sz w:val="24"/>
          <w:szCs w:val="24"/>
        </w:rPr>
        <w:t>3.6</w:t>
      </w:r>
      <w:r>
        <w:rPr>
          <w:rFonts w:ascii="宋体" w:eastAsia="宋体" w:hAnsi="宋体" w:cs="宋体"/>
          <w:kern w:val="0"/>
          <w:sz w:val="24"/>
          <w:szCs w:val="24"/>
        </w:rPr>
        <w:t>万元（含）-</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人员：1.6万元(含)—2.4万元（含）罚款</w:t>
      </w:r>
      <w:r>
        <w:rPr>
          <w:rFonts w:ascii="宋体" w:eastAsia="宋体" w:hAnsi="宋体" w:cs="宋体"/>
          <w:kern w:val="0"/>
          <w:sz w:val="24"/>
          <w:szCs w:val="24"/>
        </w:rPr>
        <w:t>”、从重“单位：</w:t>
      </w:r>
      <w:r>
        <w:rPr>
          <w:rFonts w:ascii="宋体" w:eastAsia="宋体" w:hAnsi="宋体" w:cs="宋体" w:hint="eastAsia"/>
          <w:kern w:val="0"/>
          <w:sz w:val="24"/>
          <w:szCs w:val="24"/>
        </w:rPr>
        <w:t>4.4</w:t>
      </w:r>
      <w:r>
        <w:rPr>
          <w:rFonts w:ascii="宋体" w:eastAsia="宋体" w:hAnsi="宋体" w:cs="宋体"/>
          <w:kern w:val="0"/>
          <w:sz w:val="24"/>
          <w:szCs w:val="24"/>
        </w:rPr>
        <w:t>万元-</w:t>
      </w:r>
      <w:r>
        <w:rPr>
          <w:rFonts w:ascii="宋体" w:eastAsia="宋体" w:hAnsi="宋体" w:cs="宋体" w:hint="eastAsia"/>
          <w:kern w:val="0"/>
          <w:sz w:val="24"/>
          <w:szCs w:val="24"/>
        </w:rPr>
        <w:t>5</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w:t>
      </w:r>
      <w:r>
        <w:rPr>
          <w:rFonts w:ascii="宋体" w:eastAsia="宋体" w:hAnsi="宋体" w:cs="宋体" w:hint="eastAsia"/>
          <w:kern w:val="0"/>
          <w:sz w:val="24"/>
          <w:szCs w:val="24"/>
        </w:rPr>
        <w:t>人员：2.4万元—3万元（含）罚款</w:t>
      </w:r>
      <w:r>
        <w:rPr>
          <w:rFonts w:ascii="宋体" w:eastAsia="宋体" w:hAnsi="宋体" w:cs="宋体"/>
          <w:kern w:val="0"/>
          <w:sz w:val="24"/>
          <w:szCs w:val="24"/>
        </w:rPr>
        <w:t>”三个基础裁量阶次。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三十六</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化妆品新原料注册人、备案人未依照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规定报告化妆品新原料使用和安全情况的，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第十四条第一款的规定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六十三条的</w:t>
      </w:r>
      <w:r>
        <w:rPr>
          <w:rFonts w:ascii="宋体" w:eastAsia="宋体" w:hAnsi="宋体" w:cs="宋体"/>
          <w:kern w:val="0"/>
          <w:sz w:val="24"/>
          <w:szCs w:val="24"/>
        </w:rPr>
        <w:t>规定</w:t>
      </w:r>
      <w:r>
        <w:rPr>
          <w:rFonts w:ascii="宋体" w:eastAsia="宋体" w:hAnsi="宋体" w:cs="宋体" w:hint="eastAsia"/>
          <w:kern w:val="0"/>
          <w:sz w:val="24"/>
          <w:szCs w:val="24"/>
        </w:rPr>
        <w:t>，由国务院药品监督管理部门责令改正，处5万元以上20万元以下罚款；情节严重的，吊销化妆品新原料注册证或者取消化妆品新原料备案，并处20万元以上50万元以下罚款。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“处5万元以上20万元以下罚款；情节严重的，处20万元以上50万元以下罚款。”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按照减轻、从轻、一般、从重四个不同处罚裁量情节，划分为“0-5万元罚款”“5万元(含)—9.5万元罚款”“9.5万元(含)—15.5万元(含)罚款”“15.5万元—20万元(含)罚款”四个基础裁量阶次。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20</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29</w:t>
      </w:r>
      <w:r>
        <w:rPr>
          <w:rFonts w:ascii="宋体" w:eastAsia="宋体" w:hAnsi="宋体" w:cs="宋体"/>
          <w:kern w:val="0"/>
          <w:sz w:val="24"/>
          <w:szCs w:val="24"/>
        </w:rPr>
        <w:t>万元罚款</w:t>
      </w:r>
      <w:r>
        <w:rPr>
          <w:rFonts w:ascii="宋体" w:eastAsia="宋体" w:hAnsi="宋体" w:cs="宋体" w:hint="eastAsia"/>
          <w:kern w:val="0"/>
          <w:sz w:val="24"/>
          <w:szCs w:val="24"/>
        </w:rPr>
        <w:t>”</w:t>
      </w:r>
      <w:r>
        <w:rPr>
          <w:rFonts w:ascii="宋体" w:eastAsia="宋体" w:hAnsi="宋体" w:cs="宋体"/>
          <w:kern w:val="0"/>
          <w:sz w:val="24"/>
          <w:szCs w:val="24"/>
        </w:rPr>
        <w:t>、一般</w:t>
      </w:r>
      <w:r>
        <w:rPr>
          <w:rFonts w:ascii="宋体" w:eastAsia="宋体" w:hAnsi="宋体" w:cs="宋体"/>
          <w:kern w:val="0"/>
          <w:sz w:val="24"/>
          <w:szCs w:val="24"/>
        </w:rPr>
        <w:lastRenderedPageBreak/>
        <w:t>“</w:t>
      </w:r>
      <w:r>
        <w:rPr>
          <w:rFonts w:ascii="宋体" w:eastAsia="宋体" w:hAnsi="宋体" w:cs="宋体" w:hint="eastAsia"/>
          <w:kern w:val="0"/>
          <w:sz w:val="24"/>
          <w:szCs w:val="24"/>
        </w:rPr>
        <w:t>29</w:t>
      </w:r>
      <w:r>
        <w:rPr>
          <w:rFonts w:ascii="宋体" w:eastAsia="宋体" w:hAnsi="宋体" w:cs="宋体"/>
          <w:kern w:val="0"/>
          <w:sz w:val="24"/>
          <w:szCs w:val="24"/>
        </w:rPr>
        <w:t>万元（含）-</w:t>
      </w:r>
      <w:r>
        <w:rPr>
          <w:rFonts w:ascii="宋体" w:eastAsia="宋体" w:hAnsi="宋体" w:cs="宋体" w:hint="eastAsia"/>
          <w:kern w:val="0"/>
          <w:sz w:val="24"/>
          <w:szCs w:val="24"/>
        </w:rPr>
        <w:t>41</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罚款”、从重“</w:t>
      </w:r>
      <w:r>
        <w:rPr>
          <w:rFonts w:ascii="宋体" w:eastAsia="宋体" w:hAnsi="宋体" w:cs="宋体" w:hint="eastAsia"/>
          <w:kern w:val="0"/>
          <w:sz w:val="24"/>
          <w:szCs w:val="24"/>
        </w:rPr>
        <w:t>41</w:t>
      </w:r>
      <w:r>
        <w:rPr>
          <w:rFonts w:ascii="宋体" w:eastAsia="宋体" w:hAnsi="宋体" w:cs="宋体"/>
          <w:kern w:val="0"/>
          <w:sz w:val="24"/>
          <w:szCs w:val="24"/>
        </w:rPr>
        <w:t>万元-</w:t>
      </w:r>
      <w:r>
        <w:rPr>
          <w:rFonts w:ascii="宋体" w:eastAsia="宋体" w:hAnsi="宋体" w:cs="宋体" w:hint="eastAsia"/>
          <w:kern w:val="0"/>
          <w:sz w:val="24"/>
          <w:szCs w:val="24"/>
        </w:rPr>
        <w:t>50</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罚款”三个基础裁量阶次。</w:t>
      </w:r>
    </w:p>
    <w:p w:rsidR="00246F13" w:rsidRDefault="008D2A96">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三十七</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在申请化妆品行政许可时提供虚假资料或者采取其他欺骗手段的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十二条、第十九条的规定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六十四条第一款的</w:t>
      </w:r>
      <w:r>
        <w:rPr>
          <w:rFonts w:ascii="宋体" w:eastAsia="宋体" w:hAnsi="宋体" w:cs="宋体"/>
          <w:kern w:val="0"/>
          <w:sz w:val="24"/>
          <w:szCs w:val="24"/>
        </w:rPr>
        <w:t>规定，</w:t>
      </w:r>
      <w:r>
        <w:rPr>
          <w:rFonts w:ascii="宋体" w:eastAsia="宋体" w:hAnsi="宋体" w:cs="宋体" w:hint="eastAsia"/>
          <w:kern w:val="0"/>
          <w:sz w:val="24"/>
          <w:szCs w:val="24"/>
        </w:rPr>
        <w:t>不予行政许可，已经取得行政许可的，由</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行政许可决定的部门撤销行政许可，5年内不受理其提出的化妆品相关许可申请，没收违法所得和已经生产、进口的化妆品；已经生产、进口的化妆品货值金额不足1万元的，并处5万元以上15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金额15倍以上30倍以下罚款；</w:t>
      </w:r>
      <w:bookmarkStart w:id="12" w:name="_Hlk57283903"/>
      <w:r>
        <w:rPr>
          <w:rFonts w:ascii="宋体" w:eastAsia="宋体" w:hAnsi="宋体" w:cs="宋体" w:hint="eastAsia"/>
          <w:kern w:val="0"/>
          <w:sz w:val="24"/>
          <w:szCs w:val="24"/>
        </w:rPr>
        <w:t>对违法单位的法定代表人或者主要负责人、直接负责的主管人员和其他直接责任人员</w:t>
      </w:r>
      <w:bookmarkEnd w:id="12"/>
      <w:r>
        <w:rPr>
          <w:rFonts w:ascii="宋体" w:eastAsia="宋体" w:hAnsi="宋体" w:cs="宋体" w:hint="eastAsia"/>
          <w:kern w:val="0"/>
          <w:sz w:val="24"/>
          <w:szCs w:val="24"/>
        </w:rPr>
        <w:t>处以其上一年度从本单位取得收入的3倍以上5倍以下罚款，终身禁止其从事化妆品生产经营活动</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w:t>
      </w:r>
      <w:bookmarkStart w:id="13" w:name="_Hlk57284138"/>
      <w:r>
        <w:rPr>
          <w:rFonts w:ascii="宋体" w:eastAsia="宋体" w:hAnsi="宋体" w:cs="宋体" w:hint="eastAsia"/>
          <w:kern w:val="0"/>
          <w:sz w:val="24"/>
          <w:szCs w:val="24"/>
        </w:rPr>
        <w:t>减轻、从轻、一般、从重</w:t>
      </w:r>
      <w:bookmarkEnd w:id="13"/>
      <w:r>
        <w:rPr>
          <w:rFonts w:ascii="宋体" w:eastAsia="宋体" w:hAnsi="宋体" w:cs="宋体" w:hint="eastAsia"/>
          <w:kern w:val="0"/>
          <w:sz w:val="24"/>
          <w:szCs w:val="24"/>
        </w:rPr>
        <w:t>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对违法单位的法定代表人或者主要负责人、直接负责的主管人员和其他直接责任人员</w:t>
      </w:r>
      <w:r>
        <w:rPr>
          <w:rFonts w:ascii="宋体" w:eastAsia="宋体" w:hAnsi="宋体" w:cs="宋体"/>
          <w:kern w:val="0"/>
          <w:sz w:val="24"/>
          <w:szCs w:val="24"/>
        </w:rPr>
        <w:t>，按</w:t>
      </w:r>
      <w:r>
        <w:rPr>
          <w:rFonts w:ascii="宋体" w:eastAsia="宋体" w:hAnsi="宋体" w:cs="宋体" w:hint="eastAsia"/>
          <w:kern w:val="0"/>
          <w:sz w:val="24"/>
          <w:szCs w:val="24"/>
        </w:rPr>
        <w:t>减轻、</w:t>
      </w:r>
      <w:r>
        <w:rPr>
          <w:rFonts w:ascii="宋体" w:eastAsia="宋体" w:hAnsi="宋体" w:cs="宋体"/>
          <w:kern w:val="0"/>
          <w:sz w:val="24"/>
          <w:szCs w:val="24"/>
        </w:rPr>
        <w:t>从轻、一般、从重</w:t>
      </w:r>
      <w:r>
        <w:rPr>
          <w:rFonts w:ascii="宋体" w:eastAsia="宋体" w:hAnsi="宋体" w:cs="宋体" w:hint="eastAsia"/>
          <w:kern w:val="0"/>
          <w:sz w:val="24"/>
          <w:szCs w:val="24"/>
        </w:rPr>
        <w:t>四</w:t>
      </w:r>
      <w:r>
        <w:rPr>
          <w:rFonts w:ascii="宋体" w:eastAsia="宋体" w:hAnsi="宋体" w:cs="宋体"/>
          <w:kern w:val="0"/>
          <w:sz w:val="24"/>
          <w:szCs w:val="24"/>
        </w:rPr>
        <w:t>个不同处罚裁量情节，划分为</w:t>
      </w:r>
      <w:bookmarkStart w:id="14" w:name="_Hlk57384918"/>
      <w:r>
        <w:rPr>
          <w:rFonts w:ascii="宋体" w:eastAsia="宋体" w:hAnsi="宋体" w:cs="宋体" w:hint="eastAsia"/>
          <w:kern w:val="0"/>
          <w:sz w:val="24"/>
          <w:szCs w:val="24"/>
        </w:rPr>
        <w:t>减</w:t>
      </w:r>
      <w:r>
        <w:rPr>
          <w:rFonts w:ascii="宋体" w:eastAsia="宋体" w:hAnsi="宋体" w:cs="宋体"/>
          <w:kern w:val="0"/>
          <w:sz w:val="24"/>
          <w:szCs w:val="24"/>
        </w:rPr>
        <w:t>轻“</w:t>
      </w:r>
      <w:r>
        <w:rPr>
          <w:rFonts w:ascii="宋体" w:eastAsia="宋体" w:hAnsi="宋体" w:cs="宋体" w:hint="eastAsia"/>
          <w:kern w:val="0"/>
          <w:sz w:val="24"/>
          <w:szCs w:val="24"/>
        </w:rPr>
        <w:t>人员：上一年度从本单位取得收入的0倍以上3倍以下的罚款”、</w:t>
      </w:r>
      <w:r>
        <w:rPr>
          <w:rFonts w:ascii="宋体" w:eastAsia="宋体" w:hAnsi="宋体" w:cs="宋体"/>
          <w:kern w:val="0"/>
          <w:sz w:val="24"/>
          <w:szCs w:val="24"/>
        </w:rPr>
        <w:t>从轻“</w:t>
      </w:r>
      <w:r>
        <w:rPr>
          <w:rFonts w:ascii="宋体" w:eastAsia="宋体" w:hAnsi="宋体" w:cs="宋体" w:hint="eastAsia"/>
          <w:kern w:val="0"/>
          <w:sz w:val="24"/>
          <w:szCs w:val="24"/>
        </w:rPr>
        <w:t>人员：上一年度从本单位取得收入的3倍（含）以上3.6倍以下的罚款”</w:t>
      </w:r>
      <w:bookmarkEnd w:id="14"/>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人员：上一年度从本单位取得收入的3</w:t>
      </w:r>
      <w:r>
        <w:rPr>
          <w:rFonts w:ascii="宋体" w:eastAsia="宋体" w:hAnsi="宋体" w:cs="宋体"/>
          <w:kern w:val="0"/>
          <w:sz w:val="24"/>
          <w:szCs w:val="24"/>
        </w:rPr>
        <w:t>.6</w:t>
      </w:r>
      <w:r>
        <w:rPr>
          <w:rFonts w:ascii="宋体" w:eastAsia="宋体" w:hAnsi="宋体" w:cs="宋体" w:hint="eastAsia"/>
          <w:kern w:val="0"/>
          <w:sz w:val="24"/>
          <w:szCs w:val="24"/>
        </w:rPr>
        <w:t>倍（含）以上</w:t>
      </w:r>
      <w:r>
        <w:rPr>
          <w:rFonts w:ascii="宋体" w:eastAsia="宋体" w:hAnsi="宋体" w:cs="宋体"/>
          <w:kern w:val="0"/>
          <w:sz w:val="24"/>
          <w:szCs w:val="24"/>
        </w:rPr>
        <w:t>4.4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人员：上一年度从本单位取得收入的4.4倍以上5倍</w:t>
      </w:r>
      <w:r>
        <w:rPr>
          <w:rFonts w:ascii="宋体" w:eastAsia="宋体" w:hAnsi="宋体" w:cs="宋体"/>
          <w:kern w:val="0"/>
          <w:sz w:val="24"/>
          <w:szCs w:val="24"/>
        </w:rPr>
        <w:t>（含）以下的罚款”</w:t>
      </w:r>
      <w:r>
        <w:rPr>
          <w:rFonts w:ascii="宋体" w:eastAsia="宋体" w:hAnsi="宋体" w:cs="宋体" w:hint="eastAsia"/>
          <w:kern w:val="0"/>
          <w:sz w:val="24"/>
          <w:szCs w:val="24"/>
        </w:rPr>
        <w:t>四</w:t>
      </w:r>
      <w:r>
        <w:rPr>
          <w:rFonts w:ascii="宋体" w:eastAsia="宋体" w:hAnsi="宋体" w:cs="宋体"/>
          <w:kern w:val="0"/>
          <w:sz w:val="24"/>
          <w:szCs w:val="24"/>
        </w:rPr>
        <w:t>个基础裁量阶次。</w:t>
      </w:r>
    </w:p>
    <w:p w:rsidR="00246F13" w:rsidRDefault="008D2A96">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三十八</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伪造、变造、出租、出借或者转让化妆品许可证件的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六十四条第二款的规定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bookmarkStart w:id="15" w:name="_Hlk57290474"/>
      <w:r>
        <w:rPr>
          <w:rFonts w:ascii="宋体" w:eastAsia="宋体" w:hAnsi="宋体" w:cs="宋体"/>
          <w:kern w:val="0"/>
          <w:sz w:val="24"/>
          <w:szCs w:val="24"/>
        </w:rPr>
        <w:t>第</w:t>
      </w:r>
      <w:r>
        <w:rPr>
          <w:rFonts w:ascii="宋体" w:eastAsia="宋体" w:hAnsi="宋体" w:cs="宋体" w:hint="eastAsia"/>
          <w:kern w:val="0"/>
          <w:sz w:val="24"/>
          <w:szCs w:val="24"/>
        </w:rPr>
        <w:t>六十四条第二款</w:t>
      </w:r>
      <w:bookmarkEnd w:id="15"/>
      <w:r>
        <w:rPr>
          <w:rFonts w:ascii="宋体" w:eastAsia="宋体" w:hAnsi="宋体" w:cs="宋体" w:hint="eastAsia"/>
          <w:kern w:val="0"/>
          <w:sz w:val="24"/>
          <w:szCs w:val="24"/>
        </w:rPr>
        <w:t>的</w:t>
      </w:r>
      <w:r>
        <w:rPr>
          <w:rFonts w:ascii="宋体" w:eastAsia="宋体" w:hAnsi="宋体" w:cs="宋体"/>
          <w:kern w:val="0"/>
          <w:sz w:val="24"/>
          <w:szCs w:val="24"/>
        </w:rPr>
        <w:t>规定，</w:t>
      </w:r>
      <w:r>
        <w:rPr>
          <w:rFonts w:ascii="宋体" w:eastAsia="宋体" w:hAnsi="宋体" w:cs="宋体" w:hint="eastAsia"/>
          <w:kern w:val="0"/>
          <w:sz w:val="24"/>
          <w:szCs w:val="24"/>
        </w:rPr>
        <w:t>对化妆品许可证件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“违法所得不足1万元的，并处5万元以上10万元以下罚款；违法所得1万元以上的，并处违法所得10倍以上20倍以下罚款。”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lastRenderedPageBreak/>
        <w:t>按照减轻、从轻、一般、从重四个不同处罚裁量情节，违法所得不足1万元的，划分为“0-5万元罚款”“5万元(含)—6.5万元罚款”“6.5万元(含)—8.5万元(含)罚款”“8.5万元—10万元(含)罚款”四个基础裁量阶次。违法所得1万元以上的，划分为“违法所得0—10倍罚款”“违法所得10倍(含)—13倍罚款”“违法所得13倍(含)—17倍(含)罚款”“违法所得17倍—20倍(含)罚款”四个基础裁量阶次。</w:t>
      </w:r>
    </w:p>
    <w:p w:rsidR="00246F13" w:rsidRDefault="008D2A96">
      <w:pPr>
        <w:widowControl/>
        <w:spacing w:before="100" w:beforeAutospacing="1" w:after="100" w:afterAutospacing="1"/>
        <w:ind w:firstLineChars="200" w:firstLine="482"/>
        <w:rPr>
          <w:rFonts w:ascii="宋体" w:eastAsia="宋体" w:hAnsi="宋体" w:cs="宋体"/>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三十九</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在国产普通化妆品上市销售前备案时提供虚假资料的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十七条、第十八条、第十九条的规定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六十五条第一款的</w:t>
      </w:r>
      <w:r>
        <w:rPr>
          <w:rFonts w:ascii="宋体" w:eastAsia="宋体" w:hAnsi="宋体" w:cs="宋体"/>
          <w:kern w:val="0"/>
          <w:sz w:val="24"/>
          <w:szCs w:val="24"/>
        </w:rPr>
        <w:t>规定，</w:t>
      </w:r>
      <w:r>
        <w:rPr>
          <w:rFonts w:ascii="宋体" w:eastAsia="宋体" w:hAnsi="宋体" w:cs="宋体" w:hint="eastAsia"/>
          <w:kern w:val="0"/>
          <w:sz w:val="24"/>
          <w:szCs w:val="24"/>
        </w:rPr>
        <w:t>由备案部门取消备案，3年内不予办理其提出的该项备案，没收违法所得和已经生产、进口的化妆品；已经生产、进口的化妆品货值金额不足1万元的，并处1万元以上3万元以下罚款；货值金额1万元以上的，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r>
        <w:rPr>
          <w:rFonts w:ascii="宋体" w:eastAsia="宋体" w:hAnsi="宋体" w:cs="宋体"/>
          <w:kern w:val="0"/>
          <w:sz w:val="24"/>
          <w:szCs w:val="24"/>
        </w:rPr>
        <w:t>。</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对违法单位的法定代表人或者主要负责人、直接负责的主管人员和其他直接责任人员</w:t>
      </w:r>
      <w:r>
        <w:rPr>
          <w:rFonts w:ascii="宋体" w:eastAsia="宋体" w:hAnsi="宋体" w:cs="宋体"/>
          <w:kern w:val="0"/>
          <w:sz w:val="24"/>
          <w:szCs w:val="24"/>
        </w:rPr>
        <w:t>，按从轻、一般、从重三个不同处罚裁量情节，划分为从轻“</w:t>
      </w:r>
      <w:r>
        <w:rPr>
          <w:rFonts w:ascii="宋体" w:eastAsia="宋体" w:hAnsi="宋体" w:cs="宋体" w:hint="eastAsia"/>
          <w:kern w:val="0"/>
          <w:sz w:val="24"/>
          <w:szCs w:val="24"/>
        </w:rPr>
        <w:t>人员：上一年度从本单位取得收入的1倍（含）以上1.3倍以下的罚款”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四十</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备案部门取消备案后，仍然使用该化妆品新原料生产化妆品的，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第六十五条第三款的规定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六十条的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，没收违法所得、违法生产经营的化妆品和专门用于违法生产经营的原料、包装材料、工具、设备等物品；违法生产经营的化妆品货值金额不足1万元的，并处1万元以上5万元以下罚款；货值金额1万元以上的，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金额5倍以上20倍以下罚款；情节严重的，责令停产停业、由备案部</w:t>
      </w:r>
      <w:r>
        <w:rPr>
          <w:rFonts w:ascii="宋体" w:eastAsia="宋体" w:hAnsi="宋体" w:cs="宋体" w:hint="eastAsia"/>
          <w:kern w:val="0"/>
          <w:sz w:val="24"/>
          <w:szCs w:val="24"/>
        </w:rPr>
        <w:lastRenderedPageBreak/>
        <w:t>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人员：上一年度从本单位取得收入的1倍（含）以上1.6倍以下的罚款”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.6</w:t>
      </w:r>
      <w:r>
        <w:rPr>
          <w:rFonts w:ascii="宋体" w:eastAsia="宋体" w:hAnsi="宋体" w:cs="宋体" w:hint="eastAsia"/>
          <w:kern w:val="0"/>
          <w:sz w:val="24"/>
          <w:szCs w:val="24"/>
        </w:rPr>
        <w:t>倍（含）以上2</w:t>
      </w:r>
      <w:r>
        <w:rPr>
          <w:rFonts w:ascii="宋体" w:eastAsia="宋体" w:hAnsi="宋体" w:cs="宋体"/>
          <w:kern w:val="0"/>
          <w:sz w:val="24"/>
          <w:szCs w:val="24"/>
        </w:rPr>
        <w:t>.4</w:t>
      </w:r>
      <w:r>
        <w:rPr>
          <w:rFonts w:ascii="宋体" w:eastAsia="宋体" w:hAnsi="宋体" w:cs="宋体" w:hint="eastAsia"/>
          <w:kern w:val="0"/>
          <w:sz w:val="24"/>
          <w:szCs w:val="24"/>
        </w:rPr>
        <w:t>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人员：上一年度从本单位取得收入的2.4倍以上3倍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四十一</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备案部门取消备案后，仍然上市销售、进口</w:t>
      </w:r>
      <w:proofErr w:type="gramStart"/>
      <w:r>
        <w:rPr>
          <w:rFonts w:ascii="宋体" w:eastAsia="宋体" w:hAnsi="宋体" w:cs="宋体" w:hint="eastAsia"/>
          <w:kern w:val="0"/>
          <w:sz w:val="24"/>
          <w:szCs w:val="24"/>
        </w:rPr>
        <w:t>该普通</w:t>
      </w:r>
      <w:proofErr w:type="gramEnd"/>
      <w:r>
        <w:rPr>
          <w:rFonts w:ascii="宋体" w:eastAsia="宋体" w:hAnsi="宋体" w:cs="宋体" w:hint="eastAsia"/>
          <w:kern w:val="0"/>
          <w:sz w:val="24"/>
          <w:szCs w:val="24"/>
        </w:rPr>
        <w:t>化妆品的，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第六十五条第三款的规定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六十一条第一款的</w:t>
      </w:r>
      <w:r>
        <w:rPr>
          <w:rFonts w:ascii="宋体" w:eastAsia="宋体" w:hAnsi="宋体" w:cs="宋体"/>
          <w:kern w:val="0"/>
          <w:sz w:val="24"/>
          <w:szCs w:val="24"/>
        </w:rPr>
        <w:t>规定</w:t>
      </w:r>
      <w:r>
        <w:rPr>
          <w:rFonts w:ascii="宋体" w:eastAsia="宋体" w:hAnsi="宋体" w:cs="宋体" w:hint="eastAsia"/>
          <w:kern w:val="0"/>
          <w:sz w:val="24"/>
          <w:szCs w:val="24"/>
        </w:rPr>
        <w:t>，没收违法所得、违法生产经营的化妆品，并可以没收专门用于违法生产经营的原料、包装材料、工具、设备等物品；违法生产经营的化妆品货值金额不足1万元的，并处1万元以上3万元以下罚款；货值金额1万元以上的，</w:t>
      </w:r>
      <w:proofErr w:type="gramStart"/>
      <w:r>
        <w:rPr>
          <w:rFonts w:ascii="宋体" w:eastAsia="宋体" w:hAnsi="宋体" w:cs="宋体" w:hint="eastAsia"/>
          <w:kern w:val="0"/>
          <w:sz w:val="24"/>
          <w:szCs w:val="24"/>
        </w:rPr>
        <w:t>并处货值</w:t>
      </w:r>
      <w:proofErr w:type="gramEnd"/>
      <w:r>
        <w:rPr>
          <w:rFonts w:ascii="宋体" w:eastAsia="宋体" w:hAnsi="宋体" w:cs="宋体" w:hint="eastAsia"/>
          <w:kern w:val="0"/>
          <w:sz w:val="24"/>
          <w:szCs w:val="24"/>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人员：上一年度从本单位取得收入的1倍（含）以上1.3</w:t>
      </w:r>
      <w:r>
        <w:rPr>
          <w:rFonts w:ascii="宋体" w:eastAsia="宋体" w:hAnsi="宋体" w:cs="宋体" w:hint="eastAsia"/>
          <w:kern w:val="0"/>
          <w:sz w:val="24"/>
          <w:szCs w:val="24"/>
        </w:rPr>
        <w:lastRenderedPageBreak/>
        <w:t>倍以下的罚款”</w:t>
      </w:r>
      <w:r>
        <w:rPr>
          <w:rFonts w:ascii="宋体" w:eastAsia="宋体" w:hAnsi="宋体" w:cs="宋体"/>
          <w:kern w:val="0"/>
          <w:sz w:val="24"/>
          <w:szCs w:val="24"/>
        </w:rPr>
        <w:t>、一般“</w:t>
      </w:r>
      <w:r>
        <w:rPr>
          <w:rFonts w:ascii="宋体" w:eastAsia="宋体" w:hAnsi="宋体" w:cs="宋体" w:hint="eastAsia"/>
          <w:kern w:val="0"/>
          <w:sz w:val="24"/>
          <w:szCs w:val="24"/>
        </w:rPr>
        <w:t>人员：上一年度从本单位取得收入的1</w:t>
      </w:r>
      <w:r>
        <w:rPr>
          <w:rFonts w:ascii="宋体" w:eastAsia="宋体" w:hAnsi="宋体" w:cs="宋体"/>
          <w:kern w:val="0"/>
          <w:sz w:val="24"/>
          <w:szCs w:val="24"/>
        </w:rPr>
        <w:t>.</w:t>
      </w:r>
      <w:r>
        <w:rPr>
          <w:rFonts w:ascii="宋体" w:eastAsia="宋体" w:hAnsi="宋体" w:cs="宋体" w:hint="eastAsia"/>
          <w:kern w:val="0"/>
          <w:sz w:val="24"/>
          <w:szCs w:val="24"/>
        </w:rPr>
        <w:t>3倍（含）以上1.7倍</w:t>
      </w:r>
      <w:r>
        <w:rPr>
          <w:rFonts w:ascii="宋体" w:eastAsia="宋体" w:hAnsi="宋体" w:cs="宋体"/>
          <w:kern w:val="0"/>
          <w:sz w:val="24"/>
          <w:szCs w:val="24"/>
        </w:rPr>
        <w:t>（含）以下的罚款”、从重“</w:t>
      </w:r>
      <w:r>
        <w:rPr>
          <w:rFonts w:ascii="宋体" w:eastAsia="宋体" w:hAnsi="宋体" w:cs="宋体" w:hint="eastAsia"/>
          <w:kern w:val="0"/>
          <w:sz w:val="24"/>
          <w:szCs w:val="24"/>
        </w:rPr>
        <w:t>人员：上一年度从本单位取得收入的1.7倍以上2倍</w:t>
      </w:r>
      <w:r>
        <w:rPr>
          <w:rFonts w:ascii="宋体" w:eastAsia="宋体" w:hAnsi="宋体" w:cs="宋体"/>
          <w:kern w:val="0"/>
          <w:sz w:val="24"/>
          <w:szCs w:val="24"/>
        </w:rPr>
        <w:t>（含）以下的罚款”三个基础裁量阶次。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四十二</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化妆品集中交易市场开办者、展销会举办者未依照</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规定履行审查、检查、制止、报告等管理义务的，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bookmarkStart w:id="16" w:name="_Hlk57291835"/>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bookmarkEnd w:id="16"/>
      <w:r>
        <w:rPr>
          <w:rFonts w:ascii="宋体" w:eastAsia="宋体" w:hAnsi="宋体" w:cs="宋体" w:hint="eastAsia"/>
          <w:kern w:val="0"/>
          <w:sz w:val="24"/>
          <w:szCs w:val="24"/>
        </w:rPr>
        <w:t>第四十条的规定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六十六条的</w:t>
      </w:r>
      <w:r>
        <w:rPr>
          <w:rFonts w:ascii="宋体" w:eastAsia="宋体" w:hAnsi="宋体" w:cs="宋体"/>
          <w:kern w:val="0"/>
          <w:sz w:val="24"/>
          <w:szCs w:val="24"/>
        </w:rPr>
        <w:t>规定</w:t>
      </w:r>
      <w:r>
        <w:rPr>
          <w:rFonts w:ascii="宋体" w:eastAsia="宋体" w:hAnsi="宋体" w:cs="宋体" w:hint="eastAsia"/>
          <w:kern w:val="0"/>
          <w:sz w:val="24"/>
          <w:szCs w:val="24"/>
        </w:rPr>
        <w:t>，处2万元以上10万元以下罚款；情节严重的，责令停业，并处10万元以上50万元以下罚款。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“处2万元以上10万元以下罚款；情节严重的，责令停业，并处10万元以上50万元以下罚款。”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按照减轻、从轻、一般、从重四个不同处罚裁量情节，划分为“0-2万元罚款”“2万元(含)—4.4万元罚款”“4.4万元(含)—7.6万元(含)罚款”“7.6万元—10万元(含)罚款”四个基础裁量阶次。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10</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22</w:t>
      </w:r>
      <w:r>
        <w:rPr>
          <w:rFonts w:ascii="宋体" w:eastAsia="宋体" w:hAnsi="宋体" w:cs="宋体"/>
          <w:kern w:val="0"/>
          <w:sz w:val="24"/>
          <w:szCs w:val="24"/>
        </w:rPr>
        <w:t>万元罚款</w:t>
      </w:r>
      <w:r>
        <w:rPr>
          <w:rFonts w:ascii="宋体" w:eastAsia="宋体" w:hAnsi="宋体" w:cs="宋体" w:hint="eastAsia"/>
          <w:kern w:val="0"/>
          <w:sz w:val="24"/>
          <w:szCs w:val="24"/>
        </w:rPr>
        <w:t>”</w:t>
      </w:r>
      <w:r>
        <w:rPr>
          <w:rFonts w:ascii="宋体" w:eastAsia="宋体" w:hAnsi="宋体" w:cs="宋体"/>
          <w:kern w:val="0"/>
          <w:sz w:val="24"/>
          <w:szCs w:val="24"/>
        </w:rPr>
        <w:t>、一般“</w:t>
      </w:r>
      <w:r>
        <w:rPr>
          <w:rFonts w:ascii="宋体" w:eastAsia="宋体" w:hAnsi="宋体" w:cs="宋体" w:hint="eastAsia"/>
          <w:kern w:val="0"/>
          <w:sz w:val="24"/>
          <w:szCs w:val="24"/>
        </w:rPr>
        <w:t>22</w:t>
      </w:r>
      <w:r>
        <w:rPr>
          <w:rFonts w:ascii="宋体" w:eastAsia="宋体" w:hAnsi="宋体" w:cs="宋体"/>
          <w:kern w:val="0"/>
          <w:sz w:val="24"/>
          <w:szCs w:val="24"/>
        </w:rPr>
        <w:t>万元（含）-</w:t>
      </w:r>
      <w:r>
        <w:rPr>
          <w:rFonts w:ascii="宋体" w:eastAsia="宋体" w:hAnsi="宋体" w:cs="宋体" w:hint="eastAsia"/>
          <w:kern w:val="0"/>
          <w:sz w:val="24"/>
          <w:szCs w:val="24"/>
        </w:rPr>
        <w:t>38</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罚款”、从重“</w:t>
      </w:r>
      <w:r>
        <w:rPr>
          <w:rFonts w:ascii="宋体" w:eastAsia="宋体" w:hAnsi="宋体" w:cs="宋体" w:hint="eastAsia"/>
          <w:kern w:val="0"/>
          <w:sz w:val="24"/>
          <w:szCs w:val="24"/>
        </w:rPr>
        <w:t>38</w:t>
      </w:r>
      <w:r>
        <w:rPr>
          <w:rFonts w:ascii="宋体" w:eastAsia="宋体" w:hAnsi="宋体" w:cs="宋体"/>
          <w:kern w:val="0"/>
          <w:sz w:val="24"/>
          <w:szCs w:val="24"/>
        </w:rPr>
        <w:t>万元-</w:t>
      </w:r>
      <w:r>
        <w:rPr>
          <w:rFonts w:ascii="宋体" w:eastAsia="宋体" w:hAnsi="宋体" w:cs="宋体" w:hint="eastAsia"/>
          <w:kern w:val="0"/>
          <w:sz w:val="24"/>
          <w:szCs w:val="24"/>
        </w:rPr>
        <w:t>50</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四十三</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境外化妆品注册人、备案人指定的在我国境内的企业法人未协助开展化妆品不良反应监测、实施产品召回的，</w:t>
      </w:r>
      <w:r>
        <w:rPr>
          <w:rFonts w:ascii="宋体" w:eastAsia="宋体" w:hAnsi="宋体" w:cs="宋体"/>
          <w:kern w:val="0"/>
          <w:sz w:val="24"/>
          <w:szCs w:val="24"/>
        </w:rPr>
        <w:t>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第二十三条规定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七十条第一款的</w:t>
      </w:r>
      <w:r>
        <w:rPr>
          <w:rFonts w:ascii="宋体" w:eastAsia="宋体" w:hAnsi="宋体" w:cs="宋体"/>
          <w:kern w:val="0"/>
          <w:sz w:val="24"/>
          <w:szCs w:val="24"/>
        </w:rPr>
        <w:t>规定</w:t>
      </w:r>
      <w:r>
        <w:rPr>
          <w:rFonts w:ascii="宋体" w:eastAsia="宋体" w:hAnsi="宋体" w:cs="宋体" w:hint="eastAsia"/>
          <w:kern w:val="0"/>
          <w:sz w:val="24"/>
          <w:szCs w:val="24"/>
        </w:rPr>
        <w:t>，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“处2万元以上10万元以下罚款；情节严重的，处10万元以上50万元以下罚款。”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按照减轻、从轻、一般、从重四个不同处罚裁量情节，划分为“0-2万元罚款”“2万元(含)—4.4万元罚款”“4.4万元(含)—7.6万元(含)罚款”“7.6万元—10万元(含)罚款”四个基础裁量阶次。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10</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22</w:t>
      </w:r>
      <w:r>
        <w:rPr>
          <w:rFonts w:ascii="宋体" w:eastAsia="宋体" w:hAnsi="宋体" w:cs="宋体"/>
          <w:kern w:val="0"/>
          <w:sz w:val="24"/>
          <w:szCs w:val="24"/>
        </w:rPr>
        <w:t>万元罚款</w:t>
      </w:r>
      <w:r>
        <w:rPr>
          <w:rFonts w:ascii="宋体" w:eastAsia="宋体" w:hAnsi="宋体" w:cs="宋体" w:hint="eastAsia"/>
          <w:kern w:val="0"/>
          <w:sz w:val="24"/>
          <w:szCs w:val="24"/>
        </w:rPr>
        <w:t>”</w:t>
      </w:r>
      <w:r>
        <w:rPr>
          <w:rFonts w:ascii="宋体" w:eastAsia="宋体" w:hAnsi="宋体" w:cs="宋体"/>
          <w:kern w:val="0"/>
          <w:sz w:val="24"/>
          <w:szCs w:val="24"/>
        </w:rPr>
        <w:t>、一般“</w:t>
      </w:r>
      <w:r>
        <w:rPr>
          <w:rFonts w:ascii="宋体" w:eastAsia="宋体" w:hAnsi="宋体" w:cs="宋体" w:hint="eastAsia"/>
          <w:kern w:val="0"/>
          <w:sz w:val="24"/>
          <w:szCs w:val="24"/>
        </w:rPr>
        <w:t>22</w:t>
      </w:r>
      <w:r>
        <w:rPr>
          <w:rFonts w:ascii="宋体" w:eastAsia="宋体" w:hAnsi="宋体" w:cs="宋体"/>
          <w:kern w:val="0"/>
          <w:sz w:val="24"/>
          <w:szCs w:val="24"/>
        </w:rPr>
        <w:t>万元（含）-</w:t>
      </w:r>
      <w:r>
        <w:rPr>
          <w:rFonts w:ascii="宋体" w:eastAsia="宋体" w:hAnsi="宋体" w:cs="宋体" w:hint="eastAsia"/>
          <w:kern w:val="0"/>
          <w:sz w:val="24"/>
          <w:szCs w:val="24"/>
        </w:rPr>
        <w:t>38</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罚款”、从重“</w:t>
      </w:r>
      <w:r>
        <w:rPr>
          <w:rFonts w:ascii="宋体" w:eastAsia="宋体" w:hAnsi="宋体" w:cs="宋体" w:hint="eastAsia"/>
          <w:kern w:val="0"/>
          <w:sz w:val="24"/>
          <w:szCs w:val="24"/>
        </w:rPr>
        <w:t>38</w:t>
      </w:r>
      <w:r>
        <w:rPr>
          <w:rFonts w:ascii="宋体" w:eastAsia="宋体" w:hAnsi="宋体" w:cs="宋体"/>
          <w:kern w:val="0"/>
          <w:sz w:val="24"/>
          <w:szCs w:val="24"/>
        </w:rPr>
        <w:t>万元-</w:t>
      </w:r>
      <w:r>
        <w:rPr>
          <w:rFonts w:ascii="宋体" w:eastAsia="宋体" w:hAnsi="宋体" w:cs="宋体" w:hint="eastAsia"/>
          <w:kern w:val="0"/>
          <w:sz w:val="24"/>
          <w:szCs w:val="24"/>
        </w:rPr>
        <w:t>50</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罚款”三个基础裁量阶次。</w:t>
      </w:r>
    </w:p>
    <w:p w:rsidR="00246F13" w:rsidRPr="00EC1390" w:rsidRDefault="008D2A96">
      <w:pPr>
        <w:widowControl/>
        <w:spacing w:before="100" w:beforeAutospacing="1" w:after="100" w:afterAutospacing="1"/>
        <w:ind w:firstLine="480"/>
        <w:rPr>
          <w:rFonts w:ascii="宋体" w:eastAsia="宋体" w:hAnsi="宋体" w:cs="宋体"/>
          <w:bCs/>
          <w:kern w:val="0"/>
          <w:sz w:val="24"/>
          <w:szCs w:val="24"/>
        </w:rPr>
      </w:pPr>
      <w:r w:rsidRPr="00EC1390">
        <w:rPr>
          <w:rFonts w:ascii="宋体" w:eastAsia="宋体" w:hAnsi="宋体" w:cs="宋体" w:hint="eastAsia"/>
          <w:b/>
          <w:bCs/>
          <w:kern w:val="0"/>
          <w:sz w:val="24"/>
          <w:szCs w:val="24"/>
        </w:rPr>
        <w:t>第四十四条</w:t>
      </w:r>
      <w:r w:rsidR="00EC1390" w:rsidRPr="00EC1390">
        <w:rPr>
          <w:rFonts w:ascii="宋体" w:eastAsia="宋体" w:hAnsi="宋体" w:cs="宋体" w:hint="eastAsia"/>
          <w:bCs/>
          <w:kern w:val="0"/>
          <w:sz w:val="24"/>
          <w:szCs w:val="24"/>
        </w:rPr>
        <w:t xml:space="preserve">  </w:t>
      </w:r>
      <w:r w:rsidRPr="00EC1390">
        <w:rPr>
          <w:rFonts w:ascii="宋体" w:eastAsia="宋体" w:hAnsi="宋体" w:cs="宋体" w:hint="eastAsia"/>
          <w:bCs/>
          <w:kern w:val="0"/>
          <w:sz w:val="24"/>
          <w:szCs w:val="24"/>
        </w:rPr>
        <w:t>化妆品电子商务平台经营者未依照《化妆品监督管理条例》规定履行实名登记、制止、报告、停止提供电子商务平台服务等管理义务，责令限期改正后逾期不改正的，其行为属于基础裁量B档。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lastRenderedPageBreak/>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第四十一条规定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六十七条、《中华人民共和国电子商务法》第八十条的</w:t>
      </w:r>
      <w:r>
        <w:rPr>
          <w:rFonts w:ascii="宋体" w:eastAsia="宋体" w:hAnsi="宋体" w:cs="宋体"/>
          <w:kern w:val="0"/>
          <w:sz w:val="24"/>
          <w:szCs w:val="24"/>
        </w:rPr>
        <w:t>规定</w:t>
      </w:r>
      <w:r>
        <w:rPr>
          <w:rFonts w:ascii="宋体" w:eastAsia="宋体" w:hAnsi="宋体" w:cs="宋体" w:hint="eastAsia"/>
          <w:kern w:val="0"/>
          <w:sz w:val="24"/>
          <w:szCs w:val="24"/>
        </w:rPr>
        <w:t>，由省、自治区、直辖市人民政府药品监督管理部门责令限期改正；逾期不改正的，处2万元以上10万元以下的罚款；情节严重的，责令停业整顿，并处10万元以上50万元以下的罚款。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“处2万元以上10万元以下罚款；情节严重的，处10万元以上50万元以下罚款。”</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hint="eastAsia"/>
          <w:kern w:val="0"/>
          <w:sz w:val="24"/>
          <w:szCs w:val="24"/>
        </w:rPr>
        <w:t>按照减轻、从轻、一般、从重四个不同处罚裁量情节，划分为“0-2万元罚款”“2万元(含)—4.4万元罚款”“4.4万元(含)—7.6万元(含)罚款”“7.6万元—10万元(含)罚款”四个基础裁量阶次。</w:t>
      </w:r>
      <w:r>
        <w:rPr>
          <w:rFonts w:ascii="宋体" w:eastAsia="宋体" w:hAnsi="宋体" w:cs="宋体"/>
          <w:kern w:val="0"/>
          <w:sz w:val="24"/>
          <w:szCs w:val="24"/>
        </w:rPr>
        <w:t>情节严重的，按从轻、一般、从重三个不同处罚裁量情节，划分为从轻“</w:t>
      </w:r>
      <w:r>
        <w:rPr>
          <w:rFonts w:ascii="宋体" w:eastAsia="宋体" w:hAnsi="宋体" w:cs="宋体" w:hint="eastAsia"/>
          <w:kern w:val="0"/>
          <w:sz w:val="24"/>
          <w:szCs w:val="24"/>
        </w:rPr>
        <w:t>10</w:t>
      </w:r>
      <w:r>
        <w:rPr>
          <w:rFonts w:ascii="宋体" w:eastAsia="宋体" w:hAnsi="宋体" w:cs="宋体"/>
          <w:kern w:val="0"/>
          <w:sz w:val="24"/>
          <w:szCs w:val="24"/>
        </w:rPr>
        <w:t>万元（</w:t>
      </w:r>
      <w:r>
        <w:rPr>
          <w:rFonts w:ascii="宋体" w:eastAsia="宋体" w:hAnsi="宋体" w:cs="宋体" w:hint="eastAsia"/>
          <w:kern w:val="0"/>
          <w:sz w:val="24"/>
          <w:szCs w:val="24"/>
        </w:rPr>
        <w:t>不</w:t>
      </w:r>
      <w:r>
        <w:rPr>
          <w:rFonts w:ascii="宋体" w:eastAsia="宋体" w:hAnsi="宋体" w:cs="宋体"/>
          <w:kern w:val="0"/>
          <w:sz w:val="24"/>
          <w:szCs w:val="24"/>
        </w:rPr>
        <w:t>含）-</w:t>
      </w:r>
      <w:r>
        <w:rPr>
          <w:rFonts w:ascii="宋体" w:eastAsia="宋体" w:hAnsi="宋体" w:cs="宋体" w:hint="eastAsia"/>
          <w:kern w:val="0"/>
          <w:sz w:val="24"/>
          <w:szCs w:val="24"/>
        </w:rPr>
        <w:t>22</w:t>
      </w:r>
      <w:r>
        <w:rPr>
          <w:rFonts w:ascii="宋体" w:eastAsia="宋体" w:hAnsi="宋体" w:cs="宋体"/>
          <w:kern w:val="0"/>
          <w:sz w:val="24"/>
          <w:szCs w:val="24"/>
        </w:rPr>
        <w:t>万元罚款</w:t>
      </w:r>
      <w:r>
        <w:rPr>
          <w:rFonts w:ascii="宋体" w:eastAsia="宋体" w:hAnsi="宋体" w:cs="宋体" w:hint="eastAsia"/>
          <w:kern w:val="0"/>
          <w:sz w:val="24"/>
          <w:szCs w:val="24"/>
        </w:rPr>
        <w:t>”</w:t>
      </w:r>
      <w:r>
        <w:rPr>
          <w:rFonts w:ascii="宋体" w:eastAsia="宋体" w:hAnsi="宋体" w:cs="宋体"/>
          <w:kern w:val="0"/>
          <w:sz w:val="24"/>
          <w:szCs w:val="24"/>
        </w:rPr>
        <w:t>、一般“</w:t>
      </w:r>
      <w:r>
        <w:rPr>
          <w:rFonts w:ascii="宋体" w:eastAsia="宋体" w:hAnsi="宋体" w:cs="宋体" w:hint="eastAsia"/>
          <w:kern w:val="0"/>
          <w:sz w:val="24"/>
          <w:szCs w:val="24"/>
        </w:rPr>
        <w:t>22</w:t>
      </w:r>
      <w:r>
        <w:rPr>
          <w:rFonts w:ascii="宋体" w:eastAsia="宋体" w:hAnsi="宋体" w:cs="宋体"/>
          <w:kern w:val="0"/>
          <w:sz w:val="24"/>
          <w:szCs w:val="24"/>
        </w:rPr>
        <w:t>万元（含）-</w:t>
      </w:r>
      <w:r>
        <w:rPr>
          <w:rFonts w:ascii="宋体" w:eastAsia="宋体" w:hAnsi="宋体" w:cs="宋体" w:hint="eastAsia"/>
          <w:kern w:val="0"/>
          <w:sz w:val="24"/>
          <w:szCs w:val="24"/>
        </w:rPr>
        <w:t>38</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罚款”、从重“</w:t>
      </w:r>
      <w:r>
        <w:rPr>
          <w:rFonts w:ascii="宋体" w:eastAsia="宋体" w:hAnsi="宋体" w:cs="宋体" w:hint="eastAsia"/>
          <w:kern w:val="0"/>
          <w:sz w:val="24"/>
          <w:szCs w:val="24"/>
        </w:rPr>
        <w:t>38</w:t>
      </w:r>
      <w:r>
        <w:rPr>
          <w:rFonts w:ascii="宋体" w:eastAsia="宋体" w:hAnsi="宋体" w:cs="宋体"/>
          <w:kern w:val="0"/>
          <w:sz w:val="24"/>
          <w:szCs w:val="24"/>
        </w:rPr>
        <w:t>万元-</w:t>
      </w:r>
      <w:r>
        <w:rPr>
          <w:rFonts w:ascii="宋体" w:eastAsia="宋体" w:hAnsi="宋体" w:cs="宋体" w:hint="eastAsia"/>
          <w:kern w:val="0"/>
          <w:sz w:val="24"/>
          <w:szCs w:val="24"/>
        </w:rPr>
        <w:t>50</w:t>
      </w:r>
      <w:r>
        <w:rPr>
          <w:rFonts w:ascii="宋体" w:eastAsia="宋体" w:hAnsi="宋体" w:cs="宋体"/>
          <w:kern w:val="0"/>
          <w:sz w:val="24"/>
          <w:szCs w:val="24"/>
        </w:rPr>
        <w:t>万元</w:t>
      </w:r>
      <w:r>
        <w:rPr>
          <w:rFonts w:ascii="宋体" w:eastAsia="宋体" w:hAnsi="宋体" w:cs="宋体" w:hint="eastAsia"/>
          <w:kern w:val="0"/>
          <w:sz w:val="24"/>
          <w:szCs w:val="24"/>
        </w:rPr>
        <w:t>（含）</w:t>
      </w:r>
      <w:r>
        <w:rPr>
          <w:rFonts w:ascii="宋体" w:eastAsia="宋体" w:hAnsi="宋体" w:cs="宋体"/>
          <w:kern w:val="0"/>
          <w:sz w:val="24"/>
          <w:szCs w:val="24"/>
        </w:rPr>
        <w:t>罚款”三个基础裁量阶次。</w:t>
      </w:r>
    </w:p>
    <w:p w:rsidR="00246F13" w:rsidRDefault="008D2A96">
      <w:pPr>
        <w:widowControl/>
        <w:spacing w:before="100" w:beforeAutospacing="1" w:after="100" w:afterAutospacing="1"/>
        <w:ind w:firstLine="480"/>
        <w:rPr>
          <w:rFonts w:ascii="宋体" w:eastAsia="宋体" w:hAnsi="宋体" w:cs="宋体"/>
          <w:b/>
          <w:bCs/>
          <w:kern w:val="0"/>
          <w:sz w:val="24"/>
          <w:szCs w:val="24"/>
        </w:rPr>
      </w:pPr>
      <w:r>
        <w:rPr>
          <w:rFonts w:ascii="宋体" w:eastAsia="宋体" w:hAnsi="宋体" w:cs="宋体"/>
          <w:b/>
          <w:bCs/>
          <w:kern w:val="0"/>
          <w:sz w:val="24"/>
          <w:szCs w:val="24"/>
        </w:rPr>
        <w:t>第</w:t>
      </w:r>
      <w:r>
        <w:rPr>
          <w:rFonts w:ascii="宋体" w:eastAsia="宋体" w:hAnsi="宋体" w:cs="宋体" w:hint="eastAsia"/>
          <w:b/>
          <w:bCs/>
          <w:kern w:val="0"/>
          <w:sz w:val="24"/>
          <w:szCs w:val="24"/>
        </w:rPr>
        <w:t>四十五</w:t>
      </w:r>
      <w:r>
        <w:rPr>
          <w:rFonts w:ascii="宋体" w:eastAsia="宋体" w:hAnsi="宋体" w:cs="宋体"/>
          <w:b/>
          <w:bCs/>
          <w:kern w:val="0"/>
          <w:sz w:val="24"/>
          <w:szCs w:val="24"/>
        </w:rPr>
        <w:t>条</w:t>
      </w:r>
      <w:r w:rsidR="00EC1390">
        <w:rPr>
          <w:rFonts w:ascii="宋体" w:eastAsia="宋体" w:hAnsi="宋体" w:cs="宋体" w:hint="eastAsia"/>
          <w:kern w:val="0"/>
          <w:sz w:val="24"/>
          <w:szCs w:val="24"/>
        </w:rPr>
        <w:t xml:space="preserve">  </w:t>
      </w:r>
      <w:r>
        <w:rPr>
          <w:rFonts w:ascii="宋体" w:eastAsia="宋体" w:hAnsi="宋体" w:cs="宋体" w:hint="eastAsia"/>
          <w:kern w:val="0"/>
          <w:sz w:val="24"/>
          <w:szCs w:val="24"/>
        </w:rPr>
        <w:t>化妆品检验机构出具虚假检验报告的，</w:t>
      </w:r>
      <w:r>
        <w:rPr>
          <w:rFonts w:ascii="宋体" w:eastAsia="宋体" w:hAnsi="宋体" w:cs="宋体"/>
          <w:kern w:val="0"/>
          <w:sz w:val="24"/>
          <w:szCs w:val="24"/>
        </w:rPr>
        <w:t>其行为属于基础裁量A档。</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违反《</w:t>
      </w:r>
      <w:r>
        <w:rPr>
          <w:rFonts w:ascii="宋体" w:eastAsia="宋体" w:hAnsi="宋体" w:cs="宋体" w:hint="eastAsia"/>
          <w:kern w:val="0"/>
          <w:sz w:val="24"/>
          <w:szCs w:val="24"/>
        </w:rPr>
        <w:t>化妆品监督管理条例</w:t>
      </w:r>
      <w:r>
        <w:rPr>
          <w:rFonts w:ascii="宋体" w:eastAsia="宋体" w:hAnsi="宋体" w:cs="宋体"/>
          <w:kern w:val="0"/>
          <w:sz w:val="24"/>
          <w:szCs w:val="24"/>
        </w:rPr>
        <w:t>》</w:t>
      </w:r>
      <w:r>
        <w:rPr>
          <w:rFonts w:ascii="宋体" w:eastAsia="宋体" w:hAnsi="宋体" w:cs="宋体" w:hint="eastAsia"/>
          <w:kern w:val="0"/>
          <w:sz w:val="24"/>
          <w:szCs w:val="24"/>
        </w:rPr>
        <w:t>第七十一条的规定</w:t>
      </w:r>
      <w:r>
        <w:rPr>
          <w:rFonts w:ascii="宋体" w:eastAsia="宋体" w:hAnsi="宋体" w:cs="宋体"/>
          <w:kern w:val="0"/>
          <w:sz w:val="24"/>
          <w:szCs w:val="24"/>
        </w:rPr>
        <w:t>，</w:t>
      </w:r>
      <w:r>
        <w:rPr>
          <w:rFonts w:ascii="宋体" w:eastAsia="宋体" w:hAnsi="宋体" w:cs="宋体" w:hint="eastAsia"/>
          <w:kern w:val="0"/>
          <w:sz w:val="24"/>
          <w:szCs w:val="24"/>
        </w:rPr>
        <w:t>依据</w:t>
      </w:r>
      <w:r>
        <w:rPr>
          <w:rFonts w:ascii="宋体" w:eastAsia="宋体" w:hAnsi="宋体" w:cs="宋体"/>
          <w:kern w:val="0"/>
          <w:sz w:val="24"/>
          <w:szCs w:val="24"/>
        </w:rPr>
        <w:t>《</w:t>
      </w:r>
      <w:r>
        <w:rPr>
          <w:rFonts w:ascii="宋体" w:eastAsia="宋体" w:hAnsi="宋体" w:cs="宋体" w:hint="eastAsia"/>
          <w:kern w:val="0"/>
          <w:sz w:val="24"/>
          <w:szCs w:val="24"/>
        </w:rPr>
        <w:t>化妆品监督管理条例</w:t>
      </w:r>
      <w:r>
        <w:rPr>
          <w:rFonts w:ascii="宋体" w:eastAsia="宋体" w:hAnsi="宋体" w:cs="宋体"/>
          <w:kern w:val="0"/>
          <w:sz w:val="24"/>
          <w:szCs w:val="24"/>
        </w:rPr>
        <w:t>》第</w:t>
      </w:r>
      <w:r>
        <w:rPr>
          <w:rFonts w:ascii="宋体" w:eastAsia="宋体" w:hAnsi="宋体" w:cs="宋体" w:hint="eastAsia"/>
          <w:kern w:val="0"/>
          <w:sz w:val="24"/>
          <w:szCs w:val="24"/>
        </w:rPr>
        <w:t>七十一条的</w:t>
      </w:r>
      <w:r>
        <w:rPr>
          <w:rFonts w:ascii="宋体" w:eastAsia="宋体" w:hAnsi="宋体" w:cs="宋体"/>
          <w:kern w:val="0"/>
          <w:sz w:val="24"/>
          <w:szCs w:val="24"/>
        </w:rPr>
        <w:t>规定</w:t>
      </w:r>
      <w:r>
        <w:rPr>
          <w:rFonts w:ascii="宋体" w:eastAsia="宋体" w:hAnsi="宋体" w:cs="宋体" w:hint="eastAsia"/>
          <w:kern w:val="0"/>
          <w:sz w:val="24"/>
          <w:szCs w:val="24"/>
        </w:rPr>
        <w:t>，由</w:t>
      </w:r>
      <w:bookmarkStart w:id="17" w:name="_Hlk57370099"/>
      <w:r>
        <w:rPr>
          <w:rFonts w:ascii="宋体" w:eastAsia="宋体" w:hAnsi="宋体" w:cs="宋体" w:hint="eastAsia"/>
          <w:kern w:val="0"/>
          <w:sz w:val="24"/>
          <w:szCs w:val="24"/>
        </w:rPr>
        <w:t>认证认可监督管理部门</w:t>
      </w:r>
      <w:bookmarkEnd w:id="17"/>
      <w:r>
        <w:rPr>
          <w:rFonts w:ascii="宋体" w:eastAsia="宋体" w:hAnsi="宋体" w:cs="宋体" w:hint="eastAsia"/>
          <w:kern w:val="0"/>
          <w:sz w:val="24"/>
          <w:szCs w:val="24"/>
        </w:rPr>
        <w:t>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kern w:val="0"/>
          <w:sz w:val="24"/>
          <w:szCs w:val="24"/>
        </w:rPr>
        <w:t>上述违法行为的裁量幅度为</w:t>
      </w:r>
      <w:r>
        <w:rPr>
          <w:rFonts w:ascii="宋体" w:eastAsia="宋体" w:hAnsi="宋体" w:cs="宋体" w:hint="eastAsia"/>
          <w:kern w:val="0"/>
          <w:sz w:val="24"/>
          <w:szCs w:val="24"/>
        </w:rPr>
        <w:t>“处5万元以上10万元以下罚款；对其法定代表人或者主要负责人、直接负责的主管人员和其他直接责任人员处以其上一年度从本单位取得收入的1倍以上3倍以下罚款。”</w:t>
      </w:r>
    </w:p>
    <w:p w:rsidR="00246F13" w:rsidRDefault="008D2A96">
      <w:pPr>
        <w:widowControl/>
        <w:spacing w:before="100" w:beforeAutospacing="1" w:after="100" w:afterAutospacing="1"/>
        <w:ind w:firstLine="480"/>
        <w:rPr>
          <w:rFonts w:ascii="宋体" w:eastAsia="宋体" w:hAnsi="宋体" w:cs="宋体"/>
          <w:kern w:val="0"/>
          <w:sz w:val="24"/>
          <w:szCs w:val="24"/>
        </w:rPr>
      </w:pPr>
      <w:r>
        <w:rPr>
          <w:rFonts w:ascii="宋体" w:eastAsia="宋体" w:hAnsi="宋体" w:cs="宋体" w:hint="eastAsia"/>
          <w:kern w:val="0"/>
          <w:sz w:val="24"/>
          <w:szCs w:val="24"/>
        </w:rPr>
        <w:t>按照减轻、从轻、一般、从重四个不同处罚裁量情节，划分为减轻“单位：0-5万元罚款；人员：上一年度从本单位取得收入的0倍以上1倍以下的罚款”、从轻“单位：5万元(含)—6.5万元罚款；人员：上一年度从本单位取得收入的1倍（含）以上1.6倍以下的罚款”、一般“单位：6.5万元(含)—8.5万元(含)罚款；人员：上一年度从本单位取得收入的1.6倍（含）以上2.4倍（含）以下的罚款”、从重“单位：</w:t>
      </w:r>
      <w:r>
        <w:rPr>
          <w:rFonts w:ascii="宋体" w:eastAsia="宋体" w:hAnsi="宋体" w:cs="宋体"/>
          <w:kern w:val="0"/>
          <w:sz w:val="24"/>
          <w:szCs w:val="24"/>
        </w:rPr>
        <w:t>8.5</w:t>
      </w:r>
      <w:r>
        <w:rPr>
          <w:rFonts w:ascii="宋体" w:eastAsia="宋体" w:hAnsi="宋体" w:cs="宋体" w:hint="eastAsia"/>
          <w:kern w:val="0"/>
          <w:sz w:val="24"/>
          <w:szCs w:val="24"/>
        </w:rPr>
        <w:t>万元—10万元(含)罚款；人员：上一年度从本单位取得收入的2.4倍以上3倍（含）以下的罚款”四个基础裁量阶次。</w:t>
      </w:r>
    </w:p>
    <w:p w:rsidR="00246F13" w:rsidRDefault="00246F13">
      <w:pPr>
        <w:widowControl/>
        <w:spacing w:before="100" w:beforeAutospacing="1" w:after="100" w:afterAutospacing="1"/>
        <w:ind w:firstLine="480"/>
        <w:rPr>
          <w:rFonts w:ascii="宋体" w:eastAsia="宋体" w:hAnsi="宋体" w:cs="宋体"/>
          <w:kern w:val="0"/>
          <w:sz w:val="24"/>
          <w:szCs w:val="24"/>
        </w:rPr>
      </w:pPr>
    </w:p>
    <w:p w:rsidR="008D2A96" w:rsidRDefault="008D2A96"/>
    <w:sectPr w:rsidR="008D2A9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7179B1" w15:done="0"/>
  <w15:commentEx w15:paraId="12E439A4" w15:done="0"/>
  <w15:commentEx w15:paraId="572E0DA7" w15:done="0"/>
  <w15:commentEx w15:paraId="127E13B4" w15:done="0" w15:paraIdParent="572E0DA7"/>
  <w15:commentEx w15:paraId="7BE41783" w15:done="0"/>
  <w15:commentEx w15:paraId="677273BB" w15:done="0"/>
  <w15:commentEx w15:paraId="78E56C68" w15:done="0" w15:paraIdParent="677273BB"/>
  <w15:commentEx w15:paraId="1C01109B" w15:done="0"/>
  <w15:commentEx w15:paraId="76AA4DB1" w15:done="0" w15:paraIdParent="1C01109B"/>
  <w15:commentEx w15:paraId="57610E85" w15:done="0"/>
  <w15:commentEx w15:paraId="7F043D57" w15:done="0" w15:paraIdParent="57610E85"/>
  <w15:commentEx w15:paraId="65046666" w15:done="0"/>
  <w15:commentEx w15:paraId="103E1919" w15:done="0" w15:paraIdParent="65046666"/>
  <w15:commentEx w15:paraId="15F20C60" w15:done="0"/>
  <w15:commentEx w15:paraId="3CA73A1E" w15:done="0" w15:paraIdParent="15F20C60"/>
  <w15:commentEx w15:paraId="363412D0" w15:done="0"/>
  <w15:commentEx w15:paraId="49203BF7" w15:done="0"/>
  <w15:commentEx w15:paraId="77CF0B3C" w15:done="0" w15:paraIdParent="49203BF7"/>
  <w15:commentEx w15:paraId="25817B36" w15:done="0"/>
  <w15:commentEx w15:paraId="6DA60097" w15:done="0" w15:paraIdParent="25817B36"/>
  <w15:commentEx w15:paraId="07DF18E6" w15:done="0"/>
  <w15:commentEx w15:paraId="4BAE3D18" w15:done="0" w15:paraIdParent="07DF18E6"/>
  <w15:commentEx w15:paraId="096B371E" w15:done="0"/>
  <w15:commentEx w15:paraId="60FA0619" w15:done="0" w15:paraIdParent="096B371E"/>
  <w15:commentEx w15:paraId="187C1A88" w15:done="0"/>
  <w15:commentEx w15:paraId="27FE4334" w15:done="0" w15:paraIdParent="187C1A88"/>
  <w15:commentEx w15:paraId="507D0A58" w15:done="0"/>
  <w15:commentEx w15:paraId="78067BC2" w15:done="0" w15:paraIdParent="507D0A58"/>
  <w15:commentEx w15:paraId="3147636F" w15:done="0"/>
  <w15:commentEx w15:paraId="45ED4578" w15:done="0" w15:paraIdParent="3147636F"/>
  <w15:commentEx w15:paraId="30AF2AE3" w15:done="0"/>
  <w15:commentEx w15:paraId="113E7D61" w15:done="0"/>
  <w15:commentEx w15:paraId="1D8E78A9" w15:done="0" w15:paraIdParent="113E7D6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B6" w:rsidRDefault="00CE7CB6" w:rsidP="00B764CA">
      <w:r>
        <w:separator/>
      </w:r>
    </w:p>
  </w:endnote>
  <w:endnote w:type="continuationSeparator" w:id="0">
    <w:p w:rsidR="00CE7CB6" w:rsidRDefault="00CE7CB6" w:rsidP="00B7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B6" w:rsidRDefault="00CE7CB6" w:rsidP="00B764CA">
      <w:r>
        <w:separator/>
      </w:r>
    </w:p>
  </w:footnote>
  <w:footnote w:type="continuationSeparator" w:id="0">
    <w:p w:rsidR="00CE7CB6" w:rsidRDefault="00CE7CB6" w:rsidP="00B764C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 培翠">
    <w15:presenceInfo w15:providerId="Windows Live" w15:userId="a8deef16e2a6856d"/>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9C"/>
    <w:rsid w:val="00002134"/>
    <w:rsid w:val="000062F7"/>
    <w:rsid w:val="000067BA"/>
    <w:rsid w:val="00012822"/>
    <w:rsid w:val="00017366"/>
    <w:rsid w:val="000176AF"/>
    <w:rsid w:val="00023AA4"/>
    <w:rsid w:val="00024548"/>
    <w:rsid w:val="00024B59"/>
    <w:rsid w:val="00031BCB"/>
    <w:rsid w:val="00034951"/>
    <w:rsid w:val="000433F3"/>
    <w:rsid w:val="00044DAF"/>
    <w:rsid w:val="000459E6"/>
    <w:rsid w:val="00045EA6"/>
    <w:rsid w:val="0005392F"/>
    <w:rsid w:val="000601E6"/>
    <w:rsid w:val="00063603"/>
    <w:rsid w:val="0006754F"/>
    <w:rsid w:val="00071BDD"/>
    <w:rsid w:val="00072724"/>
    <w:rsid w:val="000826E4"/>
    <w:rsid w:val="00085373"/>
    <w:rsid w:val="00090D47"/>
    <w:rsid w:val="000A4AC3"/>
    <w:rsid w:val="000A61D3"/>
    <w:rsid w:val="000A6FAD"/>
    <w:rsid w:val="000C0D2A"/>
    <w:rsid w:val="000C7850"/>
    <w:rsid w:val="000D2D2F"/>
    <w:rsid w:val="000E3C10"/>
    <w:rsid w:val="000F5010"/>
    <w:rsid w:val="000F7E7B"/>
    <w:rsid w:val="00100999"/>
    <w:rsid w:val="0010196A"/>
    <w:rsid w:val="00120203"/>
    <w:rsid w:val="00133E54"/>
    <w:rsid w:val="00137A8F"/>
    <w:rsid w:val="00140ED7"/>
    <w:rsid w:val="001419F6"/>
    <w:rsid w:val="001423D6"/>
    <w:rsid w:val="00143F9C"/>
    <w:rsid w:val="00147612"/>
    <w:rsid w:val="00152930"/>
    <w:rsid w:val="0015373E"/>
    <w:rsid w:val="00172D84"/>
    <w:rsid w:val="00175110"/>
    <w:rsid w:val="0018089E"/>
    <w:rsid w:val="001818EF"/>
    <w:rsid w:val="00183621"/>
    <w:rsid w:val="00192549"/>
    <w:rsid w:val="001933B7"/>
    <w:rsid w:val="001A11F3"/>
    <w:rsid w:val="001A4ACE"/>
    <w:rsid w:val="001A4E5A"/>
    <w:rsid w:val="001B0E14"/>
    <w:rsid w:val="001B3727"/>
    <w:rsid w:val="001B62C4"/>
    <w:rsid w:val="001D0345"/>
    <w:rsid w:val="001D1686"/>
    <w:rsid w:val="001D49EF"/>
    <w:rsid w:val="001D70AD"/>
    <w:rsid w:val="001E4E4F"/>
    <w:rsid w:val="001F1E3D"/>
    <w:rsid w:val="002007A6"/>
    <w:rsid w:val="0020421B"/>
    <w:rsid w:val="002043B4"/>
    <w:rsid w:val="002045EE"/>
    <w:rsid w:val="00206B0A"/>
    <w:rsid w:val="00206B75"/>
    <w:rsid w:val="002112C0"/>
    <w:rsid w:val="0021233A"/>
    <w:rsid w:val="002170E9"/>
    <w:rsid w:val="002237BC"/>
    <w:rsid w:val="0022609F"/>
    <w:rsid w:val="0022656D"/>
    <w:rsid w:val="00233D42"/>
    <w:rsid w:val="0023598F"/>
    <w:rsid w:val="00246F13"/>
    <w:rsid w:val="00256D4B"/>
    <w:rsid w:val="00260A05"/>
    <w:rsid w:val="002705CC"/>
    <w:rsid w:val="002751E4"/>
    <w:rsid w:val="00276BA3"/>
    <w:rsid w:val="002773B1"/>
    <w:rsid w:val="00286F4F"/>
    <w:rsid w:val="00286FFC"/>
    <w:rsid w:val="00293874"/>
    <w:rsid w:val="002948D9"/>
    <w:rsid w:val="002B14BB"/>
    <w:rsid w:val="002B3115"/>
    <w:rsid w:val="002B504F"/>
    <w:rsid w:val="002C212C"/>
    <w:rsid w:val="002C2D39"/>
    <w:rsid w:val="002C6CBD"/>
    <w:rsid w:val="002D1D39"/>
    <w:rsid w:val="002D7850"/>
    <w:rsid w:val="002E056C"/>
    <w:rsid w:val="002E255D"/>
    <w:rsid w:val="002F1618"/>
    <w:rsid w:val="002F1A75"/>
    <w:rsid w:val="00300FB7"/>
    <w:rsid w:val="00313359"/>
    <w:rsid w:val="00316484"/>
    <w:rsid w:val="003235FE"/>
    <w:rsid w:val="003270A8"/>
    <w:rsid w:val="0032737E"/>
    <w:rsid w:val="0034510A"/>
    <w:rsid w:val="003539E2"/>
    <w:rsid w:val="00356194"/>
    <w:rsid w:val="00361A73"/>
    <w:rsid w:val="00370CC9"/>
    <w:rsid w:val="00384220"/>
    <w:rsid w:val="0038546C"/>
    <w:rsid w:val="00386874"/>
    <w:rsid w:val="00390FCD"/>
    <w:rsid w:val="00391595"/>
    <w:rsid w:val="00391CC1"/>
    <w:rsid w:val="003932E6"/>
    <w:rsid w:val="003941D9"/>
    <w:rsid w:val="003A7937"/>
    <w:rsid w:val="003B0549"/>
    <w:rsid w:val="003B068E"/>
    <w:rsid w:val="003B4848"/>
    <w:rsid w:val="003C1756"/>
    <w:rsid w:val="003C328D"/>
    <w:rsid w:val="003C455E"/>
    <w:rsid w:val="003C59CA"/>
    <w:rsid w:val="003D0F59"/>
    <w:rsid w:val="003D38A8"/>
    <w:rsid w:val="003D4096"/>
    <w:rsid w:val="003D5E65"/>
    <w:rsid w:val="003E24E0"/>
    <w:rsid w:val="003E7208"/>
    <w:rsid w:val="004047C2"/>
    <w:rsid w:val="00414E6B"/>
    <w:rsid w:val="004173E4"/>
    <w:rsid w:val="004178E6"/>
    <w:rsid w:val="00425CD3"/>
    <w:rsid w:val="004265F9"/>
    <w:rsid w:val="00431802"/>
    <w:rsid w:val="0043373B"/>
    <w:rsid w:val="00437DB8"/>
    <w:rsid w:val="00443004"/>
    <w:rsid w:val="0044442E"/>
    <w:rsid w:val="00445F06"/>
    <w:rsid w:val="00446BD4"/>
    <w:rsid w:val="00451E55"/>
    <w:rsid w:val="00455855"/>
    <w:rsid w:val="00463639"/>
    <w:rsid w:val="00466BFF"/>
    <w:rsid w:val="00467340"/>
    <w:rsid w:val="00476D84"/>
    <w:rsid w:val="004906AD"/>
    <w:rsid w:val="00492B2F"/>
    <w:rsid w:val="00494222"/>
    <w:rsid w:val="00496DB4"/>
    <w:rsid w:val="00497FF6"/>
    <w:rsid w:val="004B7A33"/>
    <w:rsid w:val="004C5D7B"/>
    <w:rsid w:val="004D1921"/>
    <w:rsid w:val="004D2028"/>
    <w:rsid w:val="004E10FB"/>
    <w:rsid w:val="004E1AD2"/>
    <w:rsid w:val="004E4B7B"/>
    <w:rsid w:val="004F21DD"/>
    <w:rsid w:val="004F2BAC"/>
    <w:rsid w:val="004F478F"/>
    <w:rsid w:val="004F7533"/>
    <w:rsid w:val="00505B8D"/>
    <w:rsid w:val="00511E85"/>
    <w:rsid w:val="00520111"/>
    <w:rsid w:val="005506CD"/>
    <w:rsid w:val="0055665C"/>
    <w:rsid w:val="00565B91"/>
    <w:rsid w:val="00565C71"/>
    <w:rsid w:val="0057190B"/>
    <w:rsid w:val="00572415"/>
    <w:rsid w:val="0057542E"/>
    <w:rsid w:val="00575BCF"/>
    <w:rsid w:val="005875B5"/>
    <w:rsid w:val="00590A91"/>
    <w:rsid w:val="005A48E0"/>
    <w:rsid w:val="005A641B"/>
    <w:rsid w:val="005B0733"/>
    <w:rsid w:val="005B07E0"/>
    <w:rsid w:val="005B186E"/>
    <w:rsid w:val="005B3539"/>
    <w:rsid w:val="005C4720"/>
    <w:rsid w:val="005D374B"/>
    <w:rsid w:val="005D50D0"/>
    <w:rsid w:val="005E1FA2"/>
    <w:rsid w:val="005E2E67"/>
    <w:rsid w:val="005E39F4"/>
    <w:rsid w:val="005E3B58"/>
    <w:rsid w:val="005E4566"/>
    <w:rsid w:val="005E52E8"/>
    <w:rsid w:val="005F3480"/>
    <w:rsid w:val="005F65CB"/>
    <w:rsid w:val="0060306D"/>
    <w:rsid w:val="00603AF0"/>
    <w:rsid w:val="00603B86"/>
    <w:rsid w:val="00604DB0"/>
    <w:rsid w:val="006050F1"/>
    <w:rsid w:val="0060534A"/>
    <w:rsid w:val="00614964"/>
    <w:rsid w:val="00624284"/>
    <w:rsid w:val="00626715"/>
    <w:rsid w:val="00626BEF"/>
    <w:rsid w:val="00631CCA"/>
    <w:rsid w:val="00634401"/>
    <w:rsid w:val="00637A94"/>
    <w:rsid w:val="00642F1B"/>
    <w:rsid w:val="0064336E"/>
    <w:rsid w:val="0065022E"/>
    <w:rsid w:val="00656ED2"/>
    <w:rsid w:val="00666433"/>
    <w:rsid w:val="00667A04"/>
    <w:rsid w:val="006710B0"/>
    <w:rsid w:val="006739D0"/>
    <w:rsid w:val="00680DF5"/>
    <w:rsid w:val="00681E6A"/>
    <w:rsid w:val="006D041E"/>
    <w:rsid w:val="006D63BF"/>
    <w:rsid w:val="006E056F"/>
    <w:rsid w:val="006E3231"/>
    <w:rsid w:val="006E4421"/>
    <w:rsid w:val="006F262C"/>
    <w:rsid w:val="006F33C0"/>
    <w:rsid w:val="006F7D47"/>
    <w:rsid w:val="0071253A"/>
    <w:rsid w:val="007156CE"/>
    <w:rsid w:val="00723F49"/>
    <w:rsid w:val="007259B6"/>
    <w:rsid w:val="0073298A"/>
    <w:rsid w:val="007366DC"/>
    <w:rsid w:val="00742F0E"/>
    <w:rsid w:val="00755A9A"/>
    <w:rsid w:val="00764249"/>
    <w:rsid w:val="00783138"/>
    <w:rsid w:val="0079179D"/>
    <w:rsid w:val="0079248E"/>
    <w:rsid w:val="0079293F"/>
    <w:rsid w:val="007A1E57"/>
    <w:rsid w:val="007A35C8"/>
    <w:rsid w:val="007B056B"/>
    <w:rsid w:val="007B61F0"/>
    <w:rsid w:val="007B6EDC"/>
    <w:rsid w:val="007C0ED5"/>
    <w:rsid w:val="007C1B62"/>
    <w:rsid w:val="007C21E2"/>
    <w:rsid w:val="007C635D"/>
    <w:rsid w:val="007D3F04"/>
    <w:rsid w:val="007D440D"/>
    <w:rsid w:val="007D7E45"/>
    <w:rsid w:val="007E2D4E"/>
    <w:rsid w:val="007E38FD"/>
    <w:rsid w:val="007E4C39"/>
    <w:rsid w:val="007E5BEE"/>
    <w:rsid w:val="007E7B38"/>
    <w:rsid w:val="007F05E2"/>
    <w:rsid w:val="007F7356"/>
    <w:rsid w:val="008071C9"/>
    <w:rsid w:val="00810DB8"/>
    <w:rsid w:val="0081203E"/>
    <w:rsid w:val="00842C36"/>
    <w:rsid w:val="008516FA"/>
    <w:rsid w:val="00854007"/>
    <w:rsid w:val="008545F7"/>
    <w:rsid w:val="00854705"/>
    <w:rsid w:val="00864084"/>
    <w:rsid w:val="008754AC"/>
    <w:rsid w:val="00877D94"/>
    <w:rsid w:val="00881101"/>
    <w:rsid w:val="00887B56"/>
    <w:rsid w:val="00890DBC"/>
    <w:rsid w:val="00891216"/>
    <w:rsid w:val="00895355"/>
    <w:rsid w:val="008977FF"/>
    <w:rsid w:val="00897CA0"/>
    <w:rsid w:val="008A13C1"/>
    <w:rsid w:val="008A4783"/>
    <w:rsid w:val="008C0E8D"/>
    <w:rsid w:val="008C1EC7"/>
    <w:rsid w:val="008C6209"/>
    <w:rsid w:val="008D2A96"/>
    <w:rsid w:val="008D6E9F"/>
    <w:rsid w:val="008E0FDB"/>
    <w:rsid w:val="008E11CB"/>
    <w:rsid w:val="008E1C21"/>
    <w:rsid w:val="008E3AC6"/>
    <w:rsid w:val="008E53A9"/>
    <w:rsid w:val="008F19DC"/>
    <w:rsid w:val="008F663E"/>
    <w:rsid w:val="008F7369"/>
    <w:rsid w:val="00902FD1"/>
    <w:rsid w:val="00907ACA"/>
    <w:rsid w:val="00912094"/>
    <w:rsid w:val="00916796"/>
    <w:rsid w:val="00920C22"/>
    <w:rsid w:val="00925298"/>
    <w:rsid w:val="00932401"/>
    <w:rsid w:val="00933B52"/>
    <w:rsid w:val="00936D5C"/>
    <w:rsid w:val="00953554"/>
    <w:rsid w:val="009553C4"/>
    <w:rsid w:val="00963004"/>
    <w:rsid w:val="009715F2"/>
    <w:rsid w:val="00973F4B"/>
    <w:rsid w:val="00975FA8"/>
    <w:rsid w:val="009803A5"/>
    <w:rsid w:val="009836C9"/>
    <w:rsid w:val="00985B42"/>
    <w:rsid w:val="009A0286"/>
    <w:rsid w:val="009A7380"/>
    <w:rsid w:val="009B0855"/>
    <w:rsid w:val="009B5E3F"/>
    <w:rsid w:val="009C260F"/>
    <w:rsid w:val="009C4223"/>
    <w:rsid w:val="009D4914"/>
    <w:rsid w:val="009D56BC"/>
    <w:rsid w:val="009E1229"/>
    <w:rsid w:val="009E5F26"/>
    <w:rsid w:val="009F3002"/>
    <w:rsid w:val="009F38F6"/>
    <w:rsid w:val="009F4131"/>
    <w:rsid w:val="009F6396"/>
    <w:rsid w:val="009F7932"/>
    <w:rsid w:val="00A04810"/>
    <w:rsid w:val="00A07641"/>
    <w:rsid w:val="00A24BB6"/>
    <w:rsid w:val="00A30C57"/>
    <w:rsid w:val="00A32757"/>
    <w:rsid w:val="00A379E8"/>
    <w:rsid w:val="00A66660"/>
    <w:rsid w:val="00A92052"/>
    <w:rsid w:val="00AA29B1"/>
    <w:rsid w:val="00AA3301"/>
    <w:rsid w:val="00AA44E3"/>
    <w:rsid w:val="00AA7433"/>
    <w:rsid w:val="00AB0729"/>
    <w:rsid w:val="00AB565D"/>
    <w:rsid w:val="00AB5806"/>
    <w:rsid w:val="00AB5F9C"/>
    <w:rsid w:val="00AC1DA9"/>
    <w:rsid w:val="00AC204B"/>
    <w:rsid w:val="00AC2767"/>
    <w:rsid w:val="00AD1CA6"/>
    <w:rsid w:val="00AD2BAF"/>
    <w:rsid w:val="00AE235D"/>
    <w:rsid w:val="00AF5E9B"/>
    <w:rsid w:val="00AF7CC2"/>
    <w:rsid w:val="00B05D15"/>
    <w:rsid w:val="00B14340"/>
    <w:rsid w:val="00B17D16"/>
    <w:rsid w:val="00B264BA"/>
    <w:rsid w:val="00B26506"/>
    <w:rsid w:val="00B275EA"/>
    <w:rsid w:val="00B3072F"/>
    <w:rsid w:val="00B32CD6"/>
    <w:rsid w:val="00B3526C"/>
    <w:rsid w:val="00B42BEA"/>
    <w:rsid w:val="00B539F0"/>
    <w:rsid w:val="00B60D7F"/>
    <w:rsid w:val="00B62201"/>
    <w:rsid w:val="00B64C48"/>
    <w:rsid w:val="00B764CA"/>
    <w:rsid w:val="00B77A0F"/>
    <w:rsid w:val="00B81EFF"/>
    <w:rsid w:val="00B945CE"/>
    <w:rsid w:val="00BA04D5"/>
    <w:rsid w:val="00BA2D6E"/>
    <w:rsid w:val="00BB0738"/>
    <w:rsid w:val="00BB347B"/>
    <w:rsid w:val="00BB3F00"/>
    <w:rsid w:val="00BC354B"/>
    <w:rsid w:val="00BE3113"/>
    <w:rsid w:val="00BE4681"/>
    <w:rsid w:val="00BF1E8B"/>
    <w:rsid w:val="00BF2F34"/>
    <w:rsid w:val="00BF5159"/>
    <w:rsid w:val="00C02A64"/>
    <w:rsid w:val="00C04F9C"/>
    <w:rsid w:val="00C149C1"/>
    <w:rsid w:val="00C15A96"/>
    <w:rsid w:val="00C167C8"/>
    <w:rsid w:val="00C3136E"/>
    <w:rsid w:val="00C31C38"/>
    <w:rsid w:val="00C3226F"/>
    <w:rsid w:val="00C33EB0"/>
    <w:rsid w:val="00C34023"/>
    <w:rsid w:val="00C426D5"/>
    <w:rsid w:val="00C4411F"/>
    <w:rsid w:val="00C445D9"/>
    <w:rsid w:val="00C46D30"/>
    <w:rsid w:val="00C67DE9"/>
    <w:rsid w:val="00C67F82"/>
    <w:rsid w:val="00C7378F"/>
    <w:rsid w:val="00C83FB3"/>
    <w:rsid w:val="00C958C6"/>
    <w:rsid w:val="00CA2D54"/>
    <w:rsid w:val="00CA5875"/>
    <w:rsid w:val="00CB0973"/>
    <w:rsid w:val="00CC222C"/>
    <w:rsid w:val="00CD0CE7"/>
    <w:rsid w:val="00CD1435"/>
    <w:rsid w:val="00CD2249"/>
    <w:rsid w:val="00CD6942"/>
    <w:rsid w:val="00CE7CB6"/>
    <w:rsid w:val="00CF41DE"/>
    <w:rsid w:val="00D0210F"/>
    <w:rsid w:val="00D035F5"/>
    <w:rsid w:val="00D04F22"/>
    <w:rsid w:val="00D052FD"/>
    <w:rsid w:val="00D100CD"/>
    <w:rsid w:val="00D165A6"/>
    <w:rsid w:val="00D2451B"/>
    <w:rsid w:val="00D268E7"/>
    <w:rsid w:val="00D30AA1"/>
    <w:rsid w:val="00D3241E"/>
    <w:rsid w:val="00D32454"/>
    <w:rsid w:val="00D376DB"/>
    <w:rsid w:val="00D43C8D"/>
    <w:rsid w:val="00D55989"/>
    <w:rsid w:val="00D5660C"/>
    <w:rsid w:val="00D56634"/>
    <w:rsid w:val="00D571F0"/>
    <w:rsid w:val="00D57588"/>
    <w:rsid w:val="00D61FEF"/>
    <w:rsid w:val="00D62C55"/>
    <w:rsid w:val="00D70F58"/>
    <w:rsid w:val="00D75394"/>
    <w:rsid w:val="00D77EDD"/>
    <w:rsid w:val="00D85963"/>
    <w:rsid w:val="00D90997"/>
    <w:rsid w:val="00D92B7C"/>
    <w:rsid w:val="00D954AC"/>
    <w:rsid w:val="00D955AD"/>
    <w:rsid w:val="00DA7B4B"/>
    <w:rsid w:val="00DB06AE"/>
    <w:rsid w:val="00DB4856"/>
    <w:rsid w:val="00DB67DA"/>
    <w:rsid w:val="00DD4116"/>
    <w:rsid w:val="00DF268E"/>
    <w:rsid w:val="00DF2EB1"/>
    <w:rsid w:val="00E01D6F"/>
    <w:rsid w:val="00E0545A"/>
    <w:rsid w:val="00E05D55"/>
    <w:rsid w:val="00E12867"/>
    <w:rsid w:val="00E12CAE"/>
    <w:rsid w:val="00E14D54"/>
    <w:rsid w:val="00E17B5D"/>
    <w:rsid w:val="00E24549"/>
    <w:rsid w:val="00E24E10"/>
    <w:rsid w:val="00E26716"/>
    <w:rsid w:val="00E27F8C"/>
    <w:rsid w:val="00E33E36"/>
    <w:rsid w:val="00E41775"/>
    <w:rsid w:val="00E43A2B"/>
    <w:rsid w:val="00E46D1B"/>
    <w:rsid w:val="00E617E7"/>
    <w:rsid w:val="00E62FD8"/>
    <w:rsid w:val="00E6501F"/>
    <w:rsid w:val="00E665C8"/>
    <w:rsid w:val="00E74F8F"/>
    <w:rsid w:val="00E85AB3"/>
    <w:rsid w:val="00E91C52"/>
    <w:rsid w:val="00E94AB6"/>
    <w:rsid w:val="00E9650C"/>
    <w:rsid w:val="00E9673D"/>
    <w:rsid w:val="00EA0867"/>
    <w:rsid w:val="00EA2372"/>
    <w:rsid w:val="00EA31B1"/>
    <w:rsid w:val="00EA4149"/>
    <w:rsid w:val="00EB19C9"/>
    <w:rsid w:val="00EB54CE"/>
    <w:rsid w:val="00EC08AF"/>
    <w:rsid w:val="00EC1390"/>
    <w:rsid w:val="00EC28C9"/>
    <w:rsid w:val="00EC3C3A"/>
    <w:rsid w:val="00ED2E16"/>
    <w:rsid w:val="00ED300A"/>
    <w:rsid w:val="00EE557B"/>
    <w:rsid w:val="00EE698B"/>
    <w:rsid w:val="00EE7320"/>
    <w:rsid w:val="00EF3ECB"/>
    <w:rsid w:val="00EF426F"/>
    <w:rsid w:val="00EF4C33"/>
    <w:rsid w:val="00EF66E4"/>
    <w:rsid w:val="00EF6A4B"/>
    <w:rsid w:val="00EF7444"/>
    <w:rsid w:val="00F11B23"/>
    <w:rsid w:val="00F20EC8"/>
    <w:rsid w:val="00F21390"/>
    <w:rsid w:val="00F21C74"/>
    <w:rsid w:val="00F21E84"/>
    <w:rsid w:val="00F22C66"/>
    <w:rsid w:val="00F23724"/>
    <w:rsid w:val="00F23A26"/>
    <w:rsid w:val="00F25448"/>
    <w:rsid w:val="00F30C93"/>
    <w:rsid w:val="00F360B9"/>
    <w:rsid w:val="00F44428"/>
    <w:rsid w:val="00F45AC6"/>
    <w:rsid w:val="00F530E6"/>
    <w:rsid w:val="00F53DFA"/>
    <w:rsid w:val="00F5696D"/>
    <w:rsid w:val="00F5700B"/>
    <w:rsid w:val="00F603CB"/>
    <w:rsid w:val="00F65EE7"/>
    <w:rsid w:val="00F808F3"/>
    <w:rsid w:val="00F84CE4"/>
    <w:rsid w:val="00F87EB1"/>
    <w:rsid w:val="00FB603B"/>
    <w:rsid w:val="00FB676E"/>
    <w:rsid w:val="00FC0A49"/>
    <w:rsid w:val="00FD00DC"/>
    <w:rsid w:val="00FE0019"/>
    <w:rsid w:val="00FE0BCF"/>
    <w:rsid w:val="00FE6AC8"/>
    <w:rsid w:val="00FF4110"/>
    <w:rsid w:val="00FF7B53"/>
    <w:rsid w:val="047B744A"/>
    <w:rsid w:val="0B2123B7"/>
    <w:rsid w:val="1C7F30F6"/>
    <w:rsid w:val="1EF871DC"/>
    <w:rsid w:val="207A10B5"/>
    <w:rsid w:val="416A1454"/>
    <w:rsid w:val="48177F6B"/>
    <w:rsid w:val="4E3F3338"/>
    <w:rsid w:val="52CD1559"/>
    <w:rsid w:val="5DFD2399"/>
    <w:rsid w:val="635802E8"/>
    <w:rsid w:val="66E94BCE"/>
    <w:rsid w:val="6EAC5F34"/>
    <w:rsid w:val="7632236F"/>
    <w:rsid w:val="7E8A09A7"/>
    <w:rsid w:val="7EF9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single"/>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1">
    <w:name w:val="日期1"/>
    <w:basedOn w:val="a0"/>
    <w:qFormat/>
  </w:style>
  <w:style w:type="character" w:customStyle="1" w:styleId="nav-next">
    <w:name w:val="nav-next"/>
    <w:basedOn w:val="a0"/>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0">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single"/>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1">
    <w:name w:val="日期1"/>
    <w:basedOn w:val="a0"/>
    <w:qFormat/>
  </w:style>
  <w:style w:type="character" w:customStyle="1" w:styleId="nav-next">
    <w:name w:val="nav-next"/>
    <w:basedOn w:val="a0"/>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4505</Words>
  <Characters>25681</Characters>
  <Application>Microsoft Office Word</Application>
  <DocSecurity>0</DocSecurity>
  <Lines>214</Lines>
  <Paragraphs>60</Paragraphs>
  <ScaleCrop>false</ScaleCrop>
  <Company>Lenovo</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zhaixiaohui</dc:creator>
  <cp:lastModifiedBy>yulangbai</cp:lastModifiedBy>
  <cp:revision>2</cp:revision>
  <dcterms:created xsi:type="dcterms:W3CDTF">2020-07-21T07:59:00Z</dcterms:created>
  <dcterms:modified xsi:type="dcterms:W3CDTF">2020-12-04T02:47:00Z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