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CESI仿宋-GB2312" w:hAnsi="CESI仿宋-GB2312" w:eastAsia="CESI仿宋-GB2312" w:cs="CESI仿宋-GB2312"/>
          <w:sz w:val="32"/>
          <w:szCs w:val="32"/>
          <w:lang w:val="en-US" w:eastAsia="zh-CN"/>
        </w:rPr>
      </w:pPr>
      <w:bookmarkStart w:id="0" w:name="_GoBack"/>
      <w:bookmarkEnd w:id="0"/>
      <w:r>
        <w:rPr>
          <w:rFonts w:hint="eastAsia" w:ascii="CESI仿宋-GB2312" w:hAnsi="CESI仿宋-GB2312" w:eastAsia="CESI仿宋-GB2312" w:cs="CESI仿宋-GB2312"/>
          <w:sz w:val="32"/>
          <w:szCs w:val="32"/>
          <w:lang w:eastAsia="zh-CN"/>
        </w:rPr>
        <w:t>附件</w:t>
      </w:r>
      <w:r>
        <w:rPr>
          <w:rFonts w:hint="eastAsia" w:ascii="CESI仿宋-GB2312" w:hAnsi="CESI仿宋-GB2312" w:eastAsia="CESI仿宋-GB2312" w:cs="CESI仿宋-GB2312"/>
          <w:sz w:val="32"/>
          <w:szCs w:val="32"/>
          <w:lang w:val="en-US" w:eastAsia="zh-CN"/>
        </w:rPr>
        <w:t>1：</w:t>
      </w:r>
    </w:p>
    <w:p>
      <w:pPr>
        <w:jc w:val="center"/>
        <w:rPr>
          <w:rFonts w:hint="eastAsia" w:ascii="CESI小标宋-GB2312" w:hAnsi="CESI小标宋-GB2312" w:eastAsia="CESI小标宋-GB2312" w:cs="CESI小标宋-GB2312"/>
          <w:sz w:val="32"/>
          <w:szCs w:val="32"/>
          <w:lang w:eastAsia="zh-CN"/>
        </w:rPr>
      </w:pPr>
    </w:p>
    <w:p>
      <w:pPr>
        <w:jc w:val="center"/>
        <w:rPr>
          <w:rFonts w:hint="eastAsia" w:ascii="CESI小标宋-GB2312" w:hAnsi="CESI小标宋-GB2312" w:eastAsia="CESI小标宋-GB2312" w:cs="CESI小标宋-GB2312"/>
          <w:sz w:val="32"/>
          <w:szCs w:val="32"/>
          <w:lang w:eastAsia="zh-CN"/>
        </w:rPr>
      </w:pPr>
      <w:r>
        <w:rPr>
          <w:rFonts w:hint="eastAsia" w:ascii="CESI小标宋-GB2312" w:hAnsi="CESI小标宋-GB2312" w:eastAsia="CESI小标宋-GB2312" w:cs="CESI小标宋-GB2312"/>
          <w:sz w:val="32"/>
          <w:szCs w:val="32"/>
          <w:lang w:eastAsia="zh-CN"/>
        </w:rPr>
        <w:t>北京市放射性药品经营企业GSP现场检查适用性条款说明</w:t>
      </w:r>
    </w:p>
    <w:p>
      <w:pPr>
        <w:jc w:val="center"/>
        <w:rPr>
          <w:rFonts w:hint="eastAsia" w:ascii="CESI小标宋-GB2312" w:hAnsi="CESI小标宋-GB2312" w:eastAsia="CESI小标宋-GB2312" w:cs="CESI小标宋-GB2312"/>
          <w:sz w:val="32"/>
          <w:szCs w:val="32"/>
          <w:lang w:eastAsia="zh-CN"/>
        </w:rPr>
      </w:pPr>
      <w:r>
        <w:rPr>
          <w:rFonts w:hint="eastAsia" w:ascii="CESI小标宋-GB2312" w:hAnsi="CESI小标宋-GB2312" w:eastAsia="CESI小标宋-GB2312" w:cs="CESI小标宋-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为落实药品经营质量管理规范，结合放射性药品经营特点及现状，市药监局对北京市放射性药品经营企业GSP现场检查适用性条款进行如下说明：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lang w:val="en-US" w:eastAsia="zh-CN"/>
        </w:rPr>
        <w:t>执行《药品经营质量管理规范》第七条和第十三条时，</w:t>
      </w:r>
      <w:r>
        <w:rPr>
          <w:rFonts w:hint="eastAsia" w:ascii="CESI仿宋-GB2312" w:hAnsi="CESI仿宋-GB2312" w:eastAsia="CESI仿宋-GB2312" w:cs="CESI仿宋-GB2312"/>
          <w:sz w:val="32"/>
          <w:szCs w:val="32"/>
          <w:lang w:eastAsia="zh-CN"/>
        </w:rPr>
        <w:t>对于同时从事放射性药品生产和放射性药品（非自产品种）经营活动的企业，</w:t>
      </w:r>
      <w:r>
        <w:rPr>
          <w:rFonts w:hint="eastAsia" w:ascii="CESI仿宋-GB2312" w:hAnsi="CESI仿宋-GB2312" w:eastAsia="CESI仿宋-GB2312" w:cs="CESI仿宋-GB2312"/>
          <w:sz w:val="32"/>
          <w:szCs w:val="32"/>
          <w:lang w:val="en-US" w:eastAsia="zh-CN"/>
        </w:rPr>
        <w:t>应分别建立放射性药品生产质量管理体系和放射性药品经营质量管理体系，生产企业和经营企业的人员可兼任，但应分别明确生产和经营工作职责。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rPr>
      </w:pPr>
      <w:r>
        <w:rPr>
          <w:rFonts w:hint="eastAsia" w:ascii="CESI仿宋-GB2312" w:hAnsi="CESI仿宋-GB2312" w:eastAsia="CESI仿宋-GB2312" w:cs="CESI仿宋-GB2312"/>
          <w:sz w:val="32"/>
          <w:szCs w:val="32"/>
          <w:lang w:eastAsia="zh-CN"/>
        </w:rPr>
        <w:t>二、执行《药品经营质量管理规范》第二十条时，</w:t>
      </w:r>
      <w:r>
        <w:rPr>
          <w:rFonts w:hint="eastAsia" w:ascii="CESI仿宋-GB2312" w:hAnsi="CESI仿宋-GB2312" w:eastAsia="CESI仿宋-GB2312" w:cs="CESI仿宋-GB2312"/>
          <w:sz w:val="32"/>
          <w:lang w:eastAsia="zh-CN"/>
        </w:rPr>
        <w:t>企业质量负责人应当</w:t>
      </w:r>
      <w:r>
        <w:rPr>
          <w:rFonts w:hint="eastAsia" w:ascii="CESI仿宋-GB2312" w:hAnsi="CESI仿宋-GB2312" w:eastAsia="CESI仿宋-GB2312" w:cs="CESI仿宋-GB2312"/>
          <w:sz w:val="32"/>
        </w:rPr>
        <w:t>具有核医学专业大学本科以上学历，及3年以上放射性药品</w:t>
      </w:r>
      <w:r>
        <w:rPr>
          <w:rFonts w:hint="eastAsia" w:ascii="CESI仿宋-GB2312" w:hAnsi="CESI仿宋-GB2312" w:eastAsia="CESI仿宋-GB2312" w:cs="CESI仿宋-GB2312"/>
          <w:sz w:val="32"/>
          <w:lang w:eastAsia="zh-CN"/>
        </w:rPr>
        <w:t>生产经营</w:t>
      </w:r>
      <w:r>
        <w:rPr>
          <w:rFonts w:hint="eastAsia" w:ascii="CESI仿宋-GB2312" w:hAnsi="CESI仿宋-GB2312" w:eastAsia="CESI仿宋-GB2312" w:cs="CESI仿宋-GB2312"/>
          <w:sz w:val="32"/>
        </w:rPr>
        <w:t>质量管理工作经历，或者具备执业药师资格及3年以上放射性药品</w:t>
      </w:r>
      <w:r>
        <w:rPr>
          <w:rFonts w:hint="eastAsia" w:ascii="CESI仿宋-GB2312" w:hAnsi="CESI仿宋-GB2312" w:eastAsia="CESI仿宋-GB2312" w:cs="CESI仿宋-GB2312"/>
          <w:sz w:val="32"/>
          <w:lang w:eastAsia="zh-CN"/>
        </w:rPr>
        <w:t>生产经营</w:t>
      </w:r>
      <w:r>
        <w:rPr>
          <w:rFonts w:hint="eastAsia" w:ascii="CESI仿宋-GB2312" w:hAnsi="CESI仿宋-GB2312" w:eastAsia="CESI仿宋-GB2312" w:cs="CESI仿宋-GB2312"/>
          <w:sz w:val="32"/>
        </w:rPr>
        <w:t>质量管理工作经历，在质量管理工作中具备正确判断和保障实施的能力。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rPr>
      </w:pPr>
      <w:r>
        <w:rPr>
          <w:rFonts w:hint="eastAsia" w:ascii="CESI仿宋-GB2312" w:hAnsi="CESI仿宋-GB2312" w:eastAsia="CESI仿宋-GB2312" w:cs="CESI仿宋-GB2312"/>
          <w:sz w:val="32"/>
          <w:lang w:eastAsia="zh-CN"/>
        </w:rPr>
        <w:t>三、</w:t>
      </w:r>
      <w:r>
        <w:rPr>
          <w:rFonts w:hint="eastAsia" w:ascii="CESI仿宋-GB2312" w:hAnsi="CESI仿宋-GB2312" w:eastAsia="CESI仿宋-GB2312" w:cs="CESI仿宋-GB2312"/>
          <w:sz w:val="32"/>
          <w:szCs w:val="32"/>
          <w:lang w:eastAsia="zh-CN"/>
        </w:rPr>
        <w:t>执行《药品经营质量管理规范》第二十一条时，</w:t>
      </w:r>
      <w:r>
        <w:rPr>
          <w:rFonts w:hint="eastAsia" w:ascii="CESI仿宋-GB2312" w:hAnsi="CESI仿宋-GB2312" w:eastAsia="CESI仿宋-GB2312" w:cs="CESI仿宋-GB2312"/>
          <w:sz w:val="32"/>
        </w:rPr>
        <w:t>企业质量管理部门负责人应当具有核医学专业大学</w:t>
      </w:r>
      <w:r>
        <w:rPr>
          <w:rFonts w:hint="eastAsia" w:ascii="CESI仿宋-GB2312" w:hAnsi="CESI仿宋-GB2312" w:eastAsia="CESI仿宋-GB2312" w:cs="CESI仿宋-GB2312"/>
          <w:sz w:val="32"/>
          <w:lang w:eastAsia="zh-CN"/>
        </w:rPr>
        <w:t>本</w:t>
      </w:r>
      <w:r>
        <w:rPr>
          <w:rFonts w:hint="eastAsia" w:ascii="CESI仿宋-GB2312" w:hAnsi="CESI仿宋-GB2312" w:eastAsia="CESI仿宋-GB2312" w:cs="CESI仿宋-GB2312"/>
          <w:sz w:val="32"/>
        </w:rPr>
        <w:t>科以上学历，及3年以上放射性药品</w:t>
      </w:r>
      <w:r>
        <w:rPr>
          <w:rFonts w:hint="eastAsia" w:ascii="CESI仿宋-GB2312" w:hAnsi="CESI仿宋-GB2312" w:eastAsia="CESI仿宋-GB2312" w:cs="CESI仿宋-GB2312"/>
          <w:sz w:val="32"/>
          <w:lang w:eastAsia="zh-CN"/>
        </w:rPr>
        <w:t>生产经营</w:t>
      </w:r>
      <w:r>
        <w:rPr>
          <w:rFonts w:hint="eastAsia" w:ascii="CESI仿宋-GB2312" w:hAnsi="CESI仿宋-GB2312" w:eastAsia="CESI仿宋-GB2312" w:cs="CESI仿宋-GB2312"/>
          <w:sz w:val="32"/>
        </w:rPr>
        <w:t>质量管理工作经历，或者具备执业药师资格及3年以上放射性药品</w:t>
      </w:r>
      <w:r>
        <w:rPr>
          <w:rFonts w:hint="eastAsia" w:ascii="CESI仿宋-GB2312" w:hAnsi="CESI仿宋-GB2312" w:eastAsia="CESI仿宋-GB2312" w:cs="CESI仿宋-GB2312"/>
          <w:sz w:val="32"/>
          <w:lang w:eastAsia="zh-CN"/>
        </w:rPr>
        <w:t>生产经营</w:t>
      </w:r>
      <w:r>
        <w:rPr>
          <w:rFonts w:hint="eastAsia" w:ascii="CESI仿宋-GB2312" w:hAnsi="CESI仿宋-GB2312" w:eastAsia="CESI仿宋-GB2312" w:cs="CESI仿宋-GB2312"/>
          <w:sz w:val="32"/>
        </w:rPr>
        <w:t>质量管理工作经历，能独立解决经营过程中的质量问题。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lang w:val="en-US" w:eastAsia="zh-CN"/>
        </w:rPr>
      </w:pPr>
      <w:r>
        <w:rPr>
          <w:rFonts w:hint="eastAsia" w:ascii="CESI仿宋-GB2312" w:hAnsi="CESI仿宋-GB2312" w:eastAsia="CESI仿宋-GB2312" w:cs="CESI仿宋-GB2312"/>
          <w:sz w:val="32"/>
          <w:lang w:eastAsia="zh-CN"/>
        </w:rPr>
        <w:t>四、</w:t>
      </w:r>
      <w:r>
        <w:rPr>
          <w:rFonts w:hint="eastAsia" w:ascii="CESI仿宋-GB2312" w:hAnsi="CESI仿宋-GB2312" w:eastAsia="CESI仿宋-GB2312" w:cs="CESI仿宋-GB2312"/>
          <w:sz w:val="32"/>
          <w:szCs w:val="32"/>
          <w:lang w:eastAsia="zh-CN"/>
        </w:rPr>
        <w:t>执行《药品经营质量管理规范》第二十二条时，企业质量管理人员应至少符合以下要求。</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从事放射性药品质量管理工作的，应当至少配备2名专业技术人员专门负责质量管理和验收工作。专业技术人员应当具有核医学、药学或者医学等专业本科以上学历及中级以上专业技术职称，并有3年以上从事放射性药品管理或者技术工作经历。</w:t>
      </w:r>
      <w:r>
        <w:rPr>
          <w:rFonts w:hint="eastAsia" w:ascii="CESI仿宋-GB2312" w:hAnsi="CESI仿宋-GB2312" w:eastAsia="CESI仿宋-GB2312" w:cs="CESI仿宋-GB2312"/>
          <w:sz w:val="32"/>
          <w:lang w:eastAsia="zh-CN"/>
        </w:rPr>
        <w:t>经营体外放射性诊断试剂的，质量管理人员中应当至少</w:t>
      </w:r>
      <w:r>
        <w:rPr>
          <w:rFonts w:hint="eastAsia" w:ascii="CESI仿宋-GB2312" w:hAnsi="CESI仿宋-GB2312" w:eastAsia="CESI仿宋-GB2312" w:cs="CESI仿宋-GB2312"/>
          <w:sz w:val="32"/>
          <w:lang w:val="en-US" w:eastAsia="zh-CN"/>
        </w:rPr>
        <w:t>1人为主管检验师，并具有核医学、检验学等相关专业本科以上学历及3年以上</w:t>
      </w:r>
      <w:r>
        <w:rPr>
          <w:rFonts w:hint="eastAsia" w:ascii="CESI仿宋-GB2312" w:hAnsi="CESI仿宋-GB2312" w:eastAsia="CESI仿宋-GB2312" w:cs="CESI仿宋-GB2312"/>
          <w:sz w:val="32"/>
          <w:lang w:eastAsia="zh-CN"/>
        </w:rPr>
        <w:t>体外放射性诊断试剂检验工作经历，能独立解决经营过程中的质量问题。</w:t>
      </w:r>
      <w:r>
        <w:rPr>
          <w:rFonts w:hint="eastAsia" w:ascii="CESI仿宋-GB2312" w:hAnsi="CESI仿宋-GB2312" w:eastAsia="CESI仿宋-GB2312" w:cs="CESI仿宋-GB2312"/>
          <w:sz w:val="32"/>
          <w:lang w:val="en-US" w:eastAsia="zh-CN"/>
        </w:rPr>
        <w:t>2.从事放射性药品养护工作的，应当具有核医学、药学、生物、化学等相关专业中专以上学历或者具有医学、药学初级以上专业技术职称。3.从事放射性药品采购工作的人员应当具有核医学或者药学、生物、化学等相关专业中专以上学历，从事销售、储存等工作的人员应当具有高中以上文化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lang w:val="en-US" w:eastAsia="zh-CN"/>
        </w:rPr>
        <w:t>五、</w:t>
      </w:r>
      <w:r>
        <w:rPr>
          <w:rFonts w:hint="eastAsia" w:ascii="CESI仿宋-GB2312" w:hAnsi="CESI仿宋-GB2312" w:eastAsia="CESI仿宋-GB2312" w:cs="CESI仿宋-GB2312"/>
          <w:sz w:val="32"/>
          <w:szCs w:val="32"/>
          <w:lang w:eastAsia="zh-CN"/>
        </w:rPr>
        <w:t>执行《药品经营质量管理规范》第四十三条和第四十四条时，对于同时从事放射性药品生产和放射性药品（非自产品种）经营活动的企业，生产经营可共用库房，库房应采取有效隔离的措施，固定生产、经营使用区域，防止混淆和差错。共用库房应同时符合《药品生产质量管理规范》和《药品经营质量管理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rPr>
      </w:pPr>
      <w:r>
        <w:rPr>
          <w:rFonts w:hint="eastAsia" w:ascii="CESI仿宋-GB2312" w:hAnsi="CESI仿宋-GB2312" w:eastAsia="CESI仿宋-GB2312" w:cs="CESI仿宋-GB2312"/>
          <w:sz w:val="32"/>
          <w:szCs w:val="32"/>
          <w:lang w:val="en-US" w:eastAsia="zh-CN"/>
        </w:rPr>
        <w:t>六、</w:t>
      </w:r>
      <w:r>
        <w:rPr>
          <w:rFonts w:hint="eastAsia" w:ascii="CESI仿宋-GB2312" w:hAnsi="CESI仿宋-GB2312" w:eastAsia="CESI仿宋-GB2312" w:cs="CESI仿宋-GB2312"/>
          <w:sz w:val="32"/>
          <w:szCs w:val="32"/>
          <w:lang w:eastAsia="zh-CN"/>
        </w:rPr>
        <w:t>执行《药品经营质量管理规范》第六十八条时，对于</w:t>
      </w:r>
      <w:r>
        <w:rPr>
          <w:rFonts w:hint="eastAsia" w:ascii="CESI仿宋-GB2312" w:hAnsi="CESI仿宋-GB2312" w:eastAsia="CESI仿宋-GB2312" w:cs="CESI仿宋-GB2312"/>
          <w:sz w:val="32"/>
          <w:lang w:val="en-US" w:eastAsia="zh-CN"/>
        </w:rPr>
        <w:t>由生产企业直发至使用单位的放射性药品，</w:t>
      </w:r>
      <w:r>
        <w:rPr>
          <w:rFonts w:hint="eastAsia" w:ascii="CESI仿宋-GB2312" w:hAnsi="CESI仿宋-GB2312" w:eastAsia="CESI仿宋-GB2312" w:cs="CESI仿宋-GB2312"/>
          <w:sz w:val="32"/>
          <w:szCs w:val="32"/>
          <w:lang w:eastAsia="zh-CN"/>
        </w:rPr>
        <w:t>放射性药品经营企业应</w:t>
      </w:r>
      <w:r>
        <w:rPr>
          <w:rFonts w:hint="eastAsia" w:eastAsia="仿宋_GB2312"/>
          <w:sz w:val="32"/>
        </w:rPr>
        <w:t>建立专门的采购记录，保证有效的质量跟踪和追溯。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sz w:val="32"/>
          <w:lang w:val="en-US" w:eastAsia="zh-CN"/>
        </w:rPr>
      </w:pPr>
      <w:r>
        <w:rPr>
          <w:rFonts w:hint="eastAsia" w:eastAsia="仿宋_GB2312"/>
          <w:sz w:val="32"/>
          <w:lang w:eastAsia="zh-CN"/>
        </w:rPr>
        <w:t>七、</w:t>
      </w:r>
      <w:r>
        <w:rPr>
          <w:rFonts w:hint="eastAsia" w:ascii="CESI仿宋-GB2312" w:hAnsi="CESI仿宋-GB2312" w:eastAsia="CESI仿宋-GB2312" w:cs="CESI仿宋-GB2312"/>
          <w:sz w:val="32"/>
          <w:szCs w:val="32"/>
          <w:lang w:eastAsia="zh-CN"/>
        </w:rPr>
        <w:t>执行《药品经营质量管理规范》第七十六条时，验收放射性药品应当按照药品批号查验同批号的检验报告书。经营产品有效期或所含核素半衰期小于</w:t>
      </w:r>
      <w:r>
        <w:rPr>
          <w:rFonts w:hint="eastAsia" w:ascii="CESI仿宋-GB2312" w:hAnsi="CESI仿宋-GB2312" w:eastAsia="CESI仿宋-GB2312" w:cs="CESI仿宋-GB2312"/>
          <w:sz w:val="32"/>
          <w:szCs w:val="32"/>
          <w:lang w:val="en-US" w:eastAsia="zh-CN"/>
        </w:rPr>
        <w:t>30天的放射性药品时，</w:t>
      </w:r>
      <w:r>
        <w:rPr>
          <w:rFonts w:hint="eastAsia" w:ascii="CESI仿宋-GB2312" w:hAnsi="CESI仿宋-GB2312" w:eastAsia="CESI仿宋-GB2312" w:cs="CESI仿宋-GB2312"/>
          <w:sz w:val="32"/>
          <w:szCs w:val="32"/>
          <w:lang w:eastAsia="zh-CN"/>
        </w:rPr>
        <w:t>放射性药品经营企业应及时并定期收集所经营药品同批号的检验报告书。对于</w:t>
      </w:r>
      <w:r>
        <w:rPr>
          <w:rFonts w:hint="eastAsia" w:ascii="CESI仿宋-GB2312" w:hAnsi="CESI仿宋-GB2312" w:eastAsia="CESI仿宋-GB2312" w:cs="CESI仿宋-GB2312"/>
          <w:sz w:val="32"/>
          <w:lang w:val="en-US" w:eastAsia="zh-CN"/>
        </w:rPr>
        <w:t>由生产企业直发至使用单位的放射性药品，</w:t>
      </w:r>
      <w:r>
        <w:rPr>
          <w:rFonts w:hint="eastAsia" w:ascii="CESI仿宋-GB2312" w:hAnsi="CESI仿宋-GB2312" w:eastAsia="CESI仿宋-GB2312" w:cs="CESI仿宋-GB2312"/>
          <w:sz w:val="32"/>
          <w:szCs w:val="32"/>
          <w:lang w:eastAsia="zh-CN"/>
        </w:rPr>
        <w:t>放射性药品经营企业应在生产企业发货前，查验同批号的检验报告书。检验报告书的传递和保存可以采用电子数据形式，但应当保证其合法性和有效性。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lang w:val="en-US" w:eastAsia="zh-CN"/>
        </w:rPr>
      </w:pPr>
      <w:r>
        <w:rPr>
          <w:rFonts w:hint="eastAsia" w:eastAsia="仿宋_GB2312"/>
          <w:sz w:val="32"/>
          <w:lang w:eastAsia="zh-CN"/>
        </w:rPr>
        <w:t>八、</w:t>
      </w:r>
      <w:r>
        <w:rPr>
          <w:rFonts w:hint="eastAsia" w:ascii="CESI仿宋-GB2312" w:hAnsi="CESI仿宋-GB2312" w:eastAsia="CESI仿宋-GB2312" w:cs="CESI仿宋-GB2312"/>
          <w:sz w:val="32"/>
          <w:szCs w:val="32"/>
          <w:lang w:eastAsia="zh-CN"/>
        </w:rPr>
        <w:t>执行《药品经营质量管理规范》第七十七条和第七十八条时，对于</w:t>
      </w:r>
      <w:r>
        <w:rPr>
          <w:rFonts w:hint="eastAsia" w:ascii="CESI仿宋-GB2312" w:hAnsi="CESI仿宋-GB2312" w:eastAsia="CESI仿宋-GB2312" w:cs="CESI仿宋-GB2312"/>
          <w:sz w:val="32"/>
          <w:lang w:val="en-US" w:eastAsia="zh-CN"/>
        </w:rPr>
        <w:t>由生产企业直发至使用单位的放射性药品，</w:t>
      </w:r>
      <w:r>
        <w:rPr>
          <w:rFonts w:hint="eastAsia" w:ascii="CESI仿宋-GB2312" w:hAnsi="CESI仿宋-GB2312" w:eastAsia="CESI仿宋-GB2312" w:cs="CESI仿宋-GB2312"/>
          <w:sz w:val="32"/>
          <w:szCs w:val="32"/>
          <w:lang w:eastAsia="zh-CN"/>
        </w:rPr>
        <w:t>放射性药品经营企业可以委托使用单位收货时检查核实有关项目。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九、执行《药品经营质量管理规范》第八十条时，经营具有放射性的药品，其验收记录还应包括放</w:t>
      </w:r>
      <w:r>
        <w:rPr>
          <w:rFonts w:hint="eastAsia" w:ascii="CESI仿宋-GB2312" w:hAnsi="CESI仿宋-GB2312" w:eastAsia="CESI仿宋-GB2312" w:cs="CESI仿宋-GB2312"/>
          <w:sz w:val="32"/>
          <w:szCs w:val="32"/>
          <w:lang w:val="en-US" w:eastAsia="zh-CN"/>
        </w:rPr>
        <w:t>射性比活度及装量。</w:t>
      </w:r>
      <w:r>
        <w:rPr>
          <w:rFonts w:hint="eastAsia" w:ascii="CESI仿宋-GB2312" w:hAnsi="CESI仿宋-GB2312" w:eastAsia="CESI仿宋-GB2312" w:cs="CESI仿宋-GB2312"/>
          <w:sz w:val="32"/>
          <w:szCs w:val="32"/>
          <w:lang w:eastAsia="zh-CN"/>
        </w:rPr>
        <w:t>对于</w:t>
      </w:r>
      <w:r>
        <w:rPr>
          <w:rFonts w:hint="eastAsia" w:ascii="CESI仿宋-GB2312" w:hAnsi="CESI仿宋-GB2312" w:eastAsia="CESI仿宋-GB2312" w:cs="CESI仿宋-GB2312"/>
          <w:sz w:val="32"/>
          <w:lang w:val="en-US" w:eastAsia="zh-CN"/>
        </w:rPr>
        <w:t>由生产企业直发至使用单位的放射性药品，</w:t>
      </w:r>
      <w:r>
        <w:rPr>
          <w:rFonts w:hint="eastAsia" w:ascii="CESI仿宋-GB2312" w:hAnsi="CESI仿宋-GB2312" w:eastAsia="CESI仿宋-GB2312" w:cs="CESI仿宋-GB2312"/>
          <w:sz w:val="32"/>
          <w:szCs w:val="32"/>
          <w:lang w:eastAsia="zh-CN"/>
        </w:rPr>
        <w:t>放射性药品经营企业委托使用单位收货时检查核实的，</w:t>
      </w:r>
      <w:r>
        <w:rPr>
          <w:rFonts w:hint="eastAsia" w:ascii="CESI仿宋-GB2312" w:hAnsi="CESI仿宋-GB2312" w:eastAsia="CESI仿宋-GB2312" w:cs="CESI仿宋-GB2312"/>
          <w:sz w:val="32"/>
          <w:szCs w:val="32"/>
          <w:lang w:val="en-US" w:eastAsia="zh-CN"/>
        </w:rPr>
        <w:t>放射性药品经营企业应于验收当日收集验收记录相关信息。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十、</w:t>
      </w:r>
      <w:r>
        <w:rPr>
          <w:rFonts w:hint="eastAsia" w:ascii="CESI仿宋-GB2312" w:hAnsi="CESI仿宋-GB2312" w:eastAsia="CESI仿宋-GB2312" w:cs="CESI仿宋-GB2312"/>
          <w:sz w:val="32"/>
          <w:szCs w:val="32"/>
          <w:lang w:eastAsia="zh-CN"/>
        </w:rPr>
        <w:t>执行《药品经营质量管理规范》第九十二条时，对于放射性药品，销售记录中还应包括放射性比活度及装量。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十一、</w:t>
      </w:r>
      <w:r>
        <w:rPr>
          <w:rFonts w:hint="eastAsia" w:ascii="CESI仿宋-GB2312" w:hAnsi="CESI仿宋-GB2312" w:eastAsia="CESI仿宋-GB2312" w:cs="CESI仿宋-GB2312"/>
          <w:sz w:val="32"/>
          <w:szCs w:val="32"/>
          <w:lang w:eastAsia="zh-CN"/>
        </w:rPr>
        <w:t>执行《药品经营质量管理规范》第九十三条时，对于</w:t>
      </w:r>
      <w:r>
        <w:rPr>
          <w:rFonts w:hint="eastAsia" w:ascii="CESI仿宋-GB2312" w:hAnsi="CESI仿宋-GB2312" w:eastAsia="CESI仿宋-GB2312" w:cs="CESI仿宋-GB2312"/>
          <w:sz w:val="32"/>
          <w:lang w:val="en-US" w:eastAsia="zh-CN"/>
        </w:rPr>
        <w:t>由生产企业直接发送至使用单位的放射性药品，</w:t>
      </w:r>
      <w:r>
        <w:rPr>
          <w:rFonts w:hint="eastAsia" w:ascii="CESI仿宋-GB2312" w:hAnsi="CESI仿宋-GB2312" w:eastAsia="CESI仿宋-GB2312" w:cs="CESI仿宋-GB2312"/>
          <w:sz w:val="32"/>
          <w:szCs w:val="32"/>
          <w:lang w:eastAsia="zh-CN"/>
        </w:rPr>
        <w:t>放射性药品经营企业应当建立专门的销售记录。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2A6EF5"/>
    <w:rsid w:val="27FF32FC"/>
    <w:rsid w:val="3DFB2275"/>
    <w:rsid w:val="3F7F04FE"/>
    <w:rsid w:val="4FFF6658"/>
    <w:rsid w:val="774D0834"/>
    <w:rsid w:val="7FDEE786"/>
    <w:rsid w:val="A62A6EF5"/>
    <w:rsid w:val="BF7B6B1E"/>
    <w:rsid w:val="CB7FEEE7"/>
    <w:rsid w:val="EBEFA639"/>
    <w:rsid w:val="EFAF4FC3"/>
    <w:rsid w:val="FF4F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2021-12-29T18:14:00Z</dcterms:created>
  <dc:creator>guojing</dc:creator>
  <cp:lastModifiedBy>guojing</cp:lastModifiedBy>
  <dcterms:modified xsi:type="dcterms:W3CDTF">2021-12-28T17:52:34Z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